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43" w:type="dxa"/>
        <w:jc w:val="center"/>
        <w:tblLayout w:type="fixed"/>
        <w:tblLook w:val="01E0" w:firstRow="1" w:lastRow="1" w:firstColumn="1" w:lastColumn="1" w:noHBand="0" w:noVBand="0"/>
      </w:tblPr>
      <w:tblGrid>
        <w:gridCol w:w="4530"/>
        <w:gridCol w:w="1503"/>
        <w:gridCol w:w="4310"/>
      </w:tblGrid>
      <w:tr w:rsidR="00A07F6D" w:rsidRPr="002F41FA" w:rsidTr="00517BF7">
        <w:trPr>
          <w:trHeight w:val="1685"/>
          <w:jc w:val="center"/>
        </w:trPr>
        <w:tc>
          <w:tcPr>
            <w:tcW w:w="4530" w:type="dxa"/>
            <w:shd w:val="clear" w:color="auto" w:fill="auto"/>
            <w:vAlign w:val="center"/>
          </w:tcPr>
          <w:p w:rsidR="00A07F6D" w:rsidRPr="00575EF5" w:rsidRDefault="00A07F6D" w:rsidP="00291E66">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ҚАЗАҚСТАН</w:t>
            </w:r>
          </w:p>
          <w:p w:rsidR="00A07F6D" w:rsidRPr="00575EF5" w:rsidRDefault="00A07F6D" w:rsidP="00291E66">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РЕСПУБЛИКАСЫНЫҢ</w:t>
            </w:r>
          </w:p>
          <w:p w:rsidR="00A07F6D" w:rsidRPr="002F41FA" w:rsidRDefault="00A07F6D" w:rsidP="00291E66">
            <w:pPr>
              <w:spacing w:line="22" w:lineRule="atLeast"/>
              <w:contextualSpacing/>
              <w:jc w:val="center"/>
              <w:rPr>
                <w:rFonts w:ascii="Times New Roman" w:hAnsi="Times New Roman" w:cs="Times New Roman"/>
                <w:b/>
                <w:lang w:val="kk-KZ"/>
              </w:rPr>
            </w:pPr>
            <w:r w:rsidRPr="00575EF5">
              <w:rPr>
                <w:rFonts w:ascii="Times New Roman" w:hAnsi="Times New Roman" w:cs="Times New Roman"/>
                <w:b/>
                <w:sz w:val="28"/>
                <w:szCs w:val="28"/>
                <w:lang w:val="kk-KZ"/>
              </w:rPr>
              <w:t>ҰЛТТЫҚ БАНКІ</w:t>
            </w:r>
          </w:p>
        </w:tc>
        <w:tc>
          <w:tcPr>
            <w:tcW w:w="1503" w:type="dxa"/>
            <w:shd w:val="clear" w:color="auto" w:fill="auto"/>
          </w:tcPr>
          <w:p w:rsidR="00A07F6D" w:rsidRPr="002F41FA" w:rsidRDefault="00A07F6D" w:rsidP="00291E66">
            <w:pPr>
              <w:tabs>
                <w:tab w:val="left" w:pos="708"/>
              </w:tabs>
              <w:spacing w:line="22" w:lineRule="atLeast"/>
              <w:contextualSpacing/>
              <w:rPr>
                <w:rFonts w:ascii="Times New Roman" w:hAnsi="Times New Roman" w:cs="Times New Roman"/>
                <w:lang w:val="kk-KZ"/>
              </w:rPr>
            </w:pPr>
            <w:r w:rsidRPr="002F41FA">
              <w:rPr>
                <w:rFonts w:ascii="Times New Roman" w:hAnsi="Times New Roman" w:cs="Times New Roman"/>
                <w:b/>
                <w:noProof/>
                <w:sz w:val="36"/>
                <w:szCs w:val="36"/>
                <w:lang w:val="en-US"/>
              </w:rPr>
              <w:drawing>
                <wp:anchor distT="0" distB="0" distL="114300" distR="114300" simplePos="0" relativeHeight="251731968" behindDoc="1" locked="0" layoutInCell="1" allowOverlap="1" wp14:anchorId="7783AA3D" wp14:editId="1126D4C2">
                  <wp:simplePos x="0" y="0"/>
                  <wp:positionH relativeFrom="margin">
                    <wp:posOffset>-135255</wp:posOffset>
                  </wp:positionH>
                  <wp:positionV relativeFrom="paragraph">
                    <wp:posOffset>-4065</wp:posOffset>
                  </wp:positionV>
                  <wp:extent cx="942975" cy="1020445"/>
                  <wp:effectExtent l="0" t="0" r="9525" b="8255"/>
                  <wp:wrapNone/>
                  <wp:docPr id="22" name="Рисунок 22" descr="C:\Users\or_arman_t\AppData\Local\Microsoft\Windows\INetCache\Content.Word\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r_arman_t\AppData\Local\Microsoft\Windows\INetCache\Content.Word\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2975" cy="10204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10" w:type="dxa"/>
            <w:shd w:val="clear" w:color="auto" w:fill="auto"/>
            <w:vAlign w:val="center"/>
          </w:tcPr>
          <w:p w:rsidR="00A07F6D" w:rsidRPr="00575EF5" w:rsidRDefault="00A07F6D" w:rsidP="00291E66">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НАЦИОНАЛЬНЫЙ БАНК</w:t>
            </w:r>
          </w:p>
          <w:p w:rsidR="00A07F6D" w:rsidRPr="00575EF5" w:rsidRDefault="00A07F6D" w:rsidP="00291E66">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РЕСПУБЛИКИ</w:t>
            </w:r>
          </w:p>
          <w:p w:rsidR="00A07F6D" w:rsidRPr="002F41FA" w:rsidRDefault="00A07F6D" w:rsidP="00291E66">
            <w:pPr>
              <w:spacing w:line="22" w:lineRule="atLeast"/>
              <w:contextualSpacing/>
              <w:jc w:val="center"/>
              <w:rPr>
                <w:rFonts w:ascii="Times New Roman" w:hAnsi="Times New Roman" w:cs="Times New Roman"/>
                <w:b/>
                <w:lang w:val="kk-KZ"/>
              </w:rPr>
            </w:pPr>
            <w:r w:rsidRPr="00575EF5">
              <w:rPr>
                <w:rFonts w:ascii="Times New Roman" w:hAnsi="Times New Roman" w:cs="Times New Roman"/>
                <w:b/>
                <w:sz w:val="28"/>
                <w:szCs w:val="28"/>
                <w:lang w:val="kk-KZ"/>
              </w:rPr>
              <w:t>К</w:t>
            </w:r>
            <w:r w:rsidRPr="00575EF5">
              <w:rPr>
                <w:rFonts w:ascii="Times New Roman" w:hAnsi="Times New Roman" w:cs="Times New Roman"/>
                <w:b/>
                <w:sz w:val="28"/>
                <w:szCs w:val="28"/>
              </w:rPr>
              <w:t>АЗАХСТАН</w:t>
            </w:r>
          </w:p>
        </w:tc>
      </w:tr>
      <w:tr w:rsidR="00A07F6D" w:rsidRPr="002C77C6" w:rsidTr="00517BF7">
        <w:trPr>
          <w:trHeight w:val="985"/>
          <w:jc w:val="center"/>
        </w:trPr>
        <w:tc>
          <w:tcPr>
            <w:tcW w:w="4530" w:type="dxa"/>
            <w:shd w:val="clear" w:color="auto" w:fill="auto"/>
            <w:vAlign w:val="center"/>
          </w:tcPr>
          <w:p w:rsidR="00A07F6D" w:rsidRPr="005B73B7" w:rsidRDefault="00A07F6D" w:rsidP="00A07F6D">
            <w:pPr>
              <w:spacing w:line="22" w:lineRule="atLeast"/>
              <w:contextualSpacing/>
              <w:jc w:val="center"/>
              <w:rPr>
                <w:rFonts w:ascii="Times New Roman" w:hAnsi="Times New Roman" w:cs="Times New Roman"/>
                <w:b/>
                <w:sz w:val="25"/>
                <w:szCs w:val="25"/>
                <w:lang w:val="kk-KZ"/>
              </w:rPr>
            </w:pPr>
            <w:r w:rsidRPr="005B73B7">
              <w:rPr>
                <w:rFonts w:ascii="Times New Roman" w:hAnsi="Times New Roman" w:cs="Times New Roman"/>
                <w:b/>
                <w:sz w:val="25"/>
                <w:szCs w:val="25"/>
              </w:rPr>
              <w:t>БА</w:t>
            </w:r>
            <w:r w:rsidRPr="005B73B7">
              <w:rPr>
                <w:rFonts w:ascii="Times New Roman" w:hAnsi="Times New Roman" w:cs="Times New Roman"/>
                <w:b/>
                <w:sz w:val="25"/>
                <w:szCs w:val="25"/>
                <w:lang w:val="kk-KZ"/>
              </w:rPr>
              <w:t>СҚАРМАСЫНЫҢ</w:t>
            </w:r>
          </w:p>
          <w:p w:rsidR="00A07F6D" w:rsidRPr="00A07F6D" w:rsidRDefault="00A07F6D" w:rsidP="00A07F6D">
            <w:pPr>
              <w:spacing w:line="22" w:lineRule="atLeast"/>
              <w:contextualSpacing/>
              <w:jc w:val="center"/>
              <w:rPr>
                <w:rFonts w:ascii="Times New Roman" w:hAnsi="Times New Roman" w:cs="Times New Roman"/>
                <w:b/>
                <w:sz w:val="28"/>
                <w:szCs w:val="28"/>
              </w:rPr>
            </w:pPr>
            <w:r w:rsidRPr="005B73B7">
              <w:rPr>
                <w:rFonts w:ascii="Times New Roman" w:hAnsi="Times New Roman" w:cs="Times New Roman"/>
                <w:b/>
                <w:sz w:val="25"/>
                <w:szCs w:val="25"/>
                <w:lang w:val="kk-KZ"/>
              </w:rPr>
              <w:t>ҚАУЛЫСЫ</w:t>
            </w:r>
          </w:p>
        </w:tc>
        <w:tc>
          <w:tcPr>
            <w:tcW w:w="1503" w:type="dxa"/>
            <w:shd w:val="clear" w:color="auto" w:fill="auto"/>
            <w:vAlign w:val="center"/>
          </w:tcPr>
          <w:p w:rsidR="00A07F6D" w:rsidRPr="002F41FA" w:rsidRDefault="00A07F6D" w:rsidP="00291E66">
            <w:pPr>
              <w:tabs>
                <w:tab w:val="left" w:pos="715"/>
              </w:tabs>
              <w:spacing w:line="22" w:lineRule="atLeast"/>
              <w:contextualSpacing/>
              <w:rPr>
                <w:rFonts w:ascii="Times New Roman" w:hAnsi="Times New Roman" w:cs="Times New Roman"/>
                <w:sz w:val="18"/>
                <w:szCs w:val="18"/>
                <w:highlight w:val="yellow"/>
                <w:lang w:val="kk-KZ"/>
              </w:rPr>
            </w:pPr>
          </w:p>
        </w:tc>
        <w:tc>
          <w:tcPr>
            <w:tcW w:w="4310" w:type="dxa"/>
            <w:shd w:val="clear" w:color="auto" w:fill="auto"/>
            <w:vAlign w:val="center"/>
          </w:tcPr>
          <w:p w:rsidR="00A07F6D" w:rsidRPr="005B73B7" w:rsidRDefault="00A07F6D" w:rsidP="00A07F6D">
            <w:pPr>
              <w:spacing w:line="22" w:lineRule="atLeast"/>
              <w:contextualSpacing/>
              <w:jc w:val="center"/>
              <w:rPr>
                <w:rFonts w:ascii="Times New Roman" w:hAnsi="Times New Roman" w:cs="Times New Roman"/>
                <w:b/>
                <w:sz w:val="25"/>
                <w:szCs w:val="25"/>
                <w:lang w:val="kk-KZ"/>
              </w:rPr>
            </w:pPr>
            <w:r w:rsidRPr="005B73B7">
              <w:rPr>
                <w:rFonts w:ascii="Times New Roman" w:hAnsi="Times New Roman" w:cs="Times New Roman"/>
                <w:b/>
                <w:sz w:val="25"/>
                <w:szCs w:val="25"/>
                <w:lang w:val="kk-KZ"/>
              </w:rPr>
              <w:t xml:space="preserve">ПОСТАНОВЛЕНИЕ </w:t>
            </w:r>
          </w:p>
          <w:p w:rsidR="00A07F6D" w:rsidRPr="00A07F6D" w:rsidRDefault="00A07F6D" w:rsidP="00A07F6D">
            <w:pPr>
              <w:spacing w:line="22" w:lineRule="atLeast"/>
              <w:contextualSpacing/>
              <w:jc w:val="center"/>
              <w:rPr>
                <w:rFonts w:ascii="Times New Roman" w:hAnsi="Times New Roman" w:cs="Times New Roman"/>
                <w:b/>
                <w:sz w:val="28"/>
                <w:szCs w:val="28"/>
                <w:lang w:val="kk-KZ"/>
              </w:rPr>
            </w:pPr>
            <w:r w:rsidRPr="005B73B7">
              <w:rPr>
                <w:rFonts w:ascii="Times New Roman" w:hAnsi="Times New Roman" w:cs="Times New Roman"/>
                <w:b/>
                <w:sz w:val="25"/>
                <w:szCs w:val="25"/>
                <w:lang w:val="kk-KZ"/>
              </w:rPr>
              <w:t>ПРАВЛЕНИЯ</w:t>
            </w:r>
          </w:p>
        </w:tc>
      </w:tr>
      <w:tr w:rsidR="00A07F6D" w:rsidRPr="002F41FA" w:rsidTr="007A67F1">
        <w:trPr>
          <w:trHeight w:val="879"/>
          <w:jc w:val="center"/>
        </w:trPr>
        <w:tc>
          <w:tcPr>
            <w:tcW w:w="4530" w:type="dxa"/>
            <w:shd w:val="clear" w:color="auto" w:fill="auto"/>
          </w:tcPr>
          <w:p w:rsidR="00A07F6D" w:rsidRPr="00A07F6D" w:rsidRDefault="00A07F6D" w:rsidP="00A07F6D">
            <w:pPr>
              <w:spacing w:line="22" w:lineRule="atLeast"/>
              <w:contextualSpacing/>
              <w:jc w:val="center"/>
              <w:rPr>
                <w:rFonts w:ascii="Times New Roman" w:hAnsi="Times New Roman" w:cs="Times New Roman"/>
                <w:sz w:val="12"/>
              </w:rPr>
            </w:pPr>
          </w:p>
          <w:p w:rsidR="005B73B7" w:rsidRDefault="005B73B7" w:rsidP="00A07F6D">
            <w:pPr>
              <w:spacing w:line="22" w:lineRule="atLeast"/>
              <w:contextualSpacing/>
              <w:jc w:val="center"/>
              <w:rPr>
                <w:rFonts w:ascii="Times New Roman" w:hAnsi="Times New Roman" w:cs="Times New Roman"/>
              </w:rPr>
            </w:pPr>
          </w:p>
          <w:p w:rsidR="00A07F6D" w:rsidRDefault="006069B6" w:rsidP="00A07F6D">
            <w:pPr>
              <w:spacing w:line="22" w:lineRule="atLeast"/>
              <w:contextualSpacing/>
              <w:jc w:val="center"/>
              <w:rPr>
                <w:rFonts w:ascii="Times New Roman" w:hAnsi="Times New Roman" w:cs="Times New Roman"/>
              </w:rPr>
            </w:pPr>
            <w:r>
              <w:rPr>
                <w:rFonts w:ascii="Times New Roman" w:hAnsi="Times New Roman" w:cs="Times New Roman"/>
                <w:lang w:val="kk-KZ"/>
              </w:rPr>
              <w:t>31</w:t>
            </w:r>
            <w:r w:rsidR="00DA26D8">
              <w:rPr>
                <w:rFonts w:ascii="Times New Roman" w:hAnsi="Times New Roman" w:cs="Times New Roman"/>
              </w:rPr>
              <w:t xml:space="preserve"> </w:t>
            </w:r>
            <w:r w:rsidR="00927B79">
              <w:rPr>
                <w:rFonts w:ascii="Times New Roman" w:hAnsi="Times New Roman" w:cs="Times New Roman"/>
              </w:rPr>
              <w:t>марта</w:t>
            </w:r>
            <w:r w:rsidR="00DA26D8">
              <w:rPr>
                <w:rFonts w:ascii="Times New Roman" w:hAnsi="Times New Roman" w:cs="Times New Roman"/>
              </w:rPr>
              <w:t xml:space="preserve"> 202</w:t>
            </w:r>
            <w:r w:rsidR="00690785">
              <w:rPr>
                <w:rFonts w:ascii="Times New Roman" w:hAnsi="Times New Roman" w:cs="Times New Roman"/>
              </w:rPr>
              <w:t>6</w:t>
            </w:r>
            <w:r w:rsidR="00DA26D8">
              <w:rPr>
                <w:rFonts w:ascii="Times New Roman" w:hAnsi="Times New Roman" w:cs="Times New Roman"/>
              </w:rPr>
              <w:t xml:space="preserve"> года</w:t>
            </w:r>
          </w:p>
          <w:p w:rsidR="00DA26D8" w:rsidRPr="00DA26D8" w:rsidRDefault="00DA26D8" w:rsidP="00A07F6D">
            <w:pPr>
              <w:spacing w:line="22" w:lineRule="atLeast"/>
              <w:contextualSpacing/>
              <w:jc w:val="center"/>
              <w:rPr>
                <w:rFonts w:ascii="Times New Roman" w:hAnsi="Times New Roman" w:cs="Times New Roman"/>
                <w:b/>
              </w:rPr>
            </w:pPr>
          </w:p>
          <w:p w:rsidR="00A07F6D" w:rsidRPr="00BF120B" w:rsidRDefault="00A07F6D" w:rsidP="00A07F6D">
            <w:pPr>
              <w:tabs>
                <w:tab w:val="left" w:pos="5134"/>
              </w:tabs>
              <w:spacing w:line="22" w:lineRule="atLeast"/>
              <w:contextualSpacing/>
              <w:jc w:val="center"/>
              <w:rPr>
                <w:rFonts w:ascii="Times New Roman" w:hAnsi="Times New Roman" w:cs="Times New Roman"/>
                <w:noProof/>
              </w:rPr>
            </w:pPr>
            <w:r w:rsidRPr="00BF120B">
              <w:rPr>
                <w:rFonts w:ascii="Times New Roman" w:hAnsi="Times New Roman" w:cs="Times New Roman"/>
              </w:rPr>
              <w:t xml:space="preserve">Астана </w:t>
            </w:r>
            <w:r w:rsidRPr="00BF120B">
              <w:rPr>
                <w:rFonts w:ascii="Times New Roman" w:hAnsi="Times New Roman" w:cs="Times New Roman"/>
                <w:lang w:val="kk-KZ"/>
              </w:rPr>
              <w:t>қаласы</w:t>
            </w:r>
          </w:p>
        </w:tc>
        <w:tc>
          <w:tcPr>
            <w:tcW w:w="1503" w:type="dxa"/>
            <w:shd w:val="clear" w:color="auto" w:fill="auto"/>
          </w:tcPr>
          <w:p w:rsidR="00A07F6D" w:rsidRPr="002F41FA" w:rsidRDefault="00A07F6D" w:rsidP="00A07F6D">
            <w:pPr>
              <w:tabs>
                <w:tab w:val="left" w:pos="5134"/>
              </w:tabs>
              <w:spacing w:line="22" w:lineRule="atLeast"/>
              <w:contextualSpacing/>
              <w:rPr>
                <w:rFonts w:ascii="Times New Roman" w:hAnsi="Times New Roman" w:cs="Times New Roman"/>
                <w:noProof/>
                <w:sz w:val="16"/>
                <w:szCs w:val="16"/>
              </w:rPr>
            </w:pPr>
          </w:p>
        </w:tc>
        <w:tc>
          <w:tcPr>
            <w:tcW w:w="4310" w:type="dxa"/>
            <w:shd w:val="clear" w:color="auto" w:fill="auto"/>
          </w:tcPr>
          <w:p w:rsidR="00A07F6D" w:rsidRPr="00A07F6D" w:rsidRDefault="00A07F6D" w:rsidP="00A07F6D">
            <w:pPr>
              <w:spacing w:line="22" w:lineRule="atLeast"/>
              <w:contextualSpacing/>
              <w:jc w:val="center"/>
              <w:rPr>
                <w:rFonts w:ascii="Times New Roman" w:hAnsi="Times New Roman" w:cs="Times New Roman"/>
                <w:sz w:val="12"/>
              </w:rPr>
            </w:pPr>
          </w:p>
          <w:p w:rsidR="005B73B7" w:rsidRDefault="005B73B7" w:rsidP="00A07F6D">
            <w:pPr>
              <w:spacing w:line="22" w:lineRule="atLeast"/>
              <w:contextualSpacing/>
              <w:jc w:val="center"/>
              <w:rPr>
                <w:rFonts w:ascii="Times New Roman" w:hAnsi="Times New Roman" w:cs="Times New Roman"/>
              </w:rPr>
            </w:pPr>
          </w:p>
          <w:p w:rsidR="00A07F6D" w:rsidRDefault="00A07F6D" w:rsidP="00A07F6D">
            <w:pPr>
              <w:spacing w:line="22" w:lineRule="atLeast"/>
              <w:contextualSpacing/>
              <w:jc w:val="center"/>
              <w:rPr>
                <w:rFonts w:ascii="Times New Roman" w:hAnsi="Times New Roman" w:cs="Times New Roman"/>
              </w:rPr>
            </w:pPr>
            <w:r w:rsidRPr="006B73AC">
              <w:rPr>
                <w:rFonts w:ascii="Times New Roman" w:hAnsi="Times New Roman" w:cs="Times New Roman"/>
              </w:rPr>
              <w:t>№</w:t>
            </w:r>
            <w:r w:rsidRPr="00DA26D8">
              <w:rPr>
                <w:rFonts w:ascii="Times New Roman" w:hAnsi="Times New Roman" w:cs="Times New Roman"/>
                <w:b/>
              </w:rPr>
              <w:t xml:space="preserve"> </w:t>
            </w:r>
            <w:r w:rsidR="00B214BF">
              <w:rPr>
                <w:rFonts w:ascii="Times New Roman" w:hAnsi="Times New Roman" w:cs="Times New Roman"/>
                <w:b/>
              </w:rPr>
              <w:t>28</w:t>
            </w:r>
          </w:p>
          <w:p w:rsidR="00DA26D8" w:rsidRPr="00DA26D8" w:rsidRDefault="00DA26D8" w:rsidP="00A07F6D">
            <w:pPr>
              <w:spacing w:line="22" w:lineRule="atLeast"/>
              <w:contextualSpacing/>
              <w:jc w:val="center"/>
              <w:rPr>
                <w:rFonts w:ascii="Times New Roman" w:hAnsi="Times New Roman" w:cs="Times New Roman"/>
                <w:b/>
              </w:rPr>
            </w:pPr>
          </w:p>
          <w:p w:rsidR="00A07F6D" w:rsidRPr="00BF120B" w:rsidRDefault="00A07F6D" w:rsidP="00A07F6D">
            <w:pPr>
              <w:spacing w:line="22" w:lineRule="atLeast"/>
              <w:contextualSpacing/>
              <w:jc w:val="center"/>
              <w:outlineLvl w:val="0"/>
              <w:rPr>
                <w:rFonts w:ascii="Times New Roman" w:hAnsi="Times New Roman" w:cs="Times New Roman"/>
                <w:lang w:val="kk-KZ"/>
              </w:rPr>
            </w:pPr>
            <w:r w:rsidRPr="00BF120B">
              <w:rPr>
                <w:rFonts w:ascii="Times New Roman" w:hAnsi="Times New Roman" w:cs="Times New Roman"/>
              </w:rPr>
              <w:t>город Астана</w:t>
            </w:r>
          </w:p>
        </w:tc>
      </w:tr>
    </w:tbl>
    <w:p w:rsidR="00A07F6D" w:rsidRDefault="00A07F6D" w:rsidP="00B30306">
      <w:pPr>
        <w:pStyle w:val="a4"/>
        <w:tabs>
          <w:tab w:val="left" w:pos="993"/>
        </w:tabs>
        <w:spacing w:after="0" w:line="22" w:lineRule="atLeast"/>
        <w:ind w:left="0"/>
        <w:jc w:val="right"/>
        <w:rPr>
          <w:rFonts w:ascii="Times New Roman" w:hAnsi="Times New Roman" w:cs="Times New Roman"/>
          <w:sz w:val="32"/>
          <w:szCs w:val="14"/>
        </w:rPr>
      </w:pPr>
    </w:p>
    <w:p w:rsidR="00306FF2" w:rsidRDefault="00306FF2" w:rsidP="00E4210F">
      <w:pPr>
        <w:pStyle w:val="a4"/>
        <w:tabs>
          <w:tab w:val="left" w:pos="993"/>
        </w:tabs>
        <w:spacing w:after="0" w:line="22" w:lineRule="atLeast"/>
        <w:ind w:left="0" w:firstLine="709"/>
        <w:jc w:val="both"/>
        <w:rPr>
          <w:rFonts w:ascii="Arial" w:hAnsi="Arial" w:cs="Arial"/>
          <w:sz w:val="28"/>
        </w:rPr>
      </w:pPr>
    </w:p>
    <w:p w:rsidR="008B5D90" w:rsidRDefault="008B5D90" w:rsidP="008B5D90">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0"/>
          <w:lang w:eastAsia="ru-RU"/>
        </w:rPr>
      </w:pPr>
    </w:p>
    <w:p w:rsidR="008B5D90" w:rsidRPr="008B5D90" w:rsidRDefault="008B5D90" w:rsidP="008B5D90">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0"/>
          <w:lang w:eastAsia="ru-RU"/>
        </w:rPr>
      </w:pPr>
      <w:r w:rsidRPr="008B5D90">
        <w:rPr>
          <w:rFonts w:ascii="Times New Roman" w:eastAsia="Times New Roman" w:hAnsi="Times New Roman" w:cs="Times New Roman"/>
          <w:b/>
          <w:sz w:val="28"/>
          <w:szCs w:val="20"/>
          <w:lang w:eastAsia="ru-RU"/>
        </w:rPr>
        <w:t>Об установлении порогового значения в отношении суммы покупки безналичной иностранной валюты на внутреннем валютном рынке Республики Казахстан, при достижении которого применяются требования по подтверждению целей покупки безналичной иностранной валюты за национальную валюту на внутреннем валютном рынке Республики Казахстан и порядок ее использования на заявленные цели</w:t>
      </w:r>
    </w:p>
    <w:p w:rsidR="008B5D90" w:rsidRPr="008B5D90" w:rsidRDefault="008B5D90" w:rsidP="008B5D90">
      <w:pPr>
        <w:overflowPunct w:val="0"/>
        <w:autoSpaceDE w:val="0"/>
        <w:autoSpaceDN w:val="0"/>
        <w:adjustRightInd w:val="0"/>
        <w:spacing w:after="0" w:line="240" w:lineRule="auto"/>
        <w:ind w:firstLine="709"/>
        <w:rPr>
          <w:rFonts w:ascii="Times New Roman" w:eastAsia="Times New Roman" w:hAnsi="Times New Roman" w:cs="Times New Roman"/>
          <w:sz w:val="28"/>
          <w:szCs w:val="20"/>
          <w:lang w:eastAsia="ru-RU"/>
        </w:rPr>
      </w:pPr>
    </w:p>
    <w:p w:rsidR="008B5D90" w:rsidRPr="008B5D90" w:rsidRDefault="008B5D90" w:rsidP="008B5D90">
      <w:pPr>
        <w:overflowPunct w:val="0"/>
        <w:autoSpaceDE w:val="0"/>
        <w:autoSpaceDN w:val="0"/>
        <w:adjustRightInd w:val="0"/>
        <w:spacing w:after="0" w:line="240" w:lineRule="auto"/>
        <w:ind w:firstLine="709"/>
        <w:rPr>
          <w:rFonts w:ascii="Times New Roman" w:eastAsia="Times New Roman" w:hAnsi="Times New Roman" w:cs="Times New Roman"/>
          <w:sz w:val="28"/>
          <w:szCs w:val="20"/>
          <w:lang w:eastAsia="ru-RU"/>
        </w:rPr>
      </w:pPr>
    </w:p>
    <w:p w:rsidR="008B5D90" w:rsidRPr="008B5D90" w:rsidRDefault="008B5D90" w:rsidP="008B5D90">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8B5D90">
        <w:rPr>
          <w:rFonts w:ascii="Times New Roman" w:eastAsia="Times New Roman" w:hAnsi="Times New Roman" w:cs="Times New Roman"/>
          <w:sz w:val="28"/>
          <w:szCs w:val="20"/>
          <w:lang w:eastAsia="ru-RU"/>
        </w:rPr>
        <w:t xml:space="preserve">В </w:t>
      </w:r>
      <w:r w:rsidRPr="008B5D90">
        <w:rPr>
          <w:rFonts w:ascii="Times New Roman" w:eastAsia="Times New Roman" w:hAnsi="Times New Roman" w:cs="Times New Roman"/>
          <w:sz w:val="28"/>
          <w:szCs w:val="28"/>
          <w:lang w:eastAsia="ru-RU"/>
        </w:rPr>
        <w:t xml:space="preserve">соответствии c частью второй пункта 6 статьи 10 Закона </w:t>
      </w:r>
      <w:r w:rsidRPr="008B5D90">
        <w:rPr>
          <w:rFonts w:ascii="Times New Roman" w:eastAsia="Times New Roman" w:hAnsi="Times New Roman" w:cs="Times New Roman"/>
          <w:color w:val="000000"/>
          <w:sz w:val="28"/>
          <w:szCs w:val="28"/>
          <w:lang w:eastAsia="ru-RU"/>
        </w:rPr>
        <w:t xml:space="preserve">Республики Казахстан «О валютном регулировании и валютном контроле» </w:t>
      </w:r>
      <w:r w:rsidRPr="008B5D90">
        <w:rPr>
          <w:rFonts w:ascii="Times New Roman" w:eastAsia="Times New Roman" w:hAnsi="Times New Roman" w:cs="Times New Roman"/>
          <w:sz w:val="28"/>
          <w:szCs w:val="20"/>
          <w:lang w:eastAsia="ru-RU"/>
        </w:rPr>
        <w:t xml:space="preserve">Правление Национального Банка Республики Казахстан </w:t>
      </w:r>
      <w:r w:rsidRPr="008B5D90">
        <w:rPr>
          <w:rFonts w:ascii="Times New Roman" w:eastAsia="Times New Roman" w:hAnsi="Times New Roman" w:cs="Times New Roman"/>
          <w:b/>
          <w:sz w:val="28"/>
          <w:szCs w:val="20"/>
          <w:lang w:eastAsia="ru-RU"/>
        </w:rPr>
        <w:t>ПОСТАНОВЛЯЕТ</w:t>
      </w:r>
      <w:r w:rsidRPr="008B5D90">
        <w:rPr>
          <w:rFonts w:ascii="Times New Roman" w:eastAsia="Times New Roman" w:hAnsi="Times New Roman" w:cs="Times New Roman"/>
          <w:sz w:val="28"/>
          <w:szCs w:val="20"/>
          <w:lang w:eastAsia="ru-RU"/>
        </w:rPr>
        <w:t>:</w:t>
      </w:r>
    </w:p>
    <w:p w:rsidR="008B5D90" w:rsidRPr="008B5D90" w:rsidRDefault="008B5D90" w:rsidP="008B5D90">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8B5D90">
        <w:rPr>
          <w:rFonts w:ascii="Times New Roman" w:eastAsia="Times New Roman" w:hAnsi="Times New Roman" w:cs="Times New Roman"/>
          <w:sz w:val="28"/>
          <w:szCs w:val="20"/>
          <w:lang w:eastAsia="ru-RU"/>
        </w:rPr>
        <w:t>1. Установить пороговое значение в отношении суммы покупки безналичной иностранной валюты на внутреннем валютном рынке Республики Казахстан, при достижении которого применяются требования по подтверждению целей покупки безналичной иностранной валюты за национальную валюту на внутреннем валютном рынке Республики Казахстан</w:t>
      </w:r>
      <w:r w:rsidRPr="008B5D90">
        <w:rPr>
          <w:rFonts w:ascii="Times New Roman" w:eastAsia="Times New Roman" w:hAnsi="Times New Roman" w:cs="Times New Roman"/>
          <w:sz w:val="20"/>
          <w:szCs w:val="20"/>
          <w:lang w:eastAsia="ru-RU"/>
        </w:rPr>
        <w:t xml:space="preserve"> </w:t>
      </w:r>
      <w:r w:rsidRPr="008B5D90">
        <w:rPr>
          <w:rFonts w:ascii="Times New Roman" w:eastAsia="Times New Roman" w:hAnsi="Times New Roman" w:cs="Times New Roman"/>
          <w:sz w:val="28"/>
          <w:szCs w:val="20"/>
          <w:lang w:eastAsia="ru-RU"/>
        </w:rPr>
        <w:t>и порядок ее использования на заявленные цели, в размере, превышающем пятьдесят тысяч долларов Соединенных Штатов Америки в эквиваленте.</w:t>
      </w:r>
    </w:p>
    <w:p w:rsidR="008B5D90" w:rsidRPr="008B5D90" w:rsidRDefault="008B5D90" w:rsidP="008B5D90">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0"/>
          <w:lang w:val="kk-KZ" w:eastAsia="ru-RU"/>
        </w:rPr>
      </w:pPr>
      <w:r w:rsidRPr="008B5D90">
        <w:rPr>
          <w:rFonts w:ascii="Times New Roman" w:eastAsia="Times New Roman" w:hAnsi="Times New Roman" w:cs="Times New Roman"/>
          <w:sz w:val="28"/>
          <w:szCs w:val="20"/>
          <w:lang w:eastAsia="ru-RU"/>
        </w:rPr>
        <w:t>2. Требования по подтверждению целей покупки безналичной иностранной валюты за национальную валюту на внутреннем валютном рынке Республики Казахстан</w:t>
      </w:r>
      <w:r w:rsidRPr="008B5D90">
        <w:rPr>
          <w:rFonts w:ascii="Times New Roman" w:eastAsia="Times New Roman" w:hAnsi="Times New Roman" w:cs="Times New Roman"/>
          <w:sz w:val="20"/>
          <w:szCs w:val="20"/>
          <w:lang w:eastAsia="ru-RU"/>
        </w:rPr>
        <w:t xml:space="preserve"> </w:t>
      </w:r>
      <w:r w:rsidRPr="008B5D90">
        <w:rPr>
          <w:rFonts w:ascii="Times New Roman" w:eastAsia="Times New Roman" w:hAnsi="Times New Roman" w:cs="Times New Roman"/>
          <w:sz w:val="28"/>
          <w:szCs w:val="20"/>
          <w:lang w:eastAsia="ru-RU"/>
        </w:rPr>
        <w:t xml:space="preserve">и порядок ее использования на заявленные цели определяются Правилами осуществления валютных операций в Республике Казахстан, утвержденными постановлением Правления Национального Банка Республики Казахстан от 30 марта 2019 года № 40 «Об утверждении Правил осуществления валютных операций в Республике Казахстан» (зарегистрировано в Реестре государственной регистрации нормативных правовых актов под </w:t>
      </w:r>
      <w:r>
        <w:rPr>
          <w:rFonts w:ascii="Times New Roman" w:eastAsia="Times New Roman" w:hAnsi="Times New Roman" w:cs="Times New Roman"/>
          <w:sz w:val="28"/>
          <w:szCs w:val="20"/>
          <w:lang w:eastAsia="ru-RU"/>
        </w:rPr>
        <w:br/>
      </w:r>
      <w:r w:rsidRPr="008B5D90">
        <w:rPr>
          <w:rFonts w:ascii="Times New Roman" w:eastAsia="Times New Roman" w:hAnsi="Times New Roman" w:cs="Times New Roman"/>
          <w:sz w:val="28"/>
          <w:szCs w:val="20"/>
          <w:lang w:eastAsia="ru-RU"/>
        </w:rPr>
        <w:t>№ 18512).</w:t>
      </w:r>
    </w:p>
    <w:p w:rsidR="008B5D90" w:rsidRPr="008B5D90" w:rsidRDefault="008B5D90" w:rsidP="008B5D90">
      <w:pPr>
        <w:tabs>
          <w:tab w:val="left" w:pos="0"/>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8B5D90">
        <w:rPr>
          <w:rFonts w:ascii="Times New Roman" w:eastAsia="Times New Roman" w:hAnsi="Times New Roman" w:cs="Times New Roman"/>
          <w:sz w:val="28"/>
          <w:szCs w:val="20"/>
          <w:lang w:eastAsia="ru-RU"/>
        </w:rPr>
        <w:lastRenderedPageBreak/>
        <w:t>3. Департаменту платежного баланса Национального Банка Республики Казахстан в установленном законодательством Республики Казахстан порядке обеспечить:</w:t>
      </w:r>
    </w:p>
    <w:p w:rsidR="008B5D90" w:rsidRPr="008B5D90" w:rsidRDefault="008B5D90" w:rsidP="008B5D90">
      <w:pPr>
        <w:tabs>
          <w:tab w:val="left" w:pos="0"/>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8B5D90">
        <w:rPr>
          <w:rFonts w:ascii="Times New Roman" w:eastAsia="Times New Roman" w:hAnsi="Times New Roman" w:cs="Times New Roman"/>
          <w:sz w:val="28"/>
          <w:szCs w:val="20"/>
          <w:lang w:eastAsia="ru-RU"/>
        </w:rPr>
        <w:t>1)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p w:rsidR="008B5D90" w:rsidRPr="008B5D90" w:rsidRDefault="008B5D90" w:rsidP="008B5D90">
      <w:pPr>
        <w:tabs>
          <w:tab w:val="left" w:pos="0"/>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8B5D90">
        <w:rPr>
          <w:rFonts w:ascii="Times New Roman" w:eastAsia="Times New Roman" w:hAnsi="Times New Roman" w:cs="Times New Roman"/>
          <w:sz w:val="28"/>
          <w:szCs w:val="20"/>
          <w:lang w:eastAsia="ru-RU"/>
        </w:rPr>
        <w:t>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p w:rsidR="008B5D90" w:rsidRPr="008B5D90" w:rsidRDefault="008B5D90" w:rsidP="008B5D90">
      <w:pPr>
        <w:tabs>
          <w:tab w:val="left" w:pos="0"/>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8B5D90">
        <w:rPr>
          <w:rFonts w:ascii="Times New Roman" w:eastAsia="Times New Roman" w:hAnsi="Times New Roman" w:cs="Times New Roman"/>
          <w:sz w:val="28"/>
          <w:szCs w:val="20"/>
          <w:lang w:eastAsia="ru-RU"/>
        </w:rPr>
        <w:t>3)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p w:rsidR="008B5D90" w:rsidRPr="008B5D90" w:rsidRDefault="008B5D90" w:rsidP="008B5D90">
      <w:pPr>
        <w:tabs>
          <w:tab w:val="left" w:pos="0"/>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8B5D90">
        <w:rPr>
          <w:rFonts w:ascii="Times New Roman" w:eastAsia="Times New Roman" w:hAnsi="Times New Roman" w:cs="Times New Roman"/>
          <w:sz w:val="28"/>
          <w:szCs w:val="20"/>
          <w:lang w:eastAsia="ru-RU"/>
        </w:rPr>
        <w:t>4. Контроль за исполнением настоящего постановления</w:t>
      </w:r>
      <w:r w:rsidRPr="008B5D90">
        <w:rPr>
          <w:rStyle w:val="ad"/>
          <w:rFonts w:ascii="Times New Roman" w:eastAsia="Times New Roman" w:hAnsi="Times New Roman" w:cs="Times New Roman"/>
          <w:sz w:val="20"/>
          <w:szCs w:val="20"/>
          <w:lang w:eastAsia="ru-RU"/>
        </w:rPr>
        <w:footnoteReference w:id="1"/>
      </w:r>
      <w:r w:rsidRPr="008B5D90">
        <w:rPr>
          <w:rFonts w:ascii="Times New Roman" w:eastAsia="Times New Roman" w:hAnsi="Times New Roman" w:cs="Times New Roman"/>
          <w:sz w:val="28"/>
          <w:szCs w:val="20"/>
          <w:lang w:eastAsia="ru-RU"/>
        </w:rPr>
        <w:t xml:space="preserve"> возложить на курирующего заместителя Председателя Национального Банка Республики Казахстан.</w:t>
      </w:r>
    </w:p>
    <w:p w:rsidR="008B5D90" w:rsidRPr="008B5D90" w:rsidRDefault="008B5D90" w:rsidP="008B5D90">
      <w:pPr>
        <w:tabs>
          <w:tab w:val="left" w:pos="0"/>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8B5D90">
        <w:rPr>
          <w:rFonts w:ascii="Times New Roman" w:eastAsia="Times New Roman" w:hAnsi="Times New Roman" w:cs="Times New Roman"/>
          <w:sz w:val="28"/>
          <w:szCs w:val="20"/>
          <w:lang w:eastAsia="ru-RU"/>
        </w:rPr>
        <w:t xml:space="preserve">5. Настоящее постановление вводится в действие </w:t>
      </w:r>
      <w:r w:rsidRPr="008B5D90">
        <w:rPr>
          <w:rFonts w:ascii="Times New Roman" w:eastAsia="Calibri" w:hAnsi="Times New Roman" w:cs="Times New Roman"/>
          <w:sz w:val="28"/>
        </w:rPr>
        <w:t>по истечении десяти календарных дней после дня его первого официального опубликования</w:t>
      </w:r>
      <w:r w:rsidRPr="008B5D90">
        <w:rPr>
          <w:rFonts w:ascii="Times New Roman" w:eastAsia="Times New Roman" w:hAnsi="Times New Roman" w:cs="Times New Roman"/>
          <w:sz w:val="28"/>
          <w:szCs w:val="20"/>
          <w:lang w:eastAsia="ru-RU"/>
        </w:rPr>
        <w:t>.</w:t>
      </w:r>
    </w:p>
    <w:p w:rsidR="00B637F6" w:rsidRPr="00BD6617" w:rsidRDefault="00B637F6" w:rsidP="00E4210F">
      <w:pPr>
        <w:pStyle w:val="a4"/>
        <w:tabs>
          <w:tab w:val="left" w:pos="993"/>
        </w:tabs>
        <w:spacing w:after="0" w:line="22" w:lineRule="atLeast"/>
        <w:ind w:left="0" w:firstLine="709"/>
        <w:jc w:val="both"/>
        <w:rPr>
          <w:rFonts w:ascii="Arial" w:hAnsi="Arial" w:cs="Arial"/>
          <w:sz w:val="28"/>
        </w:rPr>
      </w:pPr>
    </w:p>
    <w:p w:rsidR="00902DF0" w:rsidRDefault="00902DF0" w:rsidP="00E4210F">
      <w:pPr>
        <w:pStyle w:val="a4"/>
        <w:tabs>
          <w:tab w:val="left" w:pos="993"/>
        </w:tabs>
        <w:spacing w:after="0" w:line="22" w:lineRule="atLeast"/>
        <w:ind w:left="0" w:firstLine="709"/>
        <w:jc w:val="both"/>
        <w:rPr>
          <w:rFonts w:ascii="Arial" w:hAnsi="Arial" w:cs="Arial"/>
          <w:sz w:val="28"/>
          <w:lang w:val="kk-KZ"/>
        </w:rPr>
      </w:pPr>
    </w:p>
    <w:tbl>
      <w:tblPr>
        <w:tblW w:w="0" w:type="auto"/>
        <w:tblInd w:w="108" w:type="dxa"/>
        <w:tblLook w:val="04A0" w:firstRow="1" w:lastRow="0" w:firstColumn="1" w:lastColumn="0" w:noHBand="0" w:noVBand="1"/>
      </w:tblPr>
      <w:tblGrid>
        <w:gridCol w:w="4819"/>
        <w:gridCol w:w="4679"/>
      </w:tblGrid>
      <w:tr w:rsidR="00902DF0" w:rsidRPr="00902DF0" w:rsidTr="004A0892">
        <w:tc>
          <w:tcPr>
            <w:tcW w:w="4819" w:type="dxa"/>
            <w:shd w:val="clear" w:color="auto" w:fill="auto"/>
          </w:tcPr>
          <w:p w:rsidR="00902DF0" w:rsidRPr="00902DF0" w:rsidRDefault="00902DF0" w:rsidP="00902DF0">
            <w:pPr>
              <w:spacing w:after="0" w:line="240" w:lineRule="auto"/>
              <w:ind w:firstLine="709"/>
              <w:jc w:val="both"/>
              <w:rPr>
                <w:rFonts w:ascii="Times New Roman" w:eastAsia="Times New Roman" w:hAnsi="Times New Roman" w:cs="Times New Roman"/>
                <w:b/>
                <w:sz w:val="28"/>
                <w:szCs w:val="28"/>
                <w:lang w:eastAsia="ru-RU"/>
              </w:rPr>
            </w:pPr>
            <w:r w:rsidRPr="00902DF0">
              <w:rPr>
                <w:rFonts w:ascii="Times New Roman" w:eastAsia="Times New Roman" w:hAnsi="Times New Roman" w:cs="Times New Roman"/>
                <w:b/>
                <w:sz w:val="28"/>
                <w:szCs w:val="28"/>
                <w:lang w:eastAsia="ru-RU"/>
              </w:rPr>
              <w:t>Председатель</w:t>
            </w:r>
          </w:p>
        </w:tc>
        <w:tc>
          <w:tcPr>
            <w:tcW w:w="4679" w:type="dxa"/>
            <w:shd w:val="clear" w:color="auto" w:fill="auto"/>
          </w:tcPr>
          <w:p w:rsidR="00902DF0" w:rsidRPr="00902DF0" w:rsidRDefault="00902DF0" w:rsidP="00902DF0">
            <w:pPr>
              <w:spacing w:after="0" w:line="240" w:lineRule="auto"/>
              <w:ind w:firstLine="63"/>
              <w:jc w:val="both"/>
              <w:rPr>
                <w:rFonts w:ascii="Times New Roman" w:eastAsia="Times New Roman" w:hAnsi="Times New Roman" w:cs="Times New Roman"/>
                <w:sz w:val="28"/>
                <w:szCs w:val="28"/>
                <w:lang w:eastAsia="ru-RU"/>
              </w:rPr>
            </w:pPr>
            <w:r w:rsidRPr="00902DF0">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 </w:t>
            </w:r>
            <w:r w:rsidRPr="00902DF0">
              <w:rPr>
                <w:rFonts w:ascii="Times New Roman" w:eastAsia="Times New Roman" w:hAnsi="Times New Roman" w:cs="Times New Roman"/>
                <w:b/>
                <w:sz w:val="28"/>
                <w:szCs w:val="28"/>
                <w:lang w:eastAsia="ru-RU"/>
              </w:rPr>
              <w:t xml:space="preserve">Т.М. Сулейменов </w:t>
            </w:r>
          </w:p>
        </w:tc>
      </w:tr>
    </w:tbl>
    <w:p w:rsidR="00902DF0" w:rsidRPr="00902DF0" w:rsidRDefault="00902DF0" w:rsidP="00E4210F">
      <w:pPr>
        <w:pStyle w:val="a4"/>
        <w:tabs>
          <w:tab w:val="left" w:pos="993"/>
        </w:tabs>
        <w:spacing w:after="0" w:line="22" w:lineRule="atLeast"/>
        <w:ind w:left="0" w:firstLine="709"/>
        <w:jc w:val="both"/>
        <w:rPr>
          <w:rFonts w:ascii="Arial" w:hAnsi="Arial" w:cs="Arial"/>
          <w:sz w:val="28"/>
          <w:lang w:val="kk-KZ"/>
        </w:rPr>
      </w:pPr>
    </w:p>
    <w:p w:rsidR="00B637F6" w:rsidRDefault="00B637F6" w:rsidP="00E4210F">
      <w:pPr>
        <w:pStyle w:val="a4"/>
        <w:tabs>
          <w:tab w:val="left" w:pos="993"/>
        </w:tabs>
        <w:spacing w:after="0" w:line="22" w:lineRule="atLeast"/>
        <w:ind w:left="0" w:firstLine="709"/>
        <w:jc w:val="both"/>
        <w:rPr>
          <w:rFonts w:ascii="Arial" w:hAnsi="Arial" w:cs="Arial"/>
          <w:sz w:val="28"/>
        </w:rPr>
      </w:pPr>
    </w:p>
    <w:p w:rsidR="00F1517F" w:rsidRDefault="00F1517F" w:rsidP="00F1517F">
      <w:pPr>
        <w:widowControl w:val="0"/>
        <w:spacing w:after="0" w:line="240" w:lineRule="auto"/>
        <w:ind w:left="1134"/>
        <w:jc w:val="both"/>
        <w:rPr>
          <w:rFonts w:ascii="Times New Roman" w:eastAsia="Times New Roman" w:hAnsi="Times New Roman" w:cs="Times New Roman"/>
          <w:sz w:val="20"/>
          <w:szCs w:val="20"/>
          <w:lang w:eastAsia="ru-RU"/>
        </w:rPr>
      </w:pPr>
      <w:r w:rsidRPr="002A1E84">
        <w:rPr>
          <w:rFonts w:ascii="Times New Roman" w:eastAsia="Times New Roman" w:hAnsi="Times New Roman" w:cs="Times New Roman"/>
          <w:sz w:val="20"/>
          <w:szCs w:val="20"/>
          <w:lang w:eastAsia="ru-RU"/>
        </w:rPr>
        <w:t>Копия верна</w:t>
      </w:r>
      <w:r w:rsidRPr="00B4287C">
        <w:rPr>
          <w:rFonts w:ascii="Times New Roman" w:eastAsia="Times New Roman" w:hAnsi="Times New Roman" w:cs="Times New Roman"/>
          <w:sz w:val="20"/>
          <w:szCs w:val="20"/>
          <w:lang w:eastAsia="ru-RU"/>
        </w:rPr>
        <w:t>:</w:t>
      </w:r>
    </w:p>
    <w:p w:rsidR="00F1517F" w:rsidRPr="00CA5298" w:rsidRDefault="00F1517F" w:rsidP="00F1517F">
      <w:pPr>
        <w:widowControl w:val="0"/>
        <w:spacing w:after="0" w:line="240" w:lineRule="auto"/>
        <w:ind w:left="1134"/>
        <w:jc w:val="both"/>
        <w:rPr>
          <w:rFonts w:ascii="Times New Roman" w:eastAsia="Times New Roman" w:hAnsi="Times New Roman" w:cs="Times New Roman"/>
          <w:sz w:val="20"/>
          <w:szCs w:val="20"/>
          <w:lang w:eastAsia="ru-RU"/>
        </w:rPr>
      </w:pPr>
      <w:r w:rsidRPr="00B4287C">
        <w:rPr>
          <w:rFonts w:ascii="Times New Roman" w:eastAsia="Times New Roman" w:hAnsi="Times New Roman" w:cs="Times New Roman"/>
          <w:sz w:val="20"/>
          <w:szCs w:val="20"/>
          <w:lang w:eastAsia="ru-RU"/>
        </w:rPr>
        <w:t xml:space="preserve">Главный специалист-секретарь Правления                                            </w:t>
      </w:r>
      <w:r>
        <w:rPr>
          <w:rFonts w:ascii="Times New Roman" w:eastAsia="Times New Roman" w:hAnsi="Times New Roman" w:cs="Times New Roman"/>
          <w:sz w:val="20"/>
          <w:szCs w:val="20"/>
          <w:lang w:eastAsia="ru-RU"/>
        </w:rPr>
        <w:t xml:space="preserve">       </w:t>
      </w:r>
      <w:r w:rsidRPr="00B4287C">
        <w:rPr>
          <w:rFonts w:ascii="Times New Roman" w:eastAsia="Times New Roman" w:hAnsi="Times New Roman" w:cs="Times New Roman"/>
          <w:sz w:val="20"/>
          <w:szCs w:val="20"/>
          <w:lang w:val="kk-KZ" w:eastAsia="ru-RU"/>
        </w:rPr>
        <w:t>Ж</w:t>
      </w:r>
      <w:r w:rsidRPr="00B4287C">
        <w:rPr>
          <w:rFonts w:ascii="Times New Roman" w:eastAsia="Times New Roman" w:hAnsi="Times New Roman" w:cs="Times New Roman"/>
          <w:sz w:val="20"/>
          <w:szCs w:val="20"/>
          <w:lang w:eastAsia="ru-RU"/>
        </w:rPr>
        <w:t>.</w:t>
      </w:r>
      <w:r w:rsidRPr="00B4287C">
        <w:rPr>
          <w:rFonts w:ascii="Times New Roman" w:eastAsia="Times New Roman" w:hAnsi="Times New Roman" w:cs="Times New Roman"/>
          <w:sz w:val="20"/>
          <w:szCs w:val="20"/>
          <w:lang w:val="kk-KZ" w:eastAsia="ru-RU"/>
        </w:rPr>
        <w:t>Мухамбетова</w:t>
      </w:r>
    </w:p>
    <w:p w:rsidR="00643D3C" w:rsidRDefault="00643D3C" w:rsidP="00E4210F">
      <w:pPr>
        <w:pStyle w:val="a4"/>
        <w:tabs>
          <w:tab w:val="left" w:pos="993"/>
        </w:tabs>
        <w:spacing w:after="0" w:line="22" w:lineRule="atLeast"/>
        <w:ind w:left="0" w:firstLine="709"/>
        <w:jc w:val="both"/>
        <w:rPr>
          <w:rFonts w:ascii="Arial" w:hAnsi="Arial" w:cs="Arial"/>
          <w:sz w:val="28"/>
        </w:rPr>
      </w:pPr>
    </w:p>
    <w:sectPr w:rsidR="00643D3C" w:rsidSect="00FB71FD">
      <w:headerReference w:type="even" r:id="rId9"/>
      <w:headerReference w:type="default" r:id="rId10"/>
      <w:footerReference w:type="even" r:id="rId11"/>
      <w:footerReference w:type="default" r:id="rId12"/>
      <w:headerReference w:type="first" r:id="rId13"/>
      <w:footerReference w:type="first" r:id="rId14"/>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7CE2" w:rsidRDefault="00BA7CE2" w:rsidP="004D5195">
      <w:pPr>
        <w:spacing w:after="0" w:line="240" w:lineRule="auto"/>
      </w:pPr>
      <w:r>
        <w:separator/>
      </w:r>
    </w:p>
  </w:endnote>
  <w:endnote w:type="continuationSeparator" w:id="0">
    <w:p w:rsidR="00BA7CE2" w:rsidRDefault="00BA7CE2" w:rsidP="004D5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034" w:rsidRDefault="00717034">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034" w:rsidRDefault="00717034">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034" w:rsidRDefault="00717034">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7CE2" w:rsidRDefault="00BA7CE2" w:rsidP="004D5195">
      <w:pPr>
        <w:spacing w:after="0" w:line="240" w:lineRule="auto"/>
      </w:pPr>
      <w:r>
        <w:separator/>
      </w:r>
    </w:p>
  </w:footnote>
  <w:footnote w:type="continuationSeparator" w:id="0">
    <w:p w:rsidR="00BA7CE2" w:rsidRDefault="00BA7CE2" w:rsidP="004D5195">
      <w:pPr>
        <w:spacing w:after="0" w:line="240" w:lineRule="auto"/>
      </w:pPr>
      <w:r>
        <w:continuationSeparator/>
      </w:r>
    </w:p>
  </w:footnote>
  <w:footnote w:id="1">
    <w:p w:rsidR="008B5D90" w:rsidRPr="008B5D90" w:rsidRDefault="008B5D90" w:rsidP="008B5D90">
      <w:pPr>
        <w:pStyle w:val="ab"/>
        <w:jc w:val="both"/>
        <w:rPr>
          <w:rFonts w:ascii="Times New Roman" w:hAnsi="Times New Roman" w:cs="Times New Roman"/>
        </w:rPr>
      </w:pPr>
      <w:r w:rsidRPr="008B5D90">
        <w:rPr>
          <w:rStyle w:val="ad"/>
          <w:rFonts w:ascii="Times New Roman" w:hAnsi="Times New Roman" w:cs="Times New Roman"/>
        </w:rPr>
        <w:footnoteRef/>
      </w:r>
      <w:r w:rsidRPr="008B5D90">
        <w:rPr>
          <w:rFonts w:ascii="Times New Roman" w:hAnsi="Times New Roman" w:cs="Times New Roman"/>
        </w:rPr>
        <w:t xml:space="preserve"> Об установлении порогового значения в отношении суммы покупки безналичной иностранной валюты на внутреннем валютном рынке Республики Казахстан, при достижении которого применяются требования по подтверждению целей покупки безналичной иностранной валюты за национальную валюту на внутреннем валютном рынке Республики Казахстан и порядок ее использования на заявленные цели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034" w:rsidRDefault="00717034">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8929754"/>
      <w:docPartObj>
        <w:docPartGallery w:val="Page Numbers (Top of Page)"/>
        <w:docPartUnique/>
      </w:docPartObj>
    </w:sdtPr>
    <w:sdtEndPr>
      <w:rPr>
        <w:rFonts w:ascii="Times New Roman" w:hAnsi="Times New Roman" w:cs="Times New Roman"/>
        <w:sz w:val="28"/>
        <w:szCs w:val="28"/>
      </w:rPr>
    </w:sdtEndPr>
    <w:sdtContent>
      <w:p w:rsidR="000F6F3C" w:rsidRPr="000F6F3C" w:rsidRDefault="000F6F3C">
        <w:pPr>
          <w:pStyle w:val="a5"/>
          <w:jc w:val="center"/>
          <w:rPr>
            <w:rFonts w:ascii="Times New Roman" w:hAnsi="Times New Roman" w:cs="Times New Roman"/>
            <w:sz w:val="28"/>
            <w:szCs w:val="28"/>
          </w:rPr>
        </w:pPr>
        <w:r w:rsidRPr="000F6F3C">
          <w:rPr>
            <w:rFonts w:ascii="Times New Roman" w:hAnsi="Times New Roman" w:cs="Times New Roman"/>
            <w:sz w:val="28"/>
            <w:szCs w:val="28"/>
          </w:rPr>
          <w:fldChar w:fldCharType="begin"/>
        </w:r>
        <w:r w:rsidRPr="000F6F3C">
          <w:rPr>
            <w:rFonts w:ascii="Times New Roman" w:hAnsi="Times New Roman" w:cs="Times New Roman"/>
            <w:sz w:val="28"/>
            <w:szCs w:val="28"/>
          </w:rPr>
          <w:instrText>PAGE   \* MERGEFORMAT</w:instrText>
        </w:r>
        <w:r w:rsidRPr="000F6F3C">
          <w:rPr>
            <w:rFonts w:ascii="Times New Roman" w:hAnsi="Times New Roman" w:cs="Times New Roman"/>
            <w:sz w:val="28"/>
            <w:szCs w:val="28"/>
          </w:rPr>
          <w:fldChar w:fldCharType="separate"/>
        </w:r>
        <w:r w:rsidR="00717034">
          <w:rPr>
            <w:rFonts w:ascii="Times New Roman" w:hAnsi="Times New Roman" w:cs="Times New Roman"/>
            <w:noProof/>
            <w:sz w:val="28"/>
            <w:szCs w:val="28"/>
          </w:rPr>
          <w:t>2</w:t>
        </w:r>
        <w:r w:rsidRPr="000F6F3C">
          <w:rPr>
            <w:rFonts w:ascii="Times New Roman" w:hAnsi="Times New Roman" w:cs="Times New Roman"/>
            <w:sz w:val="28"/>
            <w:szCs w:val="28"/>
          </w:rPr>
          <w:fldChar w:fldCharType="end"/>
        </w:r>
      </w:p>
    </w:sdtContent>
  </w:sdt>
  <w:p w:rsidR="000F6F3C" w:rsidRDefault="000F6F3C">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034" w:rsidRPr="00717034" w:rsidRDefault="00717034" w:rsidP="00717034">
    <w:pPr>
      <w:pStyle w:val="a5"/>
      <w:rPr>
        <w:lang w:val="kk-KZ"/>
      </w:rPr>
    </w:pPr>
    <w:r w:rsidRPr="00F46F45">
      <w:rPr>
        <w:i/>
        <w:iCs/>
      </w:rPr>
      <w:t xml:space="preserve">Зарегистрировано в Министерстве юстиции Республики Казахстан 3 апреля 2026 года под № </w:t>
    </w:r>
    <w:r w:rsidRPr="00F46F45">
      <w:rPr>
        <w:i/>
        <w:iCs/>
      </w:rPr>
      <w:t>383</w:t>
    </w:r>
    <w:r>
      <w:rPr>
        <w:i/>
        <w:iCs/>
        <w:lang w:val="kk-KZ"/>
      </w:rPr>
      <w:t>25</w:t>
    </w:r>
    <w:bookmarkStart w:id="0" w:name="_GoBack"/>
    <w:bookmarkEnd w:id="0"/>
  </w:p>
  <w:p w:rsidR="00717034" w:rsidRDefault="00717034">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97836"/>
    <w:multiLevelType w:val="hybridMultilevel"/>
    <w:tmpl w:val="1DDE34E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547D80"/>
    <w:multiLevelType w:val="hybridMultilevel"/>
    <w:tmpl w:val="962A6C48"/>
    <w:lvl w:ilvl="0" w:tplc="93F0D2B6">
      <w:start w:val="1"/>
      <w:numFmt w:val="decimal"/>
      <w:lvlText w:val="%1."/>
      <w:lvlJc w:val="left"/>
      <w:pPr>
        <w:ind w:left="1428" w:hanging="360"/>
      </w:pPr>
      <w:rPr>
        <w:b/>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15:restartNumberingAfterBreak="0">
    <w:nsid w:val="3DC26A4A"/>
    <w:multiLevelType w:val="hybridMultilevel"/>
    <w:tmpl w:val="BD8050D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92951D2"/>
    <w:multiLevelType w:val="hybridMultilevel"/>
    <w:tmpl w:val="4D9CC4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77570DE1"/>
    <w:multiLevelType w:val="hybridMultilevel"/>
    <w:tmpl w:val="FD5C4E70"/>
    <w:lvl w:ilvl="0" w:tplc="F526590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7F506E4A"/>
    <w:multiLevelType w:val="hybridMultilevel"/>
    <w:tmpl w:val="B6740FB2"/>
    <w:lvl w:ilvl="0" w:tplc="DB6ECCF4">
      <w:start w:val="1"/>
      <w:numFmt w:val="bullet"/>
      <w:lvlText w:val=""/>
      <w:lvlJc w:val="left"/>
      <w:pPr>
        <w:ind w:left="1504" w:hanging="360"/>
      </w:pPr>
      <w:rPr>
        <w:rFonts w:ascii="Symbol" w:hAnsi="Symbol" w:hint="default"/>
      </w:rPr>
    </w:lvl>
    <w:lvl w:ilvl="1" w:tplc="04190003" w:tentative="1">
      <w:start w:val="1"/>
      <w:numFmt w:val="bullet"/>
      <w:lvlText w:val="o"/>
      <w:lvlJc w:val="left"/>
      <w:pPr>
        <w:ind w:left="2224" w:hanging="360"/>
      </w:pPr>
      <w:rPr>
        <w:rFonts w:ascii="Courier New" w:hAnsi="Courier New" w:cs="Courier New" w:hint="default"/>
      </w:rPr>
    </w:lvl>
    <w:lvl w:ilvl="2" w:tplc="04190005" w:tentative="1">
      <w:start w:val="1"/>
      <w:numFmt w:val="bullet"/>
      <w:lvlText w:val=""/>
      <w:lvlJc w:val="left"/>
      <w:pPr>
        <w:ind w:left="2944" w:hanging="360"/>
      </w:pPr>
      <w:rPr>
        <w:rFonts w:ascii="Wingdings" w:hAnsi="Wingdings" w:hint="default"/>
      </w:rPr>
    </w:lvl>
    <w:lvl w:ilvl="3" w:tplc="04190001" w:tentative="1">
      <w:start w:val="1"/>
      <w:numFmt w:val="bullet"/>
      <w:lvlText w:val=""/>
      <w:lvlJc w:val="left"/>
      <w:pPr>
        <w:ind w:left="3664" w:hanging="360"/>
      </w:pPr>
      <w:rPr>
        <w:rFonts w:ascii="Symbol" w:hAnsi="Symbol" w:hint="default"/>
      </w:rPr>
    </w:lvl>
    <w:lvl w:ilvl="4" w:tplc="04190003" w:tentative="1">
      <w:start w:val="1"/>
      <w:numFmt w:val="bullet"/>
      <w:lvlText w:val="o"/>
      <w:lvlJc w:val="left"/>
      <w:pPr>
        <w:ind w:left="4384" w:hanging="360"/>
      </w:pPr>
      <w:rPr>
        <w:rFonts w:ascii="Courier New" w:hAnsi="Courier New" w:cs="Courier New" w:hint="default"/>
      </w:rPr>
    </w:lvl>
    <w:lvl w:ilvl="5" w:tplc="04190005" w:tentative="1">
      <w:start w:val="1"/>
      <w:numFmt w:val="bullet"/>
      <w:lvlText w:val=""/>
      <w:lvlJc w:val="left"/>
      <w:pPr>
        <w:ind w:left="5104" w:hanging="360"/>
      </w:pPr>
      <w:rPr>
        <w:rFonts w:ascii="Wingdings" w:hAnsi="Wingdings" w:hint="default"/>
      </w:rPr>
    </w:lvl>
    <w:lvl w:ilvl="6" w:tplc="04190001" w:tentative="1">
      <w:start w:val="1"/>
      <w:numFmt w:val="bullet"/>
      <w:lvlText w:val=""/>
      <w:lvlJc w:val="left"/>
      <w:pPr>
        <w:ind w:left="5824" w:hanging="360"/>
      </w:pPr>
      <w:rPr>
        <w:rFonts w:ascii="Symbol" w:hAnsi="Symbol" w:hint="default"/>
      </w:rPr>
    </w:lvl>
    <w:lvl w:ilvl="7" w:tplc="04190003" w:tentative="1">
      <w:start w:val="1"/>
      <w:numFmt w:val="bullet"/>
      <w:lvlText w:val="o"/>
      <w:lvlJc w:val="left"/>
      <w:pPr>
        <w:ind w:left="6544" w:hanging="360"/>
      </w:pPr>
      <w:rPr>
        <w:rFonts w:ascii="Courier New" w:hAnsi="Courier New" w:cs="Courier New" w:hint="default"/>
      </w:rPr>
    </w:lvl>
    <w:lvl w:ilvl="8" w:tplc="04190005" w:tentative="1">
      <w:start w:val="1"/>
      <w:numFmt w:val="bullet"/>
      <w:lvlText w:val=""/>
      <w:lvlJc w:val="left"/>
      <w:pPr>
        <w:ind w:left="7264"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017"/>
    <w:rsid w:val="00015F83"/>
    <w:rsid w:val="0001611A"/>
    <w:rsid w:val="00024AC6"/>
    <w:rsid w:val="0003045E"/>
    <w:rsid w:val="00044DBB"/>
    <w:rsid w:val="00063ECA"/>
    <w:rsid w:val="00072510"/>
    <w:rsid w:val="0007557F"/>
    <w:rsid w:val="00077A86"/>
    <w:rsid w:val="000849E5"/>
    <w:rsid w:val="00094E97"/>
    <w:rsid w:val="0009517E"/>
    <w:rsid w:val="000975DB"/>
    <w:rsid w:val="000C6D3B"/>
    <w:rsid w:val="000C709C"/>
    <w:rsid w:val="000D5E59"/>
    <w:rsid w:val="000E5C24"/>
    <w:rsid w:val="000F6309"/>
    <w:rsid w:val="000F6F3C"/>
    <w:rsid w:val="00101B7B"/>
    <w:rsid w:val="001262DC"/>
    <w:rsid w:val="00145F67"/>
    <w:rsid w:val="0016141C"/>
    <w:rsid w:val="00176FB1"/>
    <w:rsid w:val="001B762A"/>
    <w:rsid w:val="001C6994"/>
    <w:rsid w:val="001F07BC"/>
    <w:rsid w:val="001F13B8"/>
    <w:rsid w:val="00213302"/>
    <w:rsid w:val="00217789"/>
    <w:rsid w:val="00223850"/>
    <w:rsid w:val="00242B15"/>
    <w:rsid w:val="002709A4"/>
    <w:rsid w:val="002720CA"/>
    <w:rsid w:val="00277957"/>
    <w:rsid w:val="002874B2"/>
    <w:rsid w:val="00287E07"/>
    <w:rsid w:val="00291E66"/>
    <w:rsid w:val="00293B75"/>
    <w:rsid w:val="002A2A03"/>
    <w:rsid w:val="002C7455"/>
    <w:rsid w:val="002C77C6"/>
    <w:rsid w:val="002E0381"/>
    <w:rsid w:val="002E124C"/>
    <w:rsid w:val="002E1B1A"/>
    <w:rsid w:val="002E2BC2"/>
    <w:rsid w:val="002F41FA"/>
    <w:rsid w:val="00303D1D"/>
    <w:rsid w:val="00306FF2"/>
    <w:rsid w:val="00313107"/>
    <w:rsid w:val="003261EA"/>
    <w:rsid w:val="00330E28"/>
    <w:rsid w:val="00341AE5"/>
    <w:rsid w:val="003472C0"/>
    <w:rsid w:val="0036221C"/>
    <w:rsid w:val="00371A74"/>
    <w:rsid w:val="00385539"/>
    <w:rsid w:val="00385692"/>
    <w:rsid w:val="00392532"/>
    <w:rsid w:val="003A37A5"/>
    <w:rsid w:val="003A5729"/>
    <w:rsid w:val="003C43B1"/>
    <w:rsid w:val="003C46E6"/>
    <w:rsid w:val="003F5EC2"/>
    <w:rsid w:val="003F6416"/>
    <w:rsid w:val="003F795E"/>
    <w:rsid w:val="004072BA"/>
    <w:rsid w:val="00416AB5"/>
    <w:rsid w:val="00440B36"/>
    <w:rsid w:val="00463531"/>
    <w:rsid w:val="004714AC"/>
    <w:rsid w:val="004A67C1"/>
    <w:rsid w:val="004B2DA2"/>
    <w:rsid w:val="004B5F84"/>
    <w:rsid w:val="004D5195"/>
    <w:rsid w:val="004E053C"/>
    <w:rsid w:val="004E4850"/>
    <w:rsid w:val="005107F8"/>
    <w:rsid w:val="00513965"/>
    <w:rsid w:val="00517BF7"/>
    <w:rsid w:val="005203FE"/>
    <w:rsid w:val="00524651"/>
    <w:rsid w:val="00547D89"/>
    <w:rsid w:val="00560179"/>
    <w:rsid w:val="00575EF5"/>
    <w:rsid w:val="005B22FD"/>
    <w:rsid w:val="005B5632"/>
    <w:rsid w:val="005B73B7"/>
    <w:rsid w:val="005C2C2C"/>
    <w:rsid w:val="005C6600"/>
    <w:rsid w:val="005D6C69"/>
    <w:rsid w:val="005E139E"/>
    <w:rsid w:val="005E5CCE"/>
    <w:rsid w:val="005F2626"/>
    <w:rsid w:val="005F2D8A"/>
    <w:rsid w:val="005F2E75"/>
    <w:rsid w:val="00602122"/>
    <w:rsid w:val="00602239"/>
    <w:rsid w:val="0060446F"/>
    <w:rsid w:val="0060686C"/>
    <w:rsid w:val="006069B6"/>
    <w:rsid w:val="00626552"/>
    <w:rsid w:val="0062709E"/>
    <w:rsid w:val="00627AC6"/>
    <w:rsid w:val="0063013D"/>
    <w:rsid w:val="0064378F"/>
    <w:rsid w:val="00643D3C"/>
    <w:rsid w:val="00657E7E"/>
    <w:rsid w:val="00663A26"/>
    <w:rsid w:val="00664A39"/>
    <w:rsid w:val="00665E65"/>
    <w:rsid w:val="00670DAF"/>
    <w:rsid w:val="00685536"/>
    <w:rsid w:val="00690785"/>
    <w:rsid w:val="00692406"/>
    <w:rsid w:val="0069401F"/>
    <w:rsid w:val="006A38A0"/>
    <w:rsid w:val="006A403A"/>
    <w:rsid w:val="006A471B"/>
    <w:rsid w:val="006B73AC"/>
    <w:rsid w:val="006C0870"/>
    <w:rsid w:val="006D3357"/>
    <w:rsid w:val="006D769F"/>
    <w:rsid w:val="006D7F19"/>
    <w:rsid w:val="006E6A40"/>
    <w:rsid w:val="007104FD"/>
    <w:rsid w:val="00713BFA"/>
    <w:rsid w:val="00715061"/>
    <w:rsid w:val="00717034"/>
    <w:rsid w:val="007270B4"/>
    <w:rsid w:val="00741D1F"/>
    <w:rsid w:val="007435C7"/>
    <w:rsid w:val="00746CB8"/>
    <w:rsid w:val="007508D3"/>
    <w:rsid w:val="00772530"/>
    <w:rsid w:val="00772C94"/>
    <w:rsid w:val="007763A1"/>
    <w:rsid w:val="007A0513"/>
    <w:rsid w:val="007A67F1"/>
    <w:rsid w:val="007B187A"/>
    <w:rsid w:val="007D2670"/>
    <w:rsid w:val="007E5BE6"/>
    <w:rsid w:val="00807993"/>
    <w:rsid w:val="0081594B"/>
    <w:rsid w:val="00822765"/>
    <w:rsid w:val="008248A6"/>
    <w:rsid w:val="00825FC0"/>
    <w:rsid w:val="00842256"/>
    <w:rsid w:val="00855674"/>
    <w:rsid w:val="00856253"/>
    <w:rsid w:val="008745F3"/>
    <w:rsid w:val="00881F2F"/>
    <w:rsid w:val="0088202B"/>
    <w:rsid w:val="008950E4"/>
    <w:rsid w:val="008A6E44"/>
    <w:rsid w:val="008B5D90"/>
    <w:rsid w:val="008D24DD"/>
    <w:rsid w:val="008E3F12"/>
    <w:rsid w:val="008E7742"/>
    <w:rsid w:val="008F1940"/>
    <w:rsid w:val="00902DF0"/>
    <w:rsid w:val="00905C17"/>
    <w:rsid w:val="00907B1F"/>
    <w:rsid w:val="00912D95"/>
    <w:rsid w:val="00920B5D"/>
    <w:rsid w:val="00927B79"/>
    <w:rsid w:val="00932E5A"/>
    <w:rsid w:val="00933C65"/>
    <w:rsid w:val="00941B6F"/>
    <w:rsid w:val="00944FEC"/>
    <w:rsid w:val="00956170"/>
    <w:rsid w:val="00961BE0"/>
    <w:rsid w:val="00963317"/>
    <w:rsid w:val="00964037"/>
    <w:rsid w:val="00964CFD"/>
    <w:rsid w:val="00970C15"/>
    <w:rsid w:val="009778A0"/>
    <w:rsid w:val="00982B67"/>
    <w:rsid w:val="00983BB4"/>
    <w:rsid w:val="00984378"/>
    <w:rsid w:val="00994069"/>
    <w:rsid w:val="009A331C"/>
    <w:rsid w:val="009B7E2D"/>
    <w:rsid w:val="009C7A5A"/>
    <w:rsid w:val="009D0542"/>
    <w:rsid w:val="009D3909"/>
    <w:rsid w:val="00A07F6D"/>
    <w:rsid w:val="00A10B3B"/>
    <w:rsid w:val="00A11B2C"/>
    <w:rsid w:val="00A11DC7"/>
    <w:rsid w:val="00A251CF"/>
    <w:rsid w:val="00A40F0B"/>
    <w:rsid w:val="00A52784"/>
    <w:rsid w:val="00A62541"/>
    <w:rsid w:val="00A633C7"/>
    <w:rsid w:val="00A639D9"/>
    <w:rsid w:val="00AA3208"/>
    <w:rsid w:val="00AB081A"/>
    <w:rsid w:val="00AB5659"/>
    <w:rsid w:val="00AE30D2"/>
    <w:rsid w:val="00B02053"/>
    <w:rsid w:val="00B214BF"/>
    <w:rsid w:val="00B2410A"/>
    <w:rsid w:val="00B30306"/>
    <w:rsid w:val="00B45017"/>
    <w:rsid w:val="00B51078"/>
    <w:rsid w:val="00B637F6"/>
    <w:rsid w:val="00B64030"/>
    <w:rsid w:val="00B64B91"/>
    <w:rsid w:val="00B701EE"/>
    <w:rsid w:val="00B736C1"/>
    <w:rsid w:val="00B828FF"/>
    <w:rsid w:val="00BA28EE"/>
    <w:rsid w:val="00BA7CE2"/>
    <w:rsid w:val="00BB337E"/>
    <w:rsid w:val="00BB4EB6"/>
    <w:rsid w:val="00BC4178"/>
    <w:rsid w:val="00BD6617"/>
    <w:rsid w:val="00BE2793"/>
    <w:rsid w:val="00BE2D20"/>
    <w:rsid w:val="00BE53DD"/>
    <w:rsid w:val="00BE7F3D"/>
    <w:rsid w:val="00BF120B"/>
    <w:rsid w:val="00C05EA8"/>
    <w:rsid w:val="00C15DCE"/>
    <w:rsid w:val="00C17D49"/>
    <w:rsid w:val="00C550DA"/>
    <w:rsid w:val="00C562F3"/>
    <w:rsid w:val="00C80599"/>
    <w:rsid w:val="00C82693"/>
    <w:rsid w:val="00C82A45"/>
    <w:rsid w:val="00C840FB"/>
    <w:rsid w:val="00CA7BD3"/>
    <w:rsid w:val="00CB1CFE"/>
    <w:rsid w:val="00CB515D"/>
    <w:rsid w:val="00CD5AC3"/>
    <w:rsid w:val="00CE1E78"/>
    <w:rsid w:val="00D03899"/>
    <w:rsid w:val="00D04C47"/>
    <w:rsid w:val="00D13190"/>
    <w:rsid w:val="00D25D79"/>
    <w:rsid w:val="00D279B6"/>
    <w:rsid w:val="00D35EC0"/>
    <w:rsid w:val="00D4637E"/>
    <w:rsid w:val="00D47AD7"/>
    <w:rsid w:val="00D815A6"/>
    <w:rsid w:val="00D879D5"/>
    <w:rsid w:val="00D94FE9"/>
    <w:rsid w:val="00DA26D8"/>
    <w:rsid w:val="00DD18FA"/>
    <w:rsid w:val="00DD5B0A"/>
    <w:rsid w:val="00DE218E"/>
    <w:rsid w:val="00E233A8"/>
    <w:rsid w:val="00E2631B"/>
    <w:rsid w:val="00E318D8"/>
    <w:rsid w:val="00E33BAD"/>
    <w:rsid w:val="00E4210F"/>
    <w:rsid w:val="00E4407E"/>
    <w:rsid w:val="00E465D4"/>
    <w:rsid w:val="00E54378"/>
    <w:rsid w:val="00E613B2"/>
    <w:rsid w:val="00E83E86"/>
    <w:rsid w:val="00E8787F"/>
    <w:rsid w:val="00EB0BD6"/>
    <w:rsid w:val="00EB6DB2"/>
    <w:rsid w:val="00EC461C"/>
    <w:rsid w:val="00ED2ADE"/>
    <w:rsid w:val="00EE07FC"/>
    <w:rsid w:val="00EE1DDD"/>
    <w:rsid w:val="00EF4725"/>
    <w:rsid w:val="00F00E27"/>
    <w:rsid w:val="00F10685"/>
    <w:rsid w:val="00F10B91"/>
    <w:rsid w:val="00F1517F"/>
    <w:rsid w:val="00F15399"/>
    <w:rsid w:val="00F36537"/>
    <w:rsid w:val="00F367D8"/>
    <w:rsid w:val="00F5109A"/>
    <w:rsid w:val="00F67F40"/>
    <w:rsid w:val="00F72A8E"/>
    <w:rsid w:val="00F74C70"/>
    <w:rsid w:val="00F803A4"/>
    <w:rsid w:val="00F90EDE"/>
    <w:rsid w:val="00F91CAF"/>
    <w:rsid w:val="00F92035"/>
    <w:rsid w:val="00F9665C"/>
    <w:rsid w:val="00FA6089"/>
    <w:rsid w:val="00FB71FD"/>
    <w:rsid w:val="00FC03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9CE99D"/>
  <w15:chartTrackingRefBased/>
  <w15:docId w15:val="{A722D7B0-66EE-4E19-BC4F-AAD009C62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A32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91CAF"/>
    <w:pPr>
      <w:ind w:left="720"/>
      <w:contextualSpacing/>
    </w:pPr>
  </w:style>
  <w:style w:type="paragraph" w:styleId="a5">
    <w:name w:val="header"/>
    <w:basedOn w:val="a"/>
    <w:link w:val="a6"/>
    <w:uiPriority w:val="99"/>
    <w:unhideWhenUsed/>
    <w:rsid w:val="004D519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D5195"/>
  </w:style>
  <w:style w:type="paragraph" w:styleId="a7">
    <w:name w:val="footer"/>
    <w:basedOn w:val="a"/>
    <w:link w:val="a8"/>
    <w:uiPriority w:val="99"/>
    <w:unhideWhenUsed/>
    <w:rsid w:val="004D519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D5195"/>
  </w:style>
  <w:style w:type="paragraph" w:styleId="a9">
    <w:name w:val="Balloon Text"/>
    <w:basedOn w:val="a"/>
    <w:link w:val="aa"/>
    <w:uiPriority w:val="99"/>
    <w:semiHidden/>
    <w:unhideWhenUsed/>
    <w:rsid w:val="00BE7F3D"/>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E7F3D"/>
    <w:rPr>
      <w:rFonts w:ascii="Segoe UI" w:hAnsi="Segoe UI" w:cs="Segoe UI"/>
      <w:sz w:val="18"/>
      <w:szCs w:val="18"/>
    </w:rPr>
  </w:style>
  <w:style w:type="paragraph" w:styleId="ab">
    <w:name w:val="footnote text"/>
    <w:basedOn w:val="a"/>
    <w:link w:val="ac"/>
    <w:uiPriority w:val="99"/>
    <w:semiHidden/>
    <w:unhideWhenUsed/>
    <w:rsid w:val="00902DF0"/>
    <w:pPr>
      <w:spacing w:after="0" w:line="240" w:lineRule="auto"/>
    </w:pPr>
    <w:rPr>
      <w:sz w:val="20"/>
      <w:szCs w:val="20"/>
    </w:rPr>
  </w:style>
  <w:style w:type="character" w:customStyle="1" w:styleId="ac">
    <w:name w:val="Текст сноски Знак"/>
    <w:basedOn w:val="a0"/>
    <w:link w:val="ab"/>
    <w:uiPriority w:val="99"/>
    <w:semiHidden/>
    <w:rsid w:val="00902DF0"/>
    <w:rPr>
      <w:sz w:val="20"/>
      <w:szCs w:val="20"/>
    </w:rPr>
  </w:style>
  <w:style w:type="character" w:styleId="ad">
    <w:name w:val="footnote reference"/>
    <w:basedOn w:val="a0"/>
    <w:uiPriority w:val="99"/>
    <w:semiHidden/>
    <w:unhideWhenUsed/>
    <w:rsid w:val="00902D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3955E-910A-4771-86A2-8EA90476A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444</Words>
  <Characters>2532</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Арман Айкимбаев</dc:creator>
  <cp:keywords/>
  <dc:description/>
  <cp:lastModifiedBy>Гулфайрус Абдуллаева</cp:lastModifiedBy>
  <cp:revision>40</cp:revision>
  <cp:lastPrinted>2025-10-10T11:07:00Z</cp:lastPrinted>
  <dcterms:created xsi:type="dcterms:W3CDTF">2025-11-18T13:30:00Z</dcterms:created>
  <dcterms:modified xsi:type="dcterms:W3CDTF">2026-04-07T12:41:00Z</dcterms:modified>
</cp:coreProperties>
</file>