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bookmarkStart w:id="0" w:name="_GoBack"/>
            <w:bookmarkEnd w:id="0"/>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4C58ED">
              <w:rPr>
                <w:rFonts w:ascii="Times New Roman" w:hAnsi="Times New Roman" w:cs="Times New Roman"/>
                <w:lang w:val="kk-KZ"/>
              </w:rPr>
              <w:t>11</w:t>
            </w:r>
            <w:r w:rsidRPr="00D358F9">
              <w:rPr>
                <w:rFonts w:ascii="Times New Roman" w:hAnsi="Times New Roman" w:cs="Times New Roman"/>
                <w:lang w:val="en-US"/>
              </w:rPr>
              <w:t xml:space="preserve"> </w:t>
            </w:r>
            <w:r w:rsidR="004C58ED">
              <w:rPr>
                <w:rFonts w:ascii="Times New Roman" w:hAnsi="Times New Roman" w:cs="Times New Roman"/>
                <w:lang w:val="kk-KZ"/>
              </w:rPr>
              <w:t>наурыз</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CD50E0"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CD50E0">
              <w:rPr>
                <w:rFonts w:ascii="Times New Roman" w:hAnsi="Times New Roman" w:cs="Times New Roman"/>
                <w:b/>
              </w:rPr>
              <w:t>18</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435D59" w:rsidRPr="00435D59" w:rsidRDefault="00435D59" w:rsidP="00435D59">
      <w:pPr>
        <w:spacing w:after="0" w:line="240" w:lineRule="auto"/>
        <w:jc w:val="center"/>
        <w:rPr>
          <w:rFonts w:ascii="Times New Roman" w:eastAsia="Calibri" w:hAnsi="Times New Roman" w:cs="Times New Roman"/>
          <w:b/>
          <w:noProof/>
          <w:sz w:val="28"/>
          <w:szCs w:val="28"/>
          <w:lang w:val="kk-KZ"/>
        </w:rPr>
      </w:pPr>
      <w:r w:rsidRPr="00435D59">
        <w:rPr>
          <w:rFonts w:ascii="Times New Roman" w:eastAsia="Calibri" w:hAnsi="Times New Roman" w:cs="Times New Roman"/>
          <w:b/>
          <w:noProof/>
          <w:sz w:val="28"/>
          <w:szCs w:val="28"/>
          <w:lang w:val="kk-KZ"/>
        </w:rPr>
        <w:t xml:space="preserve">«Макропруденциялық нормативтер мен лимиттерді, олардың </w:t>
      </w:r>
    </w:p>
    <w:p w:rsidR="00435D59" w:rsidRPr="00435D59" w:rsidRDefault="00435D59" w:rsidP="00435D59">
      <w:pPr>
        <w:spacing w:after="0" w:line="240" w:lineRule="auto"/>
        <w:jc w:val="center"/>
        <w:rPr>
          <w:rFonts w:ascii="Times New Roman" w:eastAsia="Calibri" w:hAnsi="Times New Roman" w:cs="Times New Roman"/>
          <w:b/>
          <w:noProof/>
          <w:sz w:val="28"/>
          <w:szCs w:val="28"/>
          <w:lang w:val="kk-KZ"/>
        </w:rPr>
      </w:pPr>
      <w:r w:rsidRPr="00435D59">
        <w:rPr>
          <w:rFonts w:ascii="Times New Roman" w:eastAsia="Calibri" w:hAnsi="Times New Roman" w:cs="Times New Roman"/>
          <w:b/>
          <w:noProof/>
          <w:sz w:val="28"/>
          <w:szCs w:val="28"/>
          <w:lang w:val="kk-KZ"/>
        </w:rPr>
        <w:t>нормативтік мәндерін және есептеу әдістемесін белгілеу туралы»</w:t>
      </w:r>
    </w:p>
    <w:p w:rsidR="00435D59" w:rsidRPr="00435D59" w:rsidRDefault="00435D59" w:rsidP="00435D59">
      <w:pPr>
        <w:spacing w:after="0" w:line="240" w:lineRule="auto"/>
        <w:jc w:val="center"/>
        <w:rPr>
          <w:rFonts w:ascii="Times New Roman" w:eastAsia="Calibri" w:hAnsi="Times New Roman" w:cs="Times New Roman"/>
          <w:b/>
          <w:noProof/>
          <w:sz w:val="28"/>
          <w:szCs w:val="28"/>
          <w:lang w:val="kk-KZ"/>
        </w:rPr>
      </w:pPr>
      <w:r w:rsidRPr="00435D59">
        <w:rPr>
          <w:rFonts w:ascii="Times New Roman" w:eastAsia="Calibri" w:hAnsi="Times New Roman" w:cs="Times New Roman"/>
          <w:b/>
          <w:noProof/>
          <w:sz w:val="28"/>
          <w:szCs w:val="28"/>
          <w:lang w:val="kk-KZ"/>
        </w:rPr>
        <w:t xml:space="preserve">Қазақстан Республикасы Ұлттық Банкі Басқармасының 2025 жылғы 25 тамыздағы № 52 қаулысына өзгерістер енгізу туралы </w:t>
      </w:r>
    </w:p>
    <w:p w:rsidR="00435D59" w:rsidRPr="00435D59" w:rsidRDefault="00435D59" w:rsidP="00435D59">
      <w:pPr>
        <w:spacing w:after="0" w:line="240" w:lineRule="auto"/>
        <w:ind w:firstLine="709"/>
        <w:rPr>
          <w:rFonts w:ascii="Times New Roman" w:eastAsia="Calibri" w:hAnsi="Times New Roman" w:cs="Times New Roman"/>
          <w:noProof/>
          <w:sz w:val="28"/>
          <w:szCs w:val="28"/>
          <w:lang w:val="kk-KZ"/>
        </w:rPr>
      </w:pPr>
    </w:p>
    <w:p w:rsidR="00435D59" w:rsidRPr="00435D59" w:rsidRDefault="00435D59" w:rsidP="00435D59">
      <w:pPr>
        <w:spacing w:after="0" w:line="240" w:lineRule="auto"/>
        <w:ind w:firstLine="709"/>
        <w:rPr>
          <w:rFonts w:ascii="Times New Roman" w:eastAsia="Calibri" w:hAnsi="Times New Roman" w:cs="Times New Roman"/>
          <w:noProof/>
          <w:sz w:val="28"/>
          <w:szCs w:val="28"/>
          <w:lang w:val="kk-KZ"/>
        </w:rPr>
      </w:pPr>
    </w:p>
    <w:p w:rsidR="00435D59" w:rsidRPr="00435D59" w:rsidRDefault="00435D59" w:rsidP="00435D59">
      <w:pPr>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Қазақстан Республикасы Ұлттық Банкінің Басқармасы </w:t>
      </w:r>
      <w:r w:rsidRPr="00435D59">
        <w:rPr>
          <w:rFonts w:ascii="Times New Roman" w:eastAsia="Times New Roman" w:hAnsi="Times New Roman" w:cs="Times New Roman"/>
          <w:b/>
          <w:noProof/>
          <w:sz w:val="28"/>
          <w:szCs w:val="28"/>
          <w:lang w:val="kk-KZ" w:eastAsia="ru-RU"/>
        </w:rPr>
        <w:t>ҚАУЛЫ ЕТЕДІ</w:t>
      </w:r>
      <w:r w:rsidRPr="00435D59">
        <w:rPr>
          <w:rFonts w:ascii="Times New Roman" w:eastAsia="Times New Roman" w:hAnsi="Times New Roman" w:cs="Times New Roman"/>
          <w:noProof/>
          <w:sz w:val="28"/>
          <w:szCs w:val="28"/>
          <w:lang w:val="kk-KZ" w:eastAsia="ru-RU"/>
        </w:rPr>
        <w:t xml:space="preserve">: </w:t>
      </w:r>
    </w:p>
    <w:p w:rsidR="00435D59" w:rsidRPr="00435D59" w:rsidRDefault="00435D59" w:rsidP="00435D59">
      <w:pPr>
        <w:numPr>
          <w:ilvl w:val="0"/>
          <w:numId w:val="7"/>
        </w:numPr>
        <w:tabs>
          <w:tab w:val="left" w:pos="709"/>
          <w:tab w:val="left" w:pos="851"/>
          <w:tab w:val="left" w:pos="1134"/>
        </w:tabs>
        <w:spacing w:after="0" w:line="240" w:lineRule="auto"/>
        <w:ind w:left="0" w:firstLine="709"/>
        <w:jc w:val="both"/>
        <w:rPr>
          <w:rFonts w:ascii="Times New Roman" w:eastAsia="Calibri" w:hAnsi="Times New Roman" w:cs="Times New Roman"/>
          <w:noProof/>
          <w:sz w:val="28"/>
          <w:szCs w:val="28"/>
          <w:lang w:val="kk-KZ"/>
        </w:rPr>
      </w:pPr>
      <w:r w:rsidRPr="00435D59">
        <w:rPr>
          <w:rFonts w:ascii="Times New Roman" w:eastAsia="Calibri" w:hAnsi="Times New Roman" w:cs="Times New Roman"/>
          <w:noProof/>
          <w:sz w:val="28"/>
          <w:szCs w:val="28"/>
          <w:lang w:val="kk-KZ"/>
        </w:rPr>
        <w:t>«Макропруденциялық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w:t>
      </w:r>
      <w:r w:rsidRPr="00435D59">
        <w:rPr>
          <w:rFonts w:ascii="Times New Roman" w:eastAsia="Times New Roman" w:hAnsi="Times New Roman" w:cs="Times New Roman"/>
          <w:noProof/>
          <w:sz w:val="28"/>
          <w:szCs w:val="28"/>
          <w:lang w:val="kk-KZ" w:eastAsia="ru-RU"/>
        </w:rPr>
        <w:t xml:space="preserve">а </w:t>
      </w:r>
      <w:r w:rsidRPr="00435D59">
        <w:rPr>
          <w:rFonts w:ascii="Times New Roman" w:eastAsia="Calibri" w:hAnsi="Times New Roman" w:cs="Times New Roman"/>
          <w:noProof/>
          <w:sz w:val="28"/>
          <w:szCs w:val="28"/>
          <w:lang w:val="kk-KZ"/>
        </w:rPr>
        <w:t xml:space="preserve">(Нормативтік құқықтық актілерді мемлекеттік тіркеу тізілімінде № 36722 болып тіркелген) мынадай өзгерістер енгізілсін: </w:t>
      </w:r>
    </w:p>
    <w:p w:rsidR="00435D59" w:rsidRPr="00435D59" w:rsidRDefault="00435D59" w:rsidP="00435D59">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қаулының кіріспесі мынадай редакцияда жазылсын: </w:t>
      </w:r>
    </w:p>
    <w:p w:rsidR="00435D59" w:rsidRPr="00435D59" w:rsidRDefault="00435D59" w:rsidP="00435D59">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«Қазақстан Республикасының Ұлттық Банкі туралы» Қазақстан Республикасы Заңының 51-2-бабы төртінші бөлігінің 1-1) тармақшасына және «Қазақстан Республикасындағы банктер және банк қызметі туралы» Қазақстан Республикасы Заңының </w:t>
      </w:r>
      <w:bookmarkStart w:id="1" w:name="sub1008361589"/>
      <w:r w:rsidRPr="00435D59">
        <w:rPr>
          <w:rFonts w:ascii="Times New Roman" w:eastAsia="Times New Roman" w:hAnsi="Times New Roman" w:cs="Times New Roman"/>
          <w:noProof/>
          <w:sz w:val="28"/>
          <w:szCs w:val="28"/>
          <w:lang w:val="kk-KZ" w:eastAsia="ru-RU"/>
        </w:rPr>
        <w:fldChar w:fldCharType="begin"/>
      </w:r>
      <w:r w:rsidRPr="00435D59">
        <w:rPr>
          <w:rFonts w:ascii="Times New Roman" w:eastAsia="Times New Roman" w:hAnsi="Times New Roman" w:cs="Times New Roman"/>
          <w:noProof/>
          <w:sz w:val="28"/>
          <w:szCs w:val="28"/>
          <w:lang w:val="kk-KZ" w:eastAsia="ru-RU"/>
        </w:rPr>
        <w:instrText xml:space="preserve"> HYPERLINK "jl:51003931.42010100.1008361589_0" \o "\«Қазақстан Республикасындағы банктер және банк қызметі туралы\» Қазақстан Республикасының 1995 ж. 31 тамыздағы № 2444 Заңы (2025.20.11. берілген өзгерістер мен толықтырулармен)" </w:instrText>
      </w:r>
      <w:r w:rsidRPr="00435D59">
        <w:rPr>
          <w:rFonts w:ascii="Times New Roman" w:eastAsia="Times New Roman" w:hAnsi="Times New Roman" w:cs="Times New Roman"/>
          <w:noProof/>
          <w:sz w:val="28"/>
          <w:szCs w:val="28"/>
          <w:lang w:val="kk-KZ" w:eastAsia="ru-RU"/>
        </w:rPr>
        <w:fldChar w:fldCharType="separate"/>
      </w:r>
      <w:r w:rsidRPr="00435D59">
        <w:rPr>
          <w:rFonts w:ascii="Times New Roman" w:eastAsia="Times New Roman" w:hAnsi="Times New Roman" w:cs="Times New Roman"/>
          <w:noProof/>
          <w:sz w:val="28"/>
          <w:szCs w:val="28"/>
          <w:lang w:val="kk-KZ" w:eastAsia="ru-RU"/>
        </w:rPr>
        <w:t>73-бабына</w:t>
      </w:r>
      <w:r w:rsidRPr="00435D59">
        <w:rPr>
          <w:rFonts w:ascii="Times New Roman" w:eastAsia="Times New Roman" w:hAnsi="Times New Roman" w:cs="Times New Roman"/>
          <w:noProof/>
          <w:sz w:val="28"/>
          <w:szCs w:val="28"/>
          <w:lang w:val="kk-KZ" w:eastAsia="ru-RU"/>
        </w:rPr>
        <w:fldChar w:fldCharType="end"/>
      </w:r>
      <w:bookmarkEnd w:id="1"/>
      <w:r w:rsidRPr="00435D59">
        <w:rPr>
          <w:rFonts w:ascii="Times New Roman" w:eastAsia="Times New Roman" w:hAnsi="Times New Roman" w:cs="Times New Roman"/>
          <w:noProof/>
          <w:sz w:val="28"/>
          <w:szCs w:val="28"/>
          <w:lang w:val="kk-KZ" w:eastAsia="ru-RU"/>
        </w:rPr>
        <w:t xml:space="preserve"> сәйкес Қазақстан Республикасы Ұлттық Банкінің Басқармасы</w:t>
      </w:r>
      <w:r w:rsidRPr="00435D59">
        <w:rPr>
          <w:rFonts w:ascii="Times New Roman" w:eastAsia="Times New Roman" w:hAnsi="Times New Roman" w:cs="Times New Roman"/>
          <w:noProof/>
          <w:color w:val="000000"/>
          <w:sz w:val="28"/>
          <w:szCs w:val="28"/>
          <w:lang w:val="kk-KZ" w:eastAsia="ru-RU"/>
        </w:rPr>
        <w:t xml:space="preserve"> </w:t>
      </w:r>
      <w:r w:rsidRPr="00435D59">
        <w:rPr>
          <w:rFonts w:ascii="Times New Roman" w:eastAsia="Times New Roman" w:hAnsi="Times New Roman" w:cs="Times New Roman"/>
          <w:b/>
          <w:noProof/>
          <w:color w:val="000000"/>
          <w:sz w:val="28"/>
          <w:szCs w:val="28"/>
          <w:lang w:val="kk-KZ" w:eastAsia="ru-RU"/>
        </w:rPr>
        <w:t>ҚАУЛЫ ЕТЕДІ</w:t>
      </w:r>
      <w:r w:rsidRPr="00435D59">
        <w:rPr>
          <w:rFonts w:ascii="Times New Roman" w:eastAsia="Times New Roman" w:hAnsi="Times New Roman" w:cs="Times New Roman"/>
          <w:noProof/>
          <w:color w:val="000000"/>
          <w:sz w:val="28"/>
          <w:szCs w:val="28"/>
          <w:lang w:val="kk-KZ" w:eastAsia="ru-RU"/>
        </w:rPr>
        <w:t>:»;</w:t>
      </w:r>
      <w:r w:rsidRPr="00435D59">
        <w:rPr>
          <w:rFonts w:ascii="Times New Roman" w:eastAsia="Times New Roman" w:hAnsi="Times New Roman" w:cs="Times New Roman"/>
          <w:noProof/>
          <w:sz w:val="28"/>
          <w:szCs w:val="28"/>
          <w:lang w:val="kk-KZ" w:eastAsia="ru-RU"/>
        </w:rPr>
        <w:t xml:space="preserve"> </w:t>
      </w:r>
    </w:p>
    <w:p w:rsidR="00435D59" w:rsidRPr="00435D59" w:rsidRDefault="00435D59" w:rsidP="00435D59">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көрсетілген қаулымен бекітілген Макропруденциялық нормативтер мен лимиттер, олардың нормативтік мәндері және есептеу әдістемесінде:</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1-тармақтың бірінші бөлігі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«1. Макропруденциялық нормативтер мен лимиттер, олардың нормативтік мәндері және есептеу әдістемесі (бұдан әрі – Нормативтер) «Қазақстан Республикасының Ұлттық Банкі туралы» Қазақстан Республикасы Заңының </w:t>
      </w:r>
      <w:r w:rsidRPr="00435D59">
        <w:rPr>
          <w:rFonts w:ascii="Times New Roman" w:eastAsia="Times New Roman" w:hAnsi="Times New Roman" w:cs="Times New Roman"/>
          <w:noProof/>
          <w:sz w:val="28"/>
          <w:szCs w:val="28"/>
          <w:lang w:val="kk-KZ" w:eastAsia="ru-RU"/>
        </w:rPr>
        <w:br/>
        <w:t xml:space="preserve">51-2-бабы төртінші бөлігінің 1-1) тармақшасына және «Қазақстан Республикасындағы банктер және банк қызметі туралы» Қазақстан Республикасы Заңының (бұдан әрі – Банктер туралы заң) </w:t>
      </w:r>
      <w:hyperlink r:id="rId9" w:history="1">
        <w:r w:rsidRPr="00435D59">
          <w:rPr>
            <w:rFonts w:ascii="Times New Roman" w:eastAsia="Times New Roman" w:hAnsi="Times New Roman" w:cs="Times New Roman"/>
            <w:noProof/>
            <w:sz w:val="28"/>
            <w:szCs w:val="28"/>
            <w:lang w:val="kk-KZ" w:eastAsia="ru-RU"/>
          </w:rPr>
          <w:t>73-бабына</w:t>
        </w:r>
      </w:hyperlink>
      <w:r w:rsidRPr="00435D59">
        <w:rPr>
          <w:rFonts w:ascii="Times New Roman" w:eastAsia="Times New Roman" w:hAnsi="Times New Roman" w:cs="Times New Roman"/>
          <w:noProof/>
          <w:sz w:val="28"/>
          <w:szCs w:val="28"/>
          <w:lang w:val="kk-KZ" w:eastAsia="ru-RU"/>
        </w:rPr>
        <w:t xml:space="preserve"> сәйкес әзірленді және онда банктер, Қазақстан Республикасының бейрезидент-</w:t>
      </w:r>
      <w:r w:rsidRPr="00435D59">
        <w:rPr>
          <w:rFonts w:ascii="Times New Roman" w:eastAsia="Times New Roman" w:hAnsi="Times New Roman" w:cs="Times New Roman"/>
          <w:noProof/>
          <w:sz w:val="28"/>
          <w:szCs w:val="28"/>
          <w:lang w:val="kk-KZ" w:eastAsia="ru-RU"/>
        </w:rPr>
        <w:lastRenderedPageBreak/>
        <w:t>банктерінің филиалдары үшін макропруденциялық нормативтер мен лимиттер, олардың нормативтік мәндері және есептеу әдістемесі белгіленеді.»;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3-тармақ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«3. Капиталдың контрциклдік буферінің нормативтік мәнінің аралығы: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банктер үшін – Банктер туралы заңның 72-бабы 1-тармағының үшінші бөлігіне сәйкес қаржы нарығы мен қаржы ұйымдарын реттеу, бақылау және қадағалау жөніндегі уәкілетті орган белгілеген әмбебап банк лицензиясы бар банк, базалық банк лицензиясы бар банк, ислам банкі үшін пруденциялық нормативтерде, олардың шекті мәндерінде және есептеу әдістемесінде </w:t>
      </w:r>
      <w:r w:rsidR="0007305A">
        <w:rPr>
          <w:rFonts w:ascii="Times New Roman" w:eastAsia="Times New Roman" w:hAnsi="Times New Roman" w:cs="Times New Roman"/>
          <w:noProof/>
          <w:sz w:val="28"/>
          <w:szCs w:val="28"/>
          <w:lang w:val="kk-KZ" w:eastAsia="ru-RU"/>
        </w:rPr>
        <w:br/>
      </w:r>
      <w:r w:rsidRPr="00435D59">
        <w:rPr>
          <w:rFonts w:ascii="Times New Roman" w:eastAsia="Times New Roman" w:hAnsi="Times New Roman" w:cs="Times New Roman"/>
          <w:noProof/>
          <w:sz w:val="28"/>
          <w:szCs w:val="28"/>
          <w:lang w:val="kk-KZ" w:eastAsia="ru-RU"/>
        </w:rPr>
        <w:t>(бұдан әрі – Банктер үшін пруденциялық нормативтер) айқындалатын кредиттік тәуекел дәрежесі бойынша мөлшерленген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тәуекелге мөлшерленген активтер) сомасының 0 (нөл) пайызынан 3 (үш) пайызына дейін;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Қазақстан Республикасының бейрезидент-банктерінің филиалдары үшін – Банктер туралы заңның 72-бабы 4-тармағының үшінші бөлігіне сәйкес қаржы нарығы мен қаржы ұйымдарын реттеу, бақылау және қадағалау жөніндегі уәкілетті орган белгілеген Қазақстан Республикасы бейрезидент-банктері филиалдарының </w:t>
      </w:r>
      <w:r w:rsidRPr="00435D59">
        <w:rPr>
          <w:rFonts w:ascii="Times New Roman" w:eastAsia="Times New Roman" w:hAnsi="Times New Roman" w:cs="Times New Roman"/>
          <w:bCs/>
          <w:noProof/>
          <w:sz w:val="28"/>
          <w:szCs w:val="28"/>
          <w:lang w:val="kk-KZ" w:eastAsia="ru-RU"/>
        </w:rPr>
        <w:t xml:space="preserve">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үшін пруденциялық нормативтерде және лимиттерде, олардың шекті мәндерінде және есептеу әдістемесінде </w:t>
      </w:r>
      <w:r w:rsidRPr="00435D59">
        <w:rPr>
          <w:rFonts w:ascii="Times New Roman" w:eastAsia="Times New Roman" w:hAnsi="Times New Roman" w:cs="Times New Roman"/>
          <w:noProof/>
          <w:sz w:val="28"/>
          <w:szCs w:val="28"/>
          <w:lang w:val="kk-KZ" w:eastAsia="ru-RU"/>
        </w:rPr>
        <w:t>(бұдан әрі – Қазақстан Республикасының бейрезидент-банктерінің филиалдары үшін пруденциялық нормативтер)</w:t>
      </w:r>
      <w:r w:rsidRPr="00435D59">
        <w:rPr>
          <w:rFonts w:ascii="Times New Roman" w:eastAsia="Times New Roman" w:hAnsi="Times New Roman" w:cs="Times New Roman"/>
          <w:bCs/>
          <w:noProof/>
          <w:sz w:val="28"/>
          <w:szCs w:val="28"/>
          <w:lang w:val="kk-KZ" w:eastAsia="ru-RU"/>
        </w:rPr>
        <w:t xml:space="preserve"> айқындалатын </w:t>
      </w:r>
      <w:r w:rsidRPr="00435D59">
        <w:rPr>
          <w:rFonts w:ascii="Times New Roman" w:eastAsia="Times New Roman" w:hAnsi="Times New Roman" w:cs="Times New Roman"/>
          <w:noProof/>
          <w:sz w:val="28"/>
          <w:szCs w:val="28"/>
          <w:lang w:val="kk-KZ" w:eastAsia="ru-RU"/>
        </w:rPr>
        <w:t xml:space="preserve">кредиттік тәуекел дәрежесі бойынша есептелген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(бұдан әрі – тәуекелді ескере отырып есептелген активтер) сомасының 0 (нөл) пайызынан 3 (үш) пайызына дейін болады.»;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7 және 8-тармақтар мынадай редакцияда жазылсын: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«7. Егер банктер капиталдың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Банктер үшін пруденциялық нормативтерге сәйкес банктің бөлінбеген таза кірісін пайдалануға шектеу қойылады.</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Егер Қазақстан Республикасының бейрезидент-банктерінің филиалдары капиталдың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w:t>
      </w:r>
      <w:r w:rsidRPr="00435D59">
        <w:rPr>
          <w:rFonts w:ascii="Times New Roman" w:eastAsia="Times New Roman" w:hAnsi="Times New Roman" w:cs="Times New Roman"/>
          <w:noProof/>
          <w:sz w:val="28"/>
          <w:szCs w:val="28"/>
          <w:lang w:val="kk-KZ" w:eastAsia="ru-RU"/>
        </w:rPr>
        <w:lastRenderedPageBreak/>
        <w:t>банктерінің филиалдары үшін пруденциялық нормативтерге сәйкес өз қызметінің нәтижелерін пайдалануға шектеу қойылады.</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8. Банктер капиталдың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Қазақстан Республикасының бейрезидент-банктерінің филиалдары резерв ретінде қабылданатын капиталдың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12-тармақ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«12. Капиталдың секторлар бойынша контрциклдік буферінің нормативтік мәнінің аралығы:</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банктер үшін – Банктер үшін пруденциялық нормативтерге сәйкес кредиттік тәуекелді ескере отырып мөлшерленген кредиттеудің тиісті сегментінің активтері (бұдан әрі – секторлар бойынша тәуекелге мөлшерленген активтер), шартты және ықтимал міндеттемелері  сомасының  0 (нөл) пайызынан 6 (алты) пайызына дейін;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Қазақстан Республикасының бейрезидент-банктерінің филиалдары үшін – Қазақстан Республикасының бейрезидент-банктерінің филиалдары үшін пруденциялық нормативтерге сәйкес кредиттік тәуекел дәрежесі бойынша есептелген кредиттеудің тиісті сегментінің активтері (бұдан әрі – секторлар бойынша тәуекелді ескере отырып есептелген активтер), шартты және ықтимал міндеттемелері сомасының  0 (нөл) пайызынан 6 (алты) пайызына дейін болады.»;</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14-тармақтың екінші бөлігі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«Капиталдың секторлар бойынша контрциклдік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16-тармақтың бірінші бөлігі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 «16. Банктер капиталдың секторлар бойынша контрциклдік буферінің мөлшерін секторлар бойынша тәуекелге мөлшерленген активтер мен Нормативтердің 34-тармағында белгіленген капиталдың секторлар бойынша контрциклдік буферінің нормативтік мәнінің көбейтіндісі ретінде есептейді.»;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17 және 18-тармақтар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«17. Егер банктер капиталдың секторлар бойынша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Банктер үшін пруденциялық </w:t>
      </w:r>
      <w:r w:rsidRPr="00435D59">
        <w:rPr>
          <w:rFonts w:ascii="Times New Roman" w:eastAsia="Times New Roman" w:hAnsi="Times New Roman" w:cs="Times New Roman"/>
          <w:noProof/>
          <w:sz w:val="28"/>
          <w:szCs w:val="28"/>
          <w:lang w:val="kk-KZ" w:eastAsia="ru-RU"/>
        </w:rPr>
        <w:lastRenderedPageBreak/>
        <w:t xml:space="preserve">нормативтерге сәйкес банктің бөлінбеген таза кірісін пайдалануға шектеу қойылады.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Егер Қазақстан Республикасының бейрезидент-банктерінің филиалдары капиталдың секторлар бойынша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Қазақстан Республикасының бейрезидент-банктерінің филиалдары үшін пруденциялық нормативтерге сәйкес өз қызметінің нәтижелерін пайдалануға шектеу қойылады.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18. Банктер капиталдың секторлар бойынша контрциклдік буфері ескерілген меншікті капиталдың жеткіліктілігі коэффициенттерінің мәндеріне тізбесі Банктер үшін пруденциялық нормативтерде белгіленген негізгі капиталдың компоненттері есебінен қол жеткізеді.</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Қазақстан Республикасының бейрезидент-банктерінің филиалдары резерв ретінде қабылданатын капиталдың секторлар бойынша контрциклдік буфері ескерілген k1 резерві ретінде қабылданатын активтердің жеткіліктілігі коэффициентінің мәніне Қазақстан Республикасының бейрезидент-банктерінің филиалдары үшін пруденциялық нормативтерде көзделген резерв ретінде қабылданатын активтердің компоненттері есебінен қол жеткізеді.»; </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22-тармақтың екінші бөлігінің 1) тармақшасы мынадай редакцияда жазылсын:</w:t>
      </w:r>
    </w:p>
    <w:p w:rsidR="00435D59" w:rsidRPr="00435D59" w:rsidRDefault="00435D59" w:rsidP="00435D59">
      <w:pPr>
        <w:tabs>
          <w:tab w:val="left" w:pos="851"/>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«1) қарыз алушы өтініш берген күннің алдындағы 6 (алты) айдағы ресми кірісі негізінде айқындалады. Мынадай бір немесе бірнеше құжат:</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жұмыс берушіден жалақы және өзге де кіріс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салымшының (алушының) міндетті зейнетақы жарналары, міндетті кәсіптік зейнетақы жарналары жөнінде ақпарат немесе міндетті зейнетақы жарналарының, жеке табыс салығының төленген сомасын шегергенде, жеке тұлғалардың кірісі туралы ақпарат бөлігінде орталық атқарушы органдардың және оларға тиесілі не ведомстволық бағынысты заңды тұлғалардың дерекқорынан алынған ақпарат;</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зейнетақы төлемдері түсетін банктік шоттан үзінді-көшірме;</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 негізінде есептелген орташа айлық кіріс ресми кіріс деп түсініледі;</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Қазақстан Республикасының Салық кодексіне (бұдан әрі – Салық кодексі) сәйкес арнаулы салық режимін қолданатын қарыз алушының кірісі туралы ақпарат негізінде:</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өзін-өзі жұмыспен қамтығандарға арналған арнаулы салық режимін қолданатын жеке тұлғалар үшін – арнайы мобильдік қосымшада </w:t>
      </w:r>
      <w:r w:rsidRPr="00435D59">
        <w:rPr>
          <w:rFonts w:ascii="Times New Roman" w:eastAsia="Times New Roman" w:hAnsi="Times New Roman" w:cs="Times New Roman"/>
          <w:noProof/>
          <w:sz w:val="28"/>
          <w:szCs w:val="28"/>
          <w:lang w:val="kk-KZ" w:eastAsia="ru-RU"/>
        </w:rPr>
        <w:lastRenderedPageBreak/>
        <w:t xml:space="preserve">қалыптастырылатын кіріс тізілімінде көрсетілген кіріс туралы мәліметтер немесе Салық кодексінде көзделген кіріс туралы басқа да мәліметтер негізінде; </w:t>
      </w:r>
    </w:p>
    <w:p w:rsidR="00435D59" w:rsidRPr="00435D59" w:rsidRDefault="00435D59" w:rsidP="00435D59">
      <w:pPr>
        <w:widowControl w:val="0"/>
        <w:tabs>
          <w:tab w:val="left" w:pos="709"/>
        </w:tabs>
        <w:overflowPunct w:val="0"/>
        <w:autoSpaceDE w:val="0"/>
        <w:autoSpaceDN w:val="0"/>
        <w:adjustRightInd w:val="0"/>
        <w:spacing w:after="0" w:line="240" w:lineRule="auto"/>
        <w:ind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оңайлатылған декларация негізінде арнаулы салық режимін қолданатын жеке тұлғалар – дара кәсіпкерлер үшін – Салық кодексіне сәйкес салық органдарына берілетін салық есептілігінде көрсетілген шығыс сомасын және төленген жеке табыс салығы сомасын шегергендегі кіріс туралы мәліметтер негізінде есептелген орташа айлық кіріс ресми кіріс деп түсініледі;».</w:t>
      </w:r>
    </w:p>
    <w:p w:rsidR="00435D59" w:rsidRPr="00435D59" w:rsidRDefault="00435D59" w:rsidP="00435D59">
      <w:pPr>
        <w:widowControl w:val="0"/>
        <w:numPr>
          <w:ilvl w:val="0"/>
          <w:numId w:val="7"/>
        </w:numPr>
        <w:tabs>
          <w:tab w:val="left" w:pos="709"/>
          <w:tab w:val="left" w:pos="1134"/>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sz w:val="28"/>
          <w:szCs w:val="28"/>
          <w:lang w:val="kk-KZ" w:eastAsia="ru-RU"/>
        </w:rPr>
        <w:t xml:space="preserve">Қазақстан Республикасы Ұлттық Банкінің Қаржылық тұрақтылық және зерттеулер департаменті </w:t>
      </w:r>
      <w:r w:rsidRPr="00435D59">
        <w:rPr>
          <w:rFonts w:ascii="Times New Roman" w:eastAsia="Times New Roman" w:hAnsi="Times New Roman" w:cs="Times New Roman"/>
          <w:noProof/>
          <w:color w:val="000000"/>
          <w:sz w:val="28"/>
          <w:szCs w:val="28"/>
          <w:lang w:val="kk-KZ" w:eastAsia="ru-RU"/>
        </w:rPr>
        <w:t>Қазақстан Республикасының заңнамасында белгіленген тәртіппен:</w:t>
      </w:r>
    </w:p>
    <w:p w:rsidR="00435D59" w:rsidRPr="00435D59" w:rsidRDefault="00435D59" w:rsidP="00435D59">
      <w:pPr>
        <w:widowControl w:val="0"/>
        <w:numPr>
          <w:ilvl w:val="1"/>
          <w:numId w:val="8"/>
        </w:numPr>
        <w:tabs>
          <w:tab w:val="left" w:pos="709"/>
          <w:tab w:val="left" w:pos="1134"/>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color w:val="000000"/>
          <w:sz w:val="28"/>
          <w:szCs w:val="28"/>
          <w:lang w:val="kk-KZ" w:eastAsia="ru-RU"/>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435D59">
        <w:rPr>
          <w:rFonts w:ascii="Times New Roman" w:eastAsia="Times New Roman" w:hAnsi="Times New Roman" w:cs="Times New Roman"/>
          <w:noProof/>
          <w:sz w:val="28"/>
          <w:szCs w:val="28"/>
          <w:lang w:val="kk-KZ" w:eastAsia="ru-RU"/>
        </w:rPr>
        <w:t xml:space="preserve"> </w:t>
      </w:r>
    </w:p>
    <w:p w:rsidR="00435D59" w:rsidRPr="00435D59" w:rsidRDefault="00435D59" w:rsidP="00435D59">
      <w:pPr>
        <w:widowControl w:val="0"/>
        <w:numPr>
          <w:ilvl w:val="1"/>
          <w:numId w:val="8"/>
        </w:numPr>
        <w:tabs>
          <w:tab w:val="left" w:pos="709"/>
          <w:tab w:val="left" w:pos="1134"/>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color w:val="000000"/>
          <w:sz w:val="28"/>
          <w:szCs w:val="28"/>
          <w:lang w:val="kk-KZ" w:eastAsia="ru-RU"/>
        </w:rPr>
        <w:t>осы қаулыны ресми жарияланғаннан кейін Қазақстан Республикасы Ұлттық Банкінің ресми интернет-ресурсына орналастыруды;</w:t>
      </w:r>
      <w:r w:rsidRPr="00435D59">
        <w:rPr>
          <w:rFonts w:ascii="Times New Roman" w:eastAsia="Times New Roman" w:hAnsi="Times New Roman" w:cs="Times New Roman"/>
          <w:noProof/>
          <w:sz w:val="28"/>
          <w:szCs w:val="28"/>
          <w:lang w:val="kk-KZ" w:eastAsia="ru-RU"/>
        </w:rPr>
        <w:t xml:space="preserve"> </w:t>
      </w:r>
    </w:p>
    <w:p w:rsidR="00435D59" w:rsidRPr="00435D59" w:rsidRDefault="00435D59" w:rsidP="00435D59">
      <w:pPr>
        <w:widowControl w:val="0"/>
        <w:numPr>
          <w:ilvl w:val="1"/>
          <w:numId w:val="8"/>
        </w:numPr>
        <w:tabs>
          <w:tab w:val="left" w:pos="709"/>
          <w:tab w:val="left" w:pos="1134"/>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noProof/>
          <w:color w:val="000000"/>
          <w:sz w:val="28"/>
          <w:szCs w:val="28"/>
          <w:lang w:val="kk-KZ" w:eastAsia="ru-RU"/>
        </w:rPr>
      </w:pPr>
      <w:r w:rsidRPr="00435D59">
        <w:rPr>
          <w:rFonts w:ascii="Times New Roman" w:eastAsia="Times New Roman" w:hAnsi="Times New Roman" w:cs="Times New Roman"/>
          <w:noProof/>
          <w:color w:val="000000"/>
          <w:sz w:val="28"/>
          <w:szCs w:val="28"/>
          <w:lang w:val="kk-KZ" w:eastAsia="ru-RU"/>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435D59" w:rsidRPr="00435D59" w:rsidRDefault="00435D59" w:rsidP="00435D59">
      <w:pPr>
        <w:numPr>
          <w:ilvl w:val="0"/>
          <w:numId w:val="7"/>
        </w:numPr>
        <w:tabs>
          <w:tab w:val="left" w:pos="709"/>
          <w:tab w:val="left" w:pos="851"/>
          <w:tab w:val="left" w:pos="1134"/>
        </w:tabs>
        <w:spacing w:after="0" w:line="240" w:lineRule="auto"/>
        <w:ind w:left="0" w:firstLine="709"/>
        <w:jc w:val="both"/>
        <w:rPr>
          <w:rFonts w:ascii="Times New Roman" w:eastAsia="Times New Roman" w:hAnsi="Times New Roman" w:cs="Times New Roman"/>
          <w:noProof/>
          <w:sz w:val="28"/>
          <w:szCs w:val="28"/>
          <w:lang w:val="kk-KZ" w:eastAsia="ru-RU"/>
        </w:rPr>
      </w:pPr>
      <w:r w:rsidRPr="00435D59">
        <w:rPr>
          <w:rFonts w:ascii="Times New Roman" w:eastAsia="Times New Roman" w:hAnsi="Times New Roman" w:cs="Times New Roman"/>
          <w:noProof/>
          <w:color w:val="000000"/>
          <w:sz w:val="28"/>
          <w:szCs w:val="28"/>
          <w:lang w:val="kk-KZ" w:eastAsia="ru-RU"/>
        </w:rPr>
        <w:t>Осы қаулының</w:t>
      </w:r>
      <w:r w:rsidRPr="00435D59">
        <w:rPr>
          <w:rStyle w:val="ad"/>
          <w:rFonts w:ascii="Times New Roman" w:eastAsia="Times New Roman" w:hAnsi="Times New Roman" w:cs="Times New Roman"/>
          <w:noProof/>
          <w:color w:val="000000"/>
          <w:sz w:val="20"/>
          <w:szCs w:val="20"/>
          <w:lang w:val="kk-KZ" w:eastAsia="ru-RU"/>
        </w:rPr>
        <w:footnoteReference w:id="1"/>
      </w:r>
      <w:r w:rsidRPr="00435D59">
        <w:rPr>
          <w:rFonts w:ascii="Times New Roman" w:eastAsia="Times New Roman" w:hAnsi="Times New Roman" w:cs="Times New Roman"/>
          <w:noProof/>
          <w:color w:val="000000"/>
          <w:sz w:val="28"/>
          <w:szCs w:val="28"/>
          <w:lang w:val="kk-KZ" w:eastAsia="ru-RU"/>
        </w:rPr>
        <w:t xml:space="preserve"> орындалуын бақылау Қазақстан Республикасы Ұлттық Банкі Төрағасының жетекшілік ететін орынбасарына жүктелсін</w:t>
      </w:r>
      <w:r w:rsidRPr="00435D59">
        <w:rPr>
          <w:rFonts w:ascii="Times New Roman" w:eastAsia="Times New Roman" w:hAnsi="Times New Roman" w:cs="Times New Roman"/>
          <w:noProof/>
          <w:sz w:val="28"/>
          <w:szCs w:val="28"/>
          <w:lang w:val="kk-KZ" w:eastAsia="ru-RU"/>
        </w:rPr>
        <w:t>.</w:t>
      </w:r>
    </w:p>
    <w:p w:rsidR="00435D59" w:rsidRPr="00435D59" w:rsidRDefault="00435D59" w:rsidP="00435D59">
      <w:pPr>
        <w:tabs>
          <w:tab w:val="left" w:pos="1134"/>
        </w:tabs>
        <w:spacing w:after="0" w:line="240" w:lineRule="auto"/>
        <w:ind w:firstLine="709"/>
        <w:jc w:val="both"/>
        <w:rPr>
          <w:rFonts w:ascii="Times New Roman" w:eastAsia="Times New Roman" w:hAnsi="Times New Roman" w:cs="Times New Roman"/>
          <w:color w:val="000000"/>
          <w:sz w:val="24"/>
          <w:szCs w:val="24"/>
          <w:lang w:val="kk-KZ" w:eastAsia="ru-RU"/>
        </w:rPr>
      </w:pPr>
      <w:r w:rsidRPr="00435D59">
        <w:rPr>
          <w:rFonts w:ascii="Times New Roman" w:eastAsia="Times New Roman" w:hAnsi="Times New Roman" w:cs="Times New Roman"/>
          <w:noProof/>
          <w:color w:val="000000"/>
          <w:sz w:val="28"/>
          <w:szCs w:val="28"/>
          <w:lang w:val="kk-KZ" w:eastAsia="ru-RU"/>
        </w:rPr>
        <w:t>4.</w:t>
      </w:r>
      <w:r w:rsidRPr="00435D59">
        <w:rPr>
          <w:rFonts w:ascii="Times New Roman" w:eastAsia="Times New Roman" w:hAnsi="Times New Roman" w:cs="Times New Roman"/>
          <w:noProof/>
          <w:color w:val="000000"/>
          <w:sz w:val="28"/>
          <w:szCs w:val="28"/>
          <w:lang w:val="kk-KZ" w:eastAsia="ru-RU"/>
        </w:rPr>
        <w:tab/>
        <w:t xml:space="preserve">Осы қаулы алғашқы ресми жарияланған күнінен кейін қолданысқа енгізіледі және 2026 жылғы 19 наурыздан бастап туындаған қатынастарға қолданылады. </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936AC4" w:rsidRPr="00B4287C" w:rsidRDefault="00936AC4" w:rsidP="00936AC4">
      <w:pPr>
        <w:spacing w:after="0" w:line="240" w:lineRule="auto"/>
        <w:ind w:left="1276"/>
        <w:rPr>
          <w:rFonts w:ascii="Times New Roman" w:eastAsia="Times New Roman" w:hAnsi="Times New Roman" w:cs="Times New Roman"/>
          <w:sz w:val="20"/>
          <w:szCs w:val="24"/>
          <w:lang w:val="kk-KZ" w:eastAsia="ru-RU"/>
        </w:rPr>
      </w:pPr>
      <w:r w:rsidRPr="002A1E84">
        <w:rPr>
          <w:rFonts w:ascii="Times New Roman" w:eastAsia="Times New Roman" w:hAnsi="Times New Roman" w:cs="Times New Roman"/>
          <w:sz w:val="20"/>
          <w:szCs w:val="24"/>
          <w:lang w:val="kk-KZ" w:eastAsia="ru-RU"/>
        </w:rPr>
        <w:t>Көшiрмесi дұрыс</w:t>
      </w:r>
      <w:r w:rsidRPr="00B4287C">
        <w:rPr>
          <w:rFonts w:ascii="Times New Roman" w:eastAsia="Times New Roman" w:hAnsi="Times New Roman" w:cs="Times New Roman"/>
          <w:sz w:val="20"/>
          <w:szCs w:val="24"/>
          <w:lang w:val="kk-KZ" w:eastAsia="ru-RU"/>
        </w:rPr>
        <w:t>:</w:t>
      </w:r>
    </w:p>
    <w:p w:rsidR="00936AC4" w:rsidRPr="00B4287C" w:rsidRDefault="00936AC4" w:rsidP="00936AC4">
      <w:pPr>
        <w:spacing w:after="0" w:line="240" w:lineRule="auto"/>
        <w:ind w:left="1276"/>
        <w:rPr>
          <w:rFonts w:ascii="Times New Roman" w:eastAsia="Times New Roman" w:hAnsi="Times New Roman" w:cs="Times New Roman"/>
          <w:b/>
          <w:sz w:val="28"/>
          <w:szCs w:val="28"/>
          <w:lang w:val="kk-KZ" w:eastAsia="ru-RU"/>
        </w:rPr>
      </w:pPr>
      <w:r w:rsidRPr="00B4287C">
        <w:rPr>
          <w:rFonts w:ascii="Times New Roman" w:eastAsia="Times New Roman" w:hAnsi="Times New Roman" w:cs="Times New Roman"/>
          <w:sz w:val="20"/>
          <w:szCs w:val="24"/>
          <w:lang w:val="kk-KZ" w:eastAsia="ru-RU"/>
        </w:rPr>
        <w:t xml:space="preserve">Бас маман-Басқарма хатшысы                                                    </w:t>
      </w:r>
      <w:r>
        <w:rPr>
          <w:rFonts w:ascii="Times New Roman" w:eastAsia="Times New Roman" w:hAnsi="Times New Roman" w:cs="Times New Roman"/>
          <w:sz w:val="20"/>
          <w:szCs w:val="24"/>
          <w:lang w:val="kk-KZ" w:eastAsia="ru-RU"/>
        </w:rPr>
        <w:t xml:space="preserve">                </w:t>
      </w:r>
      <w:r w:rsidRPr="00B4287C">
        <w:rPr>
          <w:rFonts w:ascii="Times New Roman" w:eastAsia="Times New Roman" w:hAnsi="Times New Roman" w:cs="Times New Roman"/>
          <w:sz w:val="20"/>
          <w:szCs w:val="24"/>
          <w:lang w:val="kk-KZ" w:eastAsia="ru-RU"/>
        </w:rPr>
        <w:t>Ж.Мұхамбетова</w:t>
      </w: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sectPr w:rsidR="00C57952" w:rsidSect="00C57952">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F4" w:rsidRDefault="002560F4" w:rsidP="004D5195">
      <w:pPr>
        <w:spacing w:after="0" w:line="240" w:lineRule="auto"/>
      </w:pPr>
      <w:r>
        <w:separator/>
      </w:r>
    </w:p>
  </w:endnote>
  <w:endnote w:type="continuationSeparator" w:id="0">
    <w:p w:rsidR="002560F4" w:rsidRDefault="002560F4"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F4" w:rsidRDefault="002560F4" w:rsidP="004D5195">
      <w:pPr>
        <w:spacing w:after="0" w:line="240" w:lineRule="auto"/>
      </w:pPr>
      <w:r>
        <w:separator/>
      </w:r>
    </w:p>
  </w:footnote>
  <w:footnote w:type="continuationSeparator" w:id="0">
    <w:p w:rsidR="002560F4" w:rsidRDefault="002560F4" w:rsidP="004D5195">
      <w:pPr>
        <w:spacing w:after="0" w:line="240" w:lineRule="auto"/>
      </w:pPr>
      <w:r>
        <w:continuationSeparator/>
      </w:r>
    </w:p>
  </w:footnote>
  <w:footnote w:id="1">
    <w:p w:rsidR="00435D59" w:rsidRPr="00435D59" w:rsidRDefault="00435D59" w:rsidP="00435D59">
      <w:pPr>
        <w:pStyle w:val="ab"/>
        <w:jc w:val="both"/>
        <w:rPr>
          <w:rFonts w:ascii="Times New Roman" w:hAnsi="Times New Roman" w:cs="Times New Roman"/>
          <w:lang w:val="kk-KZ"/>
        </w:rPr>
      </w:pPr>
      <w:r w:rsidRPr="00435D59">
        <w:rPr>
          <w:rStyle w:val="ad"/>
          <w:rFonts w:ascii="Times New Roman" w:hAnsi="Times New Roman" w:cs="Times New Roman"/>
        </w:rPr>
        <w:footnoteRef/>
      </w:r>
      <w:r w:rsidRPr="00435D59">
        <w:rPr>
          <w:rFonts w:ascii="Times New Roman" w:hAnsi="Times New Roman" w:cs="Times New Roman"/>
        </w:rPr>
        <w:t xml:space="preserve"> «Макропруденциялық нормативтер мен лимиттерді, олардың нормативтік мәндерін және есептеу әдістемесін белгілеу туралы»</w:t>
      </w:r>
      <w:r>
        <w:rPr>
          <w:rFonts w:ascii="Times New Roman" w:hAnsi="Times New Roman" w:cs="Times New Roman"/>
          <w:lang w:val="kk-KZ"/>
        </w:rPr>
        <w:t xml:space="preserve"> </w:t>
      </w:r>
      <w:r w:rsidRPr="00435D59">
        <w:rPr>
          <w:rFonts w:ascii="Times New Roman" w:hAnsi="Times New Roman" w:cs="Times New Roman"/>
        </w:rPr>
        <w:t>Қазақстан Республикасы Ұлттық Банкі Басқармасының 2025 жылғы 25 тамыздағы № 52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FE7E92">
          <w:rPr>
            <w:rFonts w:ascii="Times New Roman" w:hAnsi="Times New Roman" w:cs="Times New Roman"/>
            <w:noProof/>
            <w:sz w:val="28"/>
            <w:szCs w:val="28"/>
          </w:rPr>
          <w:t>2</w:t>
        </w:r>
        <w:r w:rsidRPr="00C57952">
          <w:rPr>
            <w:rFonts w:ascii="Times New Roman" w:hAnsi="Times New Roman" w:cs="Times New Roman"/>
            <w:sz w:val="28"/>
            <w:szCs w:val="28"/>
          </w:rPr>
          <w:fldChar w:fldCharType="end"/>
        </w:r>
      </w:p>
    </w:sdtContent>
  </w:sdt>
  <w:p w:rsidR="00C57952" w:rsidRDefault="00C5795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E92" w:rsidRPr="00FE7E92" w:rsidRDefault="00FE7E92" w:rsidP="00FE7E92">
    <w:pPr>
      <w:tabs>
        <w:tab w:val="center" w:pos="4677"/>
        <w:tab w:val="right" w:pos="9355"/>
      </w:tabs>
      <w:suppressAutoHyphens/>
      <w:spacing w:after="0" w:line="240" w:lineRule="auto"/>
      <w:jc w:val="center"/>
      <w:rPr>
        <w:rFonts w:ascii="Times New Roman" w:eastAsia="Times New Roman" w:hAnsi="Times New Roman" w:cs="Times New Roman"/>
        <w:lang w:eastAsia="ar-SA"/>
      </w:rPr>
    </w:pPr>
    <w:r w:rsidRPr="00FE7E92">
      <w:rPr>
        <w:rFonts w:ascii="Times New Roman" w:eastAsia="Times New Roman" w:hAnsi="Times New Roman" w:cs="Times New Roman"/>
        <w:i/>
        <w:lang w:val="kk-KZ" w:eastAsia="ar-SA"/>
      </w:rPr>
      <w:t xml:space="preserve">Қазақстан Республикасының Әділет министрлігінде </w:t>
    </w:r>
    <w:r w:rsidRPr="00FE7E92">
      <w:rPr>
        <w:rFonts w:ascii="Times New Roman" w:eastAsia="Times New Roman" w:hAnsi="Times New Roman" w:cs="Times New Roman"/>
        <w:i/>
        <w:lang w:val="kk-KZ" w:eastAsia="ar-SA"/>
      </w:rPr>
      <w:br/>
      <w:t>202</w:t>
    </w:r>
    <w:r>
      <w:rPr>
        <w:rFonts w:ascii="Times New Roman" w:eastAsia="Times New Roman" w:hAnsi="Times New Roman" w:cs="Times New Roman"/>
        <w:i/>
        <w:lang w:val="kk-KZ" w:eastAsia="ar-SA"/>
      </w:rPr>
      <w:t>6</w:t>
    </w:r>
    <w:r w:rsidRPr="00FE7E92">
      <w:rPr>
        <w:rFonts w:ascii="Times New Roman" w:eastAsia="Times New Roman" w:hAnsi="Times New Roman" w:cs="Times New Roman"/>
        <w:i/>
        <w:lang w:val="kk-KZ" w:eastAsia="ar-SA"/>
      </w:rPr>
      <w:t xml:space="preserve"> жылғы </w:t>
    </w:r>
    <w:r>
      <w:rPr>
        <w:rFonts w:ascii="Times New Roman" w:eastAsia="Times New Roman" w:hAnsi="Times New Roman" w:cs="Times New Roman"/>
        <w:i/>
        <w:lang w:val="kk-KZ" w:eastAsia="ar-SA"/>
      </w:rPr>
      <w:t>17</w:t>
    </w:r>
    <w:r w:rsidRPr="00FE7E92">
      <w:rPr>
        <w:rFonts w:ascii="Times New Roman" w:eastAsia="Times New Roman" w:hAnsi="Times New Roman" w:cs="Times New Roman"/>
        <w:i/>
        <w:lang w:val="kk-KZ" w:eastAsia="ar-SA"/>
      </w:rPr>
      <w:t xml:space="preserve"> </w:t>
    </w:r>
    <w:r>
      <w:rPr>
        <w:rFonts w:ascii="Times New Roman" w:eastAsia="Times New Roman" w:hAnsi="Times New Roman" w:cs="Times New Roman"/>
        <w:i/>
        <w:lang w:val="kk-KZ" w:eastAsia="ar-SA"/>
      </w:rPr>
      <w:t>наурызда</w:t>
    </w:r>
    <w:r w:rsidRPr="00FE7E92">
      <w:rPr>
        <w:rFonts w:ascii="Times New Roman" w:eastAsia="Times New Roman" w:hAnsi="Times New Roman" w:cs="Times New Roman"/>
        <w:i/>
        <w:lang w:val="kk-KZ" w:eastAsia="ar-SA"/>
      </w:rPr>
      <w:t xml:space="preserve"> № 3</w:t>
    </w:r>
    <w:r>
      <w:rPr>
        <w:rFonts w:ascii="Times New Roman" w:eastAsia="Times New Roman" w:hAnsi="Times New Roman" w:cs="Times New Roman"/>
        <w:i/>
        <w:lang w:val="kk-KZ" w:eastAsia="ar-SA"/>
      </w:rPr>
      <w:t>8170</w:t>
    </w:r>
    <w:r w:rsidRPr="00FE7E92">
      <w:rPr>
        <w:rFonts w:ascii="Times New Roman" w:eastAsia="Times New Roman" w:hAnsi="Times New Roman" w:cs="Times New Roman"/>
        <w:i/>
        <w:lang w:val="kk-KZ" w:eastAsia="ar-SA"/>
      </w:rPr>
      <w:t xml:space="preserve">  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BA66F2D"/>
    <w:multiLevelType w:val="hybridMultilevel"/>
    <w:tmpl w:val="C272047A"/>
    <w:lvl w:ilvl="0" w:tplc="2E9C969E">
      <w:start w:val="1"/>
      <w:numFmt w:val="decimal"/>
      <w:lvlText w:val="%1."/>
      <w:lvlJc w:val="left"/>
      <w:pPr>
        <w:ind w:left="1099" w:hanging="390"/>
      </w:pPr>
      <w:rPr>
        <w:rFonts w:ascii="Times New Roman" w:eastAsia="Times New Roman"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E05C8C"/>
    <w:multiLevelType w:val="hybridMultilevel"/>
    <w:tmpl w:val="6E24DCDA"/>
    <w:lvl w:ilvl="0" w:tplc="41524DC6">
      <w:start w:val="1"/>
      <w:numFmt w:val="decimal"/>
      <w:lvlText w:val="%1."/>
      <w:lvlJc w:val="left"/>
      <w:pPr>
        <w:ind w:left="1495"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2F725B44"/>
    <w:multiLevelType w:val="hybridMultilevel"/>
    <w:tmpl w:val="F41A265E"/>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4DBB"/>
    <w:rsid w:val="00063ECA"/>
    <w:rsid w:val="00072510"/>
    <w:rsid w:val="0007305A"/>
    <w:rsid w:val="0007557F"/>
    <w:rsid w:val="00077A86"/>
    <w:rsid w:val="000849E5"/>
    <w:rsid w:val="00094E97"/>
    <w:rsid w:val="000975DB"/>
    <w:rsid w:val="000C6D3B"/>
    <w:rsid w:val="000C709C"/>
    <w:rsid w:val="000D5E59"/>
    <w:rsid w:val="000E22E5"/>
    <w:rsid w:val="00101B7B"/>
    <w:rsid w:val="001262DC"/>
    <w:rsid w:val="00145F67"/>
    <w:rsid w:val="0016141C"/>
    <w:rsid w:val="001A2125"/>
    <w:rsid w:val="001B762A"/>
    <w:rsid w:val="001D560C"/>
    <w:rsid w:val="001F07BC"/>
    <w:rsid w:val="00213302"/>
    <w:rsid w:val="00217789"/>
    <w:rsid w:val="00242B15"/>
    <w:rsid w:val="002560F4"/>
    <w:rsid w:val="002709A4"/>
    <w:rsid w:val="002720CA"/>
    <w:rsid w:val="00277957"/>
    <w:rsid w:val="002874B2"/>
    <w:rsid w:val="00287E07"/>
    <w:rsid w:val="00291E66"/>
    <w:rsid w:val="002A2A03"/>
    <w:rsid w:val="002A2C98"/>
    <w:rsid w:val="002C7455"/>
    <w:rsid w:val="002C77C6"/>
    <w:rsid w:val="002E0381"/>
    <w:rsid w:val="002E124C"/>
    <w:rsid w:val="002E1B1A"/>
    <w:rsid w:val="002F41FA"/>
    <w:rsid w:val="00303D1D"/>
    <w:rsid w:val="00313107"/>
    <w:rsid w:val="00341AE5"/>
    <w:rsid w:val="003472C0"/>
    <w:rsid w:val="0036221C"/>
    <w:rsid w:val="00363B3B"/>
    <w:rsid w:val="00371A74"/>
    <w:rsid w:val="00385692"/>
    <w:rsid w:val="003A5729"/>
    <w:rsid w:val="003C46E6"/>
    <w:rsid w:val="003D60DC"/>
    <w:rsid w:val="003F5EC2"/>
    <w:rsid w:val="003F6416"/>
    <w:rsid w:val="003F795E"/>
    <w:rsid w:val="004072BA"/>
    <w:rsid w:val="00416AB5"/>
    <w:rsid w:val="00422D94"/>
    <w:rsid w:val="00435D59"/>
    <w:rsid w:val="00463531"/>
    <w:rsid w:val="004714AC"/>
    <w:rsid w:val="004A67C1"/>
    <w:rsid w:val="004B2DA2"/>
    <w:rsid w:val="004B5F84"/>
    <w:rsid w:val="004B69C0"/>
    <w:rsid w:val="004C58ED"/>
    <w:rsid w:val="004D5195"/>
    <w:rsid w:val="004E4850"/>
    <w:rsid w:val="005107F8"/>
    <w:rsid w:val="00513965"/>
    <w:rsid w:val="0051410F"/>
    <w:rsid w:val="00517BF7"/>
    <w:rsid w:val="005203FE"/>
    <w:rsid w:val="00524651"/>
    <w:rsid w:val="00547D89"/>
    <w:rsid w:val="0055098C"/>
    <w:rsid w:val="00560179"/>
    <w:rsid w:val="00567A16"/>
    <w:rsid w:val="0057594F"/>
    <w:rsid w:val="00575EF5"/>
    <w:rsid w:val="005A0797"/>
    <w:rsid w:val="005B22FD"/>
    <w:rsid w:val="005B5632"/>
    <w:rsid w:val="005B73B7"/>
    <w:rsid w:val="005C2C2C"/>
    <w:rsid w:val="005D6C69"/>
    <w:rsid w:val="005E139E"/>
    <w:rsid w:val="005E5CCE"/>
    <w:rsid w:val="005F2626"/>
    <w:rsid w:val="005F2D8A"/>
    <w:rsid w:val="005F2E75"/>
    <w:rsid w:val="00602122"/>
    <w:rsid w:val="00602239"/>
    <w:rsid w:val="0060446F"/>
    <w:rsid w:val="00626552"/>
    <w:rsid w:val="0062709E"/>
    <w:rsid w:val="00627AC6"/>
    <w:rsid w:val="00640E8B"/>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02A0C"/>
    <w:rsid w:val="007044F4"/>
    <w:rsid w:val="007104FD"/>
    <w:rsid w:val="00713BFA"/>
    <w:rsid w:val="00715061"/>
    <w:rsid w:val="007435C7"/>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31B97"/>
    <w:rsid w:val="00842256"/>
    <w:rsid w:val="00855674"/>
    <w:rsid w:val="00856253"/>
    <w:rsid w:val="00881F2F"/>
    <w:rsid w:val="0088202B"/>
    <w:rsid w:val="008A6E44"/>
    <w:rsid w:val="008C0181"/>
    <w:rsid w:val="008D24DD"/>
    <w:rsid w:val="008E7742"/>
    <w:rsid w:val="008F1940"/>
    <w:rsid w:val="00905C17"/>
    <w:rsid w:val="00907B1F"/>
    <w:rsid w:val="00912D95"/>
    <w:rsid w:val="00932E5A"/>
    <w:rsid w:val="00933C65"/>
    <w:rsid w:val="00936AC4"/>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65CE"/>
    <w:rsid w:val="009B7E2D"/>
    <w:rsid w:val="009C71AC"/>
    <w:rsid w:val="009C7A5A"/>
    <w:rsid w:val="009D0542"/>
    <w:rsid w:val="009D3909"/>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57C30"/>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80599"/>
    <w:rsid w:val="00C82693"/>
    <w:rsid w:val="00C82A45"/>
    <w:rsid w:val="00C840FB"/>
    <w:rsid w:val="00CA0E89"/>
    <w:rsid w:val="00CA7BD3"/>
    <w:rsid w:val="00CB1CFE"/>
    <w:rsid w:val="00CB515D"/>
    <w:rsid w:val="00CD50E0"/>
    <w:rsid w:val="00CD5AC3"/>
    <w:rsid w:val="00D03899"/>
    <w:rsid w:val="00D04C47"/>
    <w:rsid w:val="00D13190"/>
    <w:rsid w:val="00D17D2B"/>
    <w:rsid w:val="00D25D79"/>
    <w:rsid w:val="00D279B6"/>
    <w:rsid w:val="00D358F9"/>
    <w:rsid w:val="00D35EC0"/>
    <w:rsid w:val="00D4637E"/>
    <w:rsid w:val="00D47AD7"/>
    <w:rsid w:val="00D815A6"/>
    <w:rsid w:val="00D879D5"/>
    <w:rsid w:val="00D9145C"/>
    <w:rsid w:val="00D93AEB"/>
    <w:rsid w:val="00D94FE9"/>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B0BD6"/>
    <w:rsid w:val="00EB1CB0"/>
    <w:rsid w:val="00EB6DB2"/>
    <w:rsid w:val="00EC461C"/>
    <w:rsid w:val="00ED2ADE"/>
    <w:rsid w:val="00EE1DDD"/>
    <w:rsid w:val="00EF4725"/>
    <w:rsid w:val="00F10685"/>
    <w:rsid w:val="00F10B91"/>
    <w:rsid w:val="00F15399"/>
    <w:rsid w:val="00F16E97"/>
    <w:rsid w:val="00F36537"/>
    <w:rsid w:val="00F367D8"/>
    <w:rsid w:val="00F423D0"/>
    <w:rsid w:val="00F5109A"/>
    <w:rsid w:val="00F67F40"/>
    <w:rsid w:val="00F72A8E"/>
    <w:rsid w:val="00F74C70"/>
    <w:rsid w:val="00F803A4"/>
    <w:rsid w:val="00F83BFF"/>
    <w:rsid w:val="00F90EDE"/>
    <w:rsid w:val="00F91CAF"/>
    <w:rsid w:val="00F92035"/>
    <w:rsid w:val="00F9665C"/>
    <w:rsid w:val="00FA24CF"/>
    <w:rsid w:val="00FA6089"/>
    <w:rsid w:val="00FC0381"/>
    <w:rsid w:val="00FE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B2492"/>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51003931.42010100.1008361589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44BBC-FB7D-4834-915A-2E6110A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1768</Words>
  <Characters>10081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Айгерім Касымбекова</cp:lastModifiedBy>
  <cp:revision>31</cp:revision>
  <cp:lastPrinted>2025-10-10T11:07:00Z</cp:lastPrinted>
  <dcterms:created xsi:type="dcterms:W3CDTF">2025-12-14T13:46:00Z</dcterms:created>
  <dcterms:modified xsi:type="dcterms:W3CDTF">2026-03-20T11:22:00Z</dcterms:modified>
</cp:coreProperties>
</file>