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6A" w:rsidRPr="001B2777" w:rsidRDefault="0076516A" w:rsidP="0076516A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Приложение </w:t>
      </w:r>
      <w:r w:rsidRPr="0076516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1B2777">
        <w:t xml:space="preserve"> 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76516A" w:rsidRPr="008140F3" w:rsidRDefault="0076516A" w:rsidP="0076516A">
      <w:pPr>
        <w:pStyle w:val="a3"/>
        <w:ind w:left="5670"/>
        <w:jc w:val="right"/>
        <w:rPr>
          <w:rFonts w:ascii="Times New Roman" w:hAnsi="Times New Roman"/>
          <w:sz w:val="28"/>
          <w:szCs w:val="28"/>
        </w:rPr>
      </w:pPr>
    </w:p>
    <w:p w:rsidR="0076516A" w:rsidRPr="002D3DC4" w:rsidRDefault="0076516A" w:rsidP="0076516A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Приложение 1 к заявке на получение</w:t>
      </w:r>
      <w:r w:rsidRPr="002D3DC4">
        <w:rPr>
          <w:rStyle w:val="s1"/>
          <w:sz w:val="28"/>
          <w:szCs w:val="28"/>
          <w:lang w:val="kk-KZ"/>
        </w:rPr>
        <w:t xml:space="preserve"> гранта </w:t>
      </w:r>
      <w:r w:rsidRPr="002D3DC4">
        <w:rPr>
          <w:rFonts w:ascii="Times New Roman" w:hAnsi="Times New Roman"/>
          <w:sz w:val="28"/>
          <w:szCs w:val="28"/>
          <w:lang w:val="kk-KZ"/>
        </w:rPr>
        <w:t>для проведения исследования</w:t>
      </w:r>
    </w:p>
    <w:p w:rsidR="0076516A" w:rsidRPr="002D3DC4" w:rsidRDefault="0076516A" w:rsidP="0076516A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76516A" w:rsidRPr="002D3DC4" w:rsidRDefault="0076516A" w:rsidP="0076516A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Форма</w:t>
      </w:r>
    </w:p>
    <w:p w:rsidR="0076516A" w:rsidRPr="002D3DC4" w:rsidRDefault="0076516A" w:rsidP="0076516A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140F3" w:rsidRPr="008140F3" w:rsidRDefault="008140F3" w:rsidP="008140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Смета расходов к исследованию и их обоснования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1134"/>
        <w:gridCol w:w="1417"/>
        <w:gridCol w:w="1276"/>
        <w:gridCol w:w="851"/>
        <w:gridCol w:w="1729"/>
      </w:tblGrid>
      <w:tr w:rsidR="008140F3" w:rsidRPr="008140F3" w:rsidTr="00FB1D33">
        <w:tc>
          <w:tcPr>
            <w:tcW w:w="680" w:type="dxa"/>
            <w:shd w:val="clear" w:color="auto" w:fill="auto"/>
            <w:vAlign w:val="center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единицу), тенге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(единиц)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(тенге)</w:t>
            </w:r>
          </w:p>
        </w:tc>
        <w:tc>
          <w:tcPr>
            <w:tcW w:w="1729" w:type="dxa"/>
            <w:vAlign w:val="center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статьи расходов</w:t>
            </w: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всего, в том числе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налог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отчисления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 обязательное социальное медицинское страхование (далее – ОСМС)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пенсионные взносы работодателя (далее – ОПВР)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руководителя исследования</w:t>
            </w:r>
          </w:p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выполняемых работ:</w:t>
            </w:r>
          </w:p>
          <w:p w:rsidR="008140F3" w:rsidRPr="008140F3" w:rsidRDefault="008140F3" w:rsidP="008140F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  <w:p w:rsidR="008140F3" w:rsidRPr="008140F3" w:rsidRDefault="008140F3" w:rsidP="008140F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Тарифная став</w:t>
            </w: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</w:t>
            </w: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налог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отчисления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ОСМС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ОПВР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исполнители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ведущего исполнителя</w:t>
            </w:r>
          </w:p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выполняемых работ:</w:t>
            </w:r>
          </w:p>
          <w:p w:rsidR="008140F3" w:rsidRPr="008140F3" w:rsidRDefault="008140F3" w:rsidP="008140F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  <w:p w:rsidR="008140F3" w:rsidRPr="008140F3" w:rsidRDefault="008140F3" w:rsidP="008140F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Тарифная став</w:t>
            </w: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</w:t>
            </w: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налог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отчисления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ОСМС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ОПВР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1.2.n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дополнительно привлекаемых исполнителей (студенты, магистранты, аспиранты и другие лица)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numPr>
                <w:ilvl w:val="0"/>
                <w:numId w:val="6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– </w:t>
            </w:r>
          </w:p>
          <w:p w:rsidR="008140F3" w:rsidRPr="008140F3" w:rsidRDefault="008140F3" w:rsidP="008140F3">
            <w:pPr>
              <w:numPr>
                <w:ilvl w:val="0"/>
                <w:numId w:val="6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ставки для оплаты труда:</w:t>
            </w:r>
          </w:p>
          <w:p w:rsidR="008140F3" w:rsidRPr="008140F3" w:rsidRDefault="008140F3" w:rsidP="008140F3">
            <w:pPr>
              <w:numPr>
                <w:ilvl w:val="0"/>
                <w:numId w:val="6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их привлечения и роль в исследовании:</w:t>
            </w: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налог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отчисления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ОСМС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ОПВР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Командировочные расходы 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суточные (указать количество командировок и человек, человеко- дней)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(указать количество командировок и человек, человеко- дней)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(расписать количество командировок и человек)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Накладные расходы 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3.n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обеспечение. всего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4.n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не указанные в предыдущих пунктах. всего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5.n</w:t>
            </w: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строк 1, 2, 3, 4 и 5</w:t>
            </w: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 на добавленную стоимость (далее - НДС)*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F3" w:rsidRPr="008140F3" w:rsidTr="00FB1D33">
        <w:tc>
          <w:tcPr>
            <w:tcW w:w="680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 учетом суммы НДС</w:t>
            </w:r>
          </w:p>
        </w:tc>
        <w:tc>
          <w:tcPr>
            <w:tcW w:w="1134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8140F3" w:rsidRPr="008140F3" w:rsidRDefault="008140F3" w:rsidP="0081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 xml:space="preserve">Смета расходов представляется в таблице в формате </w:t>
      </w:r>
      <w:proofErr w:type="spellStart"/>
      <w:r w:rsidRPr="008140F3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Pr="00814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 xml:space="preserve">В Таблице указываются обоснования к каждой статье расходов и их необходимости для исследования в виде пояснений, дополнительных детализированных расчетов, с учетом следующего: 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1. По статьям расходов по оплате труда ведущих исполнителей и дополнительно привлеченных исполнителей: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 xml:space="preserve">1.1 Расходы на оплату труда руководителя исследования и ведущих исполнителей исследования указываются поименно. 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строке «заработная плата» указывается заработная плата, включая суммы налогов и взносов, удерживаемых с работника.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По строке «заработная плата» руководителя исследования и ведущих исполнителей исследования:</w:t>
      </w:r>
    </w:p>
    <w:p w:rsidR="008140F3" w:rsidRPr="008140F3" w:rsidRDefault="008140F3" w:rsidP="008140F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lastRenderedPageBreak/>
        <w:t>в графе 3 в качестве единицы измерения указывается час;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4 указывается часовая ставка, определяемая путем деления тарифной ставки на 164**. В качестве «тарифной ставки» применяется одно из следующих значений на усмотрение соискателя: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140F3">
        <w:rPr>
          <w:rFonts w:ascii="Times New Roman" w:eastAsia="Times New Roman" w:hAnsi="Times New Roman" w:cs="Times New Roman"/>
          <w:sz w:val="28"/>
          <w:szCs w:val="28"/>
        </w:rPr>
        <w:tab/>
        <w:t>фактический должностной оклад (месячный), установленный исполнителю соискателем, если исполнитель является штатным работником соискателя;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140F3">
        <w:rPr>
          <w:rFonts w:ascii="Times New Roman" w:eastAsia="Times New Roman" w:hAnsi="Times New Roman" w:cs="Times New Roman"/>
          <w:sz w:val="28"/>
          <w:szCs w:val="28"/>
        </w:rPr>
        <w:tab/>
        <w:t>ставка оплаты труда за месяц эквивалентная заработной плате (должностному окладу) аналогичной позиции (должности) у соискателя;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8140F3">
        <w:rPr>
          <w:rFonts w:ascii="Times New Roman" w:eastAsia="Times New Roman" w:hAnsi="Times New Roman" w:cs="Times New Roman"/>
          <w:sz w:val="28"/>
          <w:szCs w:val="28"/>
        </w:rPr>
        <w:tab/>
        <w:t>минимальная месячная заработная плата штатного профессорско-преподавательского состава в организациях высшего и (или) послевузовского образования в разрезе должностей, рекомендуемая Министерством науки и высшего образования Республики Казахстан;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140F3">
        <w:rPr>
          <w:rFonts w:ascii="Times New Roman" w:eastAsia="Times New Roman" w:hAnsi="Times New Roman" w:cs="Times New Roman"/>
          <w:sz w:val="28"/>
          <w:szCs w:val="28"/>
        </w:rPr>
        <w:tab/>
        <w:t>средняя заработная плата за последний доступный период, опубликованная уполномоченным органом, осуществляющим функции в области государственной статистики;</w:t>
      </w:r>
    </w:p>
    <w:p w:rsidR="008140F3" w:rsidRPr="008140F3" w:rsidRDefault="008140F3" w:rsidP="008140F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5 указывается затрачиваемое время в часах на работы по проекту. Значение в графе 5 не превышает продолжительность исследования;</w:t>
      </w:r>
    </w:p>
    <w:p w:rsidR="008140F3" w:rsidRPr="008140F3" w:rsidRDefault="008140F3" w:rsidP="008140F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6 указывается значение, исчисляемое как произведение значений граф 4 и 5;</w:t>
      </w:r>
    </w:p>
    <w:p w:rsidR="008140F3" w:rsidRPr="008140F3" w:rsidRDefault="008140F3" w:rsidP="008140F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7 указываются мероприятия, которые будут выполнены исполнителем, а также тарифная ставка, примененная для расчета часовой ставки оплаты труда по графе 4. При этом расчет размера заработной платы и его обоснование, примененной тарифной ставки, подписанные соискателем, прилагаются к смете расходов к исследованию и их обоснованиям.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1.2. Расходы на оплату труда дополнительно привлекаемых исполнителей.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По данной статье расходов указываются расходы на оплату труда дополнительно привлекаемых исполнителей, привлекаемых в качестве помощников (включая студентов, магистрантов, аспирантов) без уточнения имен и фамилий.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По строке «заработная плата» дополнительно привлекаемых исполнителей по каждой позиции или функции указать: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3 в качестве единицы измерения указывается час;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4 указывается ставка оплаты труда дополнительно привлекаемых исполнителей за часы полной занятости;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 xml:space="preserve">в графе 5 указывается общее количество часов полной занятости дополнительно привлекаемых исполнителей (количество человеко-часов полной занятости); 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6 указывается значение, исчисляемое как произведение значений граф 4 и 5;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lastRenderedPageBreak/>
        <w:t>2. По статьям командировочных расходов, связанных с проведением исследования: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1) суточные за каждый календарный день нахождения в командировке, в том числе за время в пути, в размере 5 (пять) месячных расчетных показателей, установленных законом о республиканском бюджете на соответствующий финансовый год (далее – МРП);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 xml:space="preserve">2) расходы по найму жилого помещения в размере не более 15 МРП в сутки – в городах Астане, Алматы, Атырау, Актау, Шымкенте, не более 12 МРП в сутки – в областных центрах (за исключением городов Атырау, Актау) и других городах Республики Казахстан; 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3) расходы по проезду к месту назначения и обратно по стоимости авиабилета класса «Эконом» или железнодорожным транспортом.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7 отражаются обоснования командировочных расходов с указанием количества командировок и командируемых, места, цели и ожидаемых результатов от планируемых командировок.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 xml:space="preserve">3. По статьям накладных расходов: 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Под накладными расходами понимаются расходы, которые соискатель произведет для создания условий выполнения исследования, включающие расходы на содержание помещения, оборудования и амортизационные отчисления по ним, доступ к коммуникациям (телефонная связь, интернет) и другой инфраструктуре (коммунальные услуги и (или) эксплуатационные расходы), канцелярские расходы и административное обслуживание гранта.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 xml:space="preserve">Общая сумма накладных расходов составляет не более 15% (пятнадцати процентов) от суммы расходов на оплату труда, указанных в строке 1 сметы расходов, и не превышает 800 (восемьсот) МРП. Расшифровка и обоснование накладных расходов не требуются. 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4. Расходы на материально-техническое обеспечение.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обеспечение, включая материалы (запасы) и расходы, связанные с оплатой услуг сторонних организаций, необходимых для проведения исследования (например, приобретение услуг по проведению опроса сторонними организациями и прочее), с указанием сумм и статей расходов.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В графе 7 отражаются обоснования необходимости расходов на материально-техническое обеспечение, планируемых цен и объема (количества).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Подавая заявку, соискатель принимает на себя обязательство при получении гранта обеспечить исполнителей исследования помещением, доступом к коммуникациям и другой инфраструктуре для проведения исследования.</w:t>
      </w:r>
      <w:bookmarkStart w:id="0" w:name="SUB12"/>
      <w:bookmarkEnd w:id="0"/>
    </w:p>
    <w:p w:rsidR="001C0073" w:rsidRDefault="001C0073" w:rsidP="008140F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0F3" w:rsidRPr="008140F3" w:rsidRDefault="008140F3" w:rsidP="008140F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0F3">
        <w:rPr>
          <w:rFonts w:ascii="Times New Roman" w:eastAsia="Times New Roman" w:hAnsi="Times New Roman" w:cs="Times New Roman"/>
          <w:sz w:val="28"/>
          <w:szCs w:val="28"/>
        </w:rPr>
        <w:t>* Сумма НДС указывается, если получатель гранта является плательщиком НДС (в процентах и непосредственно расчетных единицах);</w:t>
      </w:r>
    </w:p>
    <w:p w:rsidR="008140F3" w:rsidRPr="008140F3" w:rsidRDefault="008140F3" w:rsidP="008140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0F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1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среднемесячный баланс рабочего времени при пятидневной 40-часовой рабочей неделе.</w:t>
      </w:r>
      <w:bookmarkStart w:id="1" w:name="_GoBack"/>
      <w:bookmarkEnd w:id="1"/>
    </w:p>
    <w:sectPr w:rsidR="008140F3" w:rsidRPr="0081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20F"/>
    <w:multiLevelType w:val="hybridMultilevel"/>
    <w:tmpl w:val="01CC2A48"/>
    <w:lvl w:ilvl="0" w:tplc="8FF4F8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FCFA94">
      <w:start w:val="1"/>
      <w:numFmt w:val="lowerLetter"/>
      <w:lvlText w:val="%2."/>
      <w:lvlJc w:val="left"/>
      <w:pPr>
        <w:ind w:left="1440" w:hanging="360"/>
      </w:pPr>
    </w:lvl>
    <w:lvl w:ilvl="2" w:tplc="AE383EF6">
      <w:start w:val="1"/>
      <w:numFmt w:val="lowerRoman"/>
      <w:lvlText w:val="%3."/>
      <w:lvlJc w:val="right"/>
      <w:pPr>
        <w:ind w:left="2160" w:hanging="180"/>
      </w:pPr>
    </w:lvl>
    <w:lvl w:ilvl="3" w:tplc="B00E9952">
      <w:start w:val="1"/>
      <w:numFmt w:val="decimal"/>
      <w:lvlText w:val="%4."/>
      <w:lvlJc w:val="left"/>
      <w:pPr>
        <w:ind w:left="2880" w:hanging="360"/>
      </w:pPr>
    </w:lvl>
    <w:lvl w:ilvl="4" w:tplc="7D0CC86C">
      <w:start w:val="1"/>
      <w:numFmt w:val="lowerLetter"/>
      <w:lvlText w:val="%5."/>
      <w:lvlJc w:val="left"/>
      <w:pPr>
        <w:ind w:left="3600" w:hanging="360"/>
      </w:pPr>
    </w:lvl>
    <w:lvl w:ilvl="5" w:tplc="547460E2">
      <w:start w:val="1"/>
      <w:numFmt w:val="lowerRoman"/>
      <w:lvlText w:val="%6."/>
      <w:lvlJc w:val="right"/>
      <w:pPr>
        <w:ind w:left="4320" w:hanging="180"/>
      </w:pPr>
    </w:lvl>
    <w:lvl w:ilvl="6" w:tplc="175ECBD6">
      <w:start w:val="1"/>
      <w:numFmt w:val="decimal"/>
      <w:lvlText w:val="%7."/>
      <w:lvlJc w:val="left"/>
      <w:pPr>
        <w:ind w:left="5040" w:hanging="360"/>
      </w:pPr>
    </w:lvl>
    <w:lvl w:ilvl="7" w:tplc="507AE45C">
      <w:start w:val="1"/>
      <w:numFmt w:val="lowerLetter"/>
      <w:lvlText w:val="%8."/>
      <w:lvlJc w:val="left"/>
      <w:pPr>
        <w:ind w:left="5760" w:hanging="360"/>
      </w:pPr>
    </w:lvl>
    <w:lvl w:ilvl="8" w:tplc="5D82DE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31D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730A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1A60"/>
    <w:multiLevelType w:val="hybridMultilevel"/>
    <w:tmpl w:val="20A4A4B0"/>
    <w:lvl w:ilvl="0" w:tplc="7EE6D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8622AC">
      <w:start w:val="1"/>
      <w:numFmt w:val="lowerLetter"/>
      <w:lvlText w:val="%2."/>
      <w:lvlJc w:val="left"/>
      <w:pPr>
        <w:ind w:left="1440" w:hanging="360"/>
      </w:pPr>
    </w:lvl>
    <w:lvl w:ilvl="2" w:tplc="82E4E342">
      <w:start w:val="1"/>
      <w:numFmt w:val="lowerRoman"/>
      <w:lvlText w:val="%3."/>
      <w:lvlJc w:val="right"/>
      <w:pPr>
        <w:ind w:left="2160" w:hanging="180"/>
      </w:pPr>
    </w:lvl>
    <w:lvl w:ilvl="3" w:tplc="DD208ECE">
      <w:start w:val="1"/>
      <w:numFmt w:val="decimal"/>
      <w:lvlText w:val="%4."/>
      <w:lvlJc w:val="left"/>
      <w:pPr>
        <w:ind w:left="2880" w:hanging="360"/>
      </w:pPr>
    </w:lvl>
    <w:lvl w:ilvl="4" w:tplc="00B44B28">
      <w:start w:val="1"/>
      <w:numFmt w:val="lowerLetter"/>
      <w:lvlText w:val="%5."/>
      <w:lvlJc w:val="left"/>
      <w:pPr>
        <w:ind w:left="3600" w:hanging="360"/>
      </w:pPr>
    </w:lvl>
    <w:lvl w:ilvl="5" w:tplc="9B0EF2B0">
      <w:start w:val="1"/>
      <w:numFmt w:val="lowerRoman"/>
      <w:lvlText w:val="%6."/>
      <w:lvlJc w:val="right"/>
      <w:pPr>
        <w:ind w:left="4320" w:hanging="180"/>
      </w:pPr>
    </w:lvl>
    <w:lvl w:ilvl="6" w:tplc="FE4AF55C">
      <w:start w:val="1"/>
      <w:numFmt w:val="decimal"/>
      <w:lvlText w:val="%7."/>
      <w:lvlJc w:val="left"/>
      <w:pPr>
        <w:ind w:left="5040" w:hanging="360"/>
      </w:pPr>
    </w:lvl>
    <w:lvl w:ilvl="7" w:tplc="6576EB12">
      <w:start w:val="1"/>
      <w:numFmt w:val="lowerLetter"/>
      <w:lvlText w:val="%8."/>
      <w:lvlJc w:val="left"/>
      <w:pPr>
        <w:ind w:left="5760" w:hanging="360"/>
      </w:pPr>
    </w:lvl>
    <w:lvl w:ilvl="8" w:tplc="D4BA99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62704"/>
    <w:multiLevelType w:val="hybridMultilevel"/>
    <w:tmpl w:val="FD3ECCF2"/>
    <w:lvl w:ilvl="0" w:tplc="1A56C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420F1C">
      <w:start w:val="1"/>
      <w:numFmt w:val="lowerLetter"/>
      <w:lvlText w:val="%2."/>
      <w:lvlJc w:val="left"/>
      <w:pPr>
        <w:ind w:left="1440" w:hanging="360"/>
      </w:pPr>
    </w:lvl>
    <w:lvl w:ilvl="2" w:tplc="19A29EA0">
      <w:start w:val="1"/>
      <w:numFmt w:val="lowerRoman"/>
      <w:lvlText w:val="%3."/>
      <w:lvlJc w:val="right"/>
      <w:pPr>
        <w:ind w:left="2160" w:hanging="180"/>
      </w:pPr>
    </w:lvl>
    <w:lvl w:ilvl="3" w:tplc="F0FC93A6">
      <w:start w:val="1"/>
      <w:numFmt w:val="decimal"/>
      <w:lvlText w:val="%4."/>
      <w:lvlJc w:val="left"/>
      <w:pPr>
        <w:ind w:left="2880" w:hanging="360"/>
      </w:pPr>
    </w:lvl>
    <w:lvl w:ilvl="4" w:tplc="BDE6A214">
      <w:start w:val="1"/>
      <w:numFmt w:val="lowerLetter"/>
      <w:lvlText w:val="%5."/>
      <w:lvlJc w:val="left"/>
      <w:pPr>
        <w:ind w:left="3600" w:hanging="360"/>
      </w:pPr>
    </w:lvl>
    <w:lvl w:ilvl="5" w:tplc="4EA470AA">
      <w:start w:val="1"/>
      <w:numFmt w:val="lowerRoman"/>
      <w:lvlText w:val="%6."/>
      <w:lvlJc w:val="right"/>
      <w:pPr>
        <w:ind w:left="4320" w:hanging="180"/>
      </w:pPr>
    </w:lvl>
    <w:lvl w:ilvl="6" w:tplc="95F0A2F8">
      <w:start w:val="1"/>
      <w:numFmt w:val="decimal"/>
      <w:lvlText w:val="%7."/>
      <w:lvlJc w:val="left"/>
      <w:pPr>
        <w:ind w:left="5040" w:hanging="360"/>
      </w:pPr>
    </w:lvl>
    <w:lvl w:ilvl="7" w:tplc="7CCE7B2A">
      <w:start w:val="1"/>
      <w:numFmt w:val="lowerLetter"/>
      <w:lvlText w:val="%8."/>
      <w:lvlJc w:val="left"/>
      <w:pPr>
        <w:ind w:left="5760" w:hanging="360"/>
      </w:pPr>
    </w:lvl>
    <w:lvl w:ilvl="8" w:tplc="7CD800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63"/>
    <w:multiLevelType w:val="hybridMultilevel"/>
    <w:tmpl w:val="E7E85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82"/>
    <w:rsid w:val="0005179B"/>
    <w:rsid w:val="001C0073"/>
    <w:rsid w:val="0076516A"/>
    <w:rsid w:val="008140F3"/>
    <w:rsid w:val="00C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AC5E"/>
  <w15:docId w15:val="{65D2B1B2-726F-43D8-B7BE-2DCB7F1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6A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6516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6516A"/>
    <w:rPr>
      <w:rFonts w:ascii="Consolas" w:eastAsia="Times New Roman" w:hAnsi="Consolas"/>
      <w:sz w:val="21"/>
      <w:szCs w:val="21"/>
    </w:rPr>
  </w:style>
  <w:style w:type="character" w:customStyle="1" w:styleId="s1">
    <w:name w:val="s1"/>
    <w:rsid w:val="00765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4</cp:revision>
  <dcterms:created xsi:type="dcterms:W3CDTF">2022-05-11T05:57:00Z</dcterms:created>
  <dcterms:modified xsi:type="dcterms:W3CDTF">2026-03-04T10:52:00Z</dcterms:modified>
</cp:coreProperties>
</file>