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3E2" w:rsidRPr="002B3724" w:rsidRDefault="002B3724" w:rsidP="00A753E2">
      <w:pPr>
        <w:spacing w:line="288" w:lineRule="auto"/>
        <w:jc w:val="center"/>
        <w:rPr>
          <w:rFonts w:asciiTheme="minorHAnsi" w:eastAsia="Times New Roman" w:hAnsiTheme="minorHAnsi"/>
          <w:sz w:val="22"/>
          <w:lang w:val="kk-KZ"/>
        </w:rPr>
      </w:pPr>
      <w:r>
        <w:rPr>
          <w:rFonts w:ascii="Arial" w:hAnsi="Arial" w:cs="Arial"/>
          <w:b/>
          <w:noProof/>
          <w:sz w:val="22"/>
          <w:lang w:val="en-US"/>
        </w:rPr>
        <w:drawing>
          <wp:inline distT="0" distB="0" distL="0" distR="0" wp14:anchorId="1E854A1F" wp14:editId="7A794EF7">
            <wp:extent cx="4198620" cy="708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3E2" w:rsidRPr="002B3724" w:rsidRDefault="00A753E2" w:rsidP="00A753E2">
      <w:pPr>
        <w:rPr>
          <w:rFonts w:asciiTheme="minorHAnsi" w:eastAsia="Times New Roman" w:hAnsiTheme="minorHAnsi"/>
          <w:sz w:val="22"/>
          <w:lang w:val="kk-KZ"/>
        </w:rPr>
      </w:pPr>
    </w:p>
    <w:p w:rsidR="00A753E2" w:rsidRPr="002B3724" w:rsidRDefault="00A753E2" w:rsidP="00A753E2">
      <w:pPr>
        <w:rPr>
          <w:rFonts w:asciiTheme="minorHAnsi" w:eastAsia="Times New Roman" w:hAnsiTheme="minorHAnsi"/>
          <w:sz w:val="22"/>
          <w:lang w:val="kk-KZ"/>
        </w:rPr>
      </w:pPr>
    </w:p>
    <w:p w:rsidR="002B3724" w:rsidRPr="005D6727" w:rsidRDefault="002B3724" w:rsidP="002B3724">
      <w:pPr>
        <w:jc w:val="center"/>
        <w:rPr>
          <w:rFonts w:asciiTheme="minorHAnsi" w:eastAsiaTheme="minorHAnsi" w:hAnsiTheme="minorHAnsi" w:cstheme="minorBidi"/>
          <w:b/>
          <w:szCs w:val="24"/>
          <w:lang w:val="kk-KZ"/>
        </w:rPr>
      </w:pPr>
      <w:r>
        <w:rPr>
          <w:rFonts w:asciiTheme="minorHAnsi" w:eastAsiaTheme="minorHAnsi" w:hAnsiTheme="minorHAnsi" w:cstheme="minorBidi"/>
          <w:b/>
          <w:szCs w:val="24"/>
          <w:lang w:val="kk-KZ"/>
        </w:rPr>
        <w:t xml:space="preserve">БАСПАСӨЗ </w:t>
      </w:r>
      <w:r w:rsidRPr="00876C3E">
        <w:rPr>
          <w:rFonts w:asciiTheme="minorHAnsi" w:eastAsiaTheme="minorHAnsi" w:hAnsiTheme="minorHAnsi" w:cstheme="minorBidi"/>
          <w:b/>
          <w:szCs w:val="24"/>
          <w:lang w:val="kk-KZ"/>
        </w:rPr>
        <w:t>РЕЛИЗ</w:t>
      </w:r>
      <w:r>
        <w:rPr>
          <w:rFonts w:asciiTheme="minorHAnsi" w:eastAsiaTheme="minorHAnsi" w:hAnsiTheme="minorHAnsi" w:cstheme="minorBidi"/>
          <w:b/>
          <w:szCs w:val="24"/>
          <w:lang w:val="kk-KZ"/>
        </w:rPr>
        <w:t>І</w:t>
      </w:r>
    </w:p>
    <w:p w:rsidR="00A753E2" w:rsidRPr="002B3724" w:rsidRDefault="00A753E2" w:rsidP="00A753E2">
      <w:pPr>
        <w:jc w:val="center"/>
        <w:rPr>
          <w:rFonts w:asciiTheme="minorHAnsi" w:eastAsia="Times New Roman" w:hAnsiTheme="minorHAnsi"/>
          <w:szCs w:val="24"/>
          <w:lang w:val="kk-KZ"/>
        </w:rPr>
      </w:pPr>
    </w:p>
    <w:p w:rsidR="002B3724" w:rsidRPr="002B3724" w:rsidRDefault="00DE144D" w:rsidP="003B6623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  <w:r w:rsidRPr="00DE144D">
        <w:rPr>
          <w:rFonts w:asciiTheme="minorHAnsi" w:eastAsia="Times New Roman" w:hAnsiTheme="minorHAnsi" w:cstheme="minorHAnsi"/>
          <w:b/>
          <w:szCs w:val="24"/>
          <w:lang w:val="kk-KZ" w:eastAsia="ru-RU"/>
        </w:rPr>
        <w:t>«</w:t>
      </w:r>
      <w:r w:rsidR="00886083" w:rsidRPr="00886083">
        <w:rPr>
          <w:rFonts w:asciiTheme="minorHAnsi" w:eastAsia="Times New Roman" w:hAnsiTheme="minorHAnsi" w:cstheme="minorHAnsi"/>
          <w:b/>
          <w:szCs w:val="24"/>
          <w:lang w:val="kk-KZ" w:eastAsia="ru-RU"/>
        </w:rPr>
        <w:t>Цифрлық қаржы активтері платформасы операторларының, цифрлық активтердің сауда платформасы операторларының қызметін жүзеге асыру қағидаларын бекіту туралы</w:t>
      </w:r>
      <w:r w:rsidRPr="00DE144D">
        <w:rPr>
          <w:rFonts w:asciiTheme="minorHAnsi" w:eastAsia="Times New Roman" w:hAnsiTheme="minorHAnsi" w:cstheme="minorHAnsi"/>
          <w:b/>
          <w:szCs w:val="24"/>
          <w:lang w:val="kk-KZ" w:eastAsia="ru-RU"/>
        </w:rPr>
        <w:t>»</w:t>
      </w:r>
      <w:r w:rsidR="003B6416" w:rsidRPr="003B6416">
        <w:rPr>
          <w:rFonts w:asciiTheme="minorHAnsi" w:eastAsia="Times New Roman" w:hAnsiTheme="minorHAnsi" w:cstheme="minorHAnsi"/>
          <w:b/>
          <w:szCs w:val="24"/>
          <w:lang w:val="kk-KZ" w:eastAsia="ru-RU"/>
        </w:rPr>
        <w:t xml:space="preserve"> Қазақстан Республикасы Ұлттық Банкі Басқармасының қаулысының жобасын әзірлеу туралы</w:t>
      </w:r>
    </w:p>
    <w:p w:rsidR="003B6623" w:rsidRPr="002B3724" w:rsidRDefault="003B6623" w:rsidP="003B6623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</w:p>
    <w:p w:rsidR="003B6623" w:rsidRPr="002B3724" w:rsidRDefault="003B6623" w:rsidP="003B6623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</w:p>
    <w:p w:rsidR="002B3724" w:rsidRPr="00B53CE7" w:rsidRDefault="002B3724" w:rsidP="002B3724">
      <w:pPr>
        <w:tabs>
          <w:tab w:val="center" w:pos="9498"/>
        </w:tabs>
        <w:rPr>
          <w:rFonts w:asciiTheme="minorHAnsi" w:eastAsia="Times New Roman" w:hAnsiTheme="minorHAnsi"/>
          <w:szCs w:val="24"/>
          <w:lang w:val="kk-KZ"/>
        </w:rPr>
      </w:pPr>
      <w:r w:rsidRPr="006C1015">
        <w:rPr>
          <w:rFonts w:asciiTheme="minorHAnsi" w:eastAsia="Times New Roman" w:hAnsiTheme="minorHAnsi"/>
          <w:szCs w:val="24"/>
          <w:lang w:val="kk-KZ"/>
        </w:rPr>
        <w:t>202</w:t>
      </w:r>
      <w:r>
        <w:rPr>
          <w:rFonts w:asciiTheme="minorHAnsi" w:eastAsia="Times New Roman" w:hAnsiTheme="minorHAnsi"/>
          <w:szCs w:val="24"/>
          <w:lang w:val="kk-KZ"/>
        </w:rPr>
        <w:t>6</w:t>
      </w:r>
      <w:r w:rsidRPr="006C1015">
        <w:rPr>
          <w:rFonts w:asciiTheme="minorHAnsi" w:eastAsia="Times New Roman" w:hAnsiTheme="minorHAnsi"/>
          <w:szCs w:val="24"/>
          <w:lang w:val="kk-KZ"/>
        </w:rPr>
        <w:t xml:space="preserve"> </w:t>
      </w:r>
      <w:r>
        <w:rPr>
          <w:rFonts w:asciiTheme="minorHAnsi" w:eastAsia="Times New Roman" w:hAnsiTheme="minorHAnsi"/>
          <w:szCs w:val="24"/>
          <w:lang w:val="kk-KZ"/>
        </w:rPr>
        <w:t>жылғы</w:t>
      </w:r>
      <w:r w:rsidRPr="006C1015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F52F8F">
        <w:rPr>
          <w:rFonts w:asciiTheme="minorHAnsi" w:eastAsia="Times New Roman" w:hAnsiTheme="minorHAnsi"/>
          <w:szCs w:val="24"/>
          <w:lang w:val="kk-KZ"/>
        </w:rPr>
        <w:t>5</w:t>
      </w:r>
      <w:r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96764D">
        <w:rPr>
          <w:rFonts w:asciiTheme="minorHAnsi" w:eastAsia="Times New Roman" w:hAnsiTheme="minorHAnsi"/>
          <w:szCs w:val="24"/>
          <w:lang w:val="kk-KZ"/>
        </w:rPr>
        <w:t>ақпан</w:t>
      </w:r>
      <w:r w:rsidRPr="006C1015">
        <w:rPr>
          <w:rFonts w:asciiTheme="minorHAnsi" w:eastAsia="Times New Roman" w:hAnsiTheme="minorHAnsi"/>
          <w:szCs w:val="24"/>
          <w:lang w:val="kk-KZ"/>
        </w:rPr>
        <w:tab/>
      </w:r>
      <w:r>
        <w:rPr>
          <w:rFonts w:asciiTheme="minorHAnsi" w:eastAsia="Times New Roman" w:hAnsiTheme="minorHAnsi"/>
          <w:szCs w:val="24"/>
          <w:lang w:val="kk-KZ"/>
        </w:rPr>
        <w:t>Астана қ.</w:t>
      </w:r>
    </w:p>
    <w:p w:rsidR="00A753E2" w:rsidRPr="002B3724" w:rsidRDefault="00A753E2" w:rsidP="0065054E">
      <w:pPr>
        <w:tabs>
          <w:tab w:val="center" w:pos="9498"/>
        </w:tabs>
        <w:rPr>
          <w:rFonts w:asciiTheme="minorHAnsi" w:eastAsia="Times New Roman" w:hAnsiTheme="minorHAnsi"/>
          <w:szCs w:val="24"/>
          <w:lang w:val="kk-KZ"/>
        </w:rPr>
      </w:pPr>
    </w:p>
    <w:p w:rsidR="00A753E2" w:rsidRPr="002B3724" w:rsidRDefault="00A753E2" w:rsidP="00A753E2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3B6623" w:rsidRPr="002B3724" w:rsidRDefault="003B6623" w:rsidP="003B6623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2B3724">
        <w:rPr>
          <w:rFonts w:asciiTheme="minorHAnsi" w:hAnsiTheme="minorHAnsi"/>
          <w:szCs w:val="24"/>
          <w:lang w:val="kk-KZ"/>
        </w:rPr>
        <w:t xml:space="preserve">Қазақстан Ұлттық Банкі </w:t>
      </w:r>
      <w:r w:rsidR="00DE144D" w:rsidRPr="00DE144D">
        <w:rPr>
          <w:rFonts w:asciiTheme="minorHAnsi" w:hAnsiTheme="minorHAnsi"/>
          <w:szCs w:val="24"/>
          <w:lang w:val="kk-KZ"/>
        </w:rPr>
        <w:t>«</w:t>
      </w:r>
      <w:r w:rsidR="00886083" w:rsidRPr="00886083">
        <w:rPr>
          <w:rFonts w:asciiTheme="minorHAnsi" w:hAnsiTheme="minorHAnsi"/>
          <w:szCs w:val="24"/>
          <w:lang w:val="kk-KZ"/>
        </w:rPr>
        <w:t>Цифрлық қаржы активтері платформасы операторларының, цифрлық активтердің сауда платформасы операторларының қызметін жүзеге асыру қағидаларын бекіту туралы</w:t>
      </w:r>
      <w:r w:rsidR="00DE144D" w:rsidRPr="00DE144D">
        <w:rPr>
          <w:rFonts w:asciiTheme="minorHAnsi" w:hAnsiTheme="minorHAnsi"/>
          <w:szCs w:val="24"/>
          <w:lang w:val="kk-KZ"/>
        </w:rPr>
        <w:t>»</w:t>
      </w:r>
      <w:r w:rsidRPr="002B3724">
        <w:rPr>
          <w:rFonts w:asciiTheme="minorHAnsi" w:hAnsiTheme="minorHAnsi"/>
          <w:szCs w:val="24"/>
          <w:lang w:val="kk-KZ"/>
        </w:rPr>
        <w:t xml:space="preserve"> Қазақстан Республикасы Ұлттық Банкі Басқармасының қаулысының жобасын әзірлеу туралы хабарлайды.</w:t>
      </w:r>
    </w:p>
    <w:p w:rsidR="003B6623" w:rsidRPr="002B3724" w:rsidRDefault="003B6623" w:rsidP="003B6623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2B3724">
        <w:rPr>
          <w:rFonts w:asciiTheme="minorHAnsi" w:hAnsiTheme="minorHAnsi"/>
          <w:szCs w:val="24"/>
          <w:lang w:val="kk-KZ"/>
        </w:rPr>
        <w:t>Жоба «Қазақстан Республикасындағы банктер және банк қызметі туралы» және «</w:t>
      </w:r>
      <w:r w:rsidR="002B3724" w:rsidRPr="002B3724">
        <w:rPr>
          <w:rFonts w:asciiTheme="minorHAnsi" w:hAnsiTheme="minorHAnsi"/>
          <w:szCs w:val="24"/>
          <w:lang w:val="kk-KZ"/>
        </w:rPr>
        <w:t xml:space="preserve">Қазақстан Республикасының кейбір заңнамалық актілеріне қаржы нарығын реттеу және дамыту, байланыс және банкроттық мәселелері бойынша өзгерістер мен толықтырулар енгізу туралы» </w:t>
      </w:r>
      <w:r w:rsidRPr="002B3724">
        <w:rPr>
          <w:rFonts w:asciiTheme="minorHAnsi" w:hAnsiTheme="minorHAnsi"/>
          <w:szCs w:val="24"/>
          <w:lang w:val="kk-KZ"/>
        </w:rPr>
        <w:t>Қазақстан Республикасының Заңдарын іске асыруға әзірленді.</w:t>
      </w:r>
    </w:p>
    <w:p w:rsidR="003B6416" w:rsidRDefault="00F52F8F" w:rsidP="00A753E2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F52F8F">
        <w:rPr>
          <w:rFonts w:asciiTheme="minorHAnsi" w:hAnsiTheme="minorHAnsi"/>
          <w:szCs w:val="24"/>
          <w:lang w:val="kk-KZ"/>
        </w:rPr>
        <w:t>Жоба Ұлттық Банкте есептік тіркеуден өту тәртібін, операторларға қойылатын біліктілік талаптарын, операторлар қызметін жүзеге асыру тәртібін, операторлардың өзара іс-қимылын және қызмет түрлерін қоса атқару шарттарын көздейді. Аталған шаралардың нәтижелері осы жоба қолданысқа енгізілген сәттен бастап күтіледі.</w:t>
      </w:r>
    </w:p>
    <w:p w:rsidR="00FB100A" w:rsidRPr="00D2608A" w:rsidRDefault="00D2608A" w:rsidP="00FB100A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D2608A">
        <w:rPr>
          <w:rFonts w:asciiTheme="minorHAnsi" w:hAnsiTheme="minorHAnsi"/>
          <w:szCs w:val="24"/>
          <w:lang w:val="kk-KZ"/>
        </w:rPr>
        <w:t xml:space="preserve">Қаулы жобасының негізгі мазмұны қамтылған ақпараттық кестемен «Ашық НҚА» порталында </w:t>
      </w:r>
      <w:hyperlink r:id="rId6" w:history="1">
        <w:r w:rsidRPr="00F52F8F">
          <w:rPr>
            <w:rStyle w:val="a3"/>
            <w:rFonts w:asciiTheme="minorHAnsi" w:hAnsiTheme="minorHAnsi"/>
            <w:szCs w:val="24"/>
            <w:lang w:val="kk-KZ"/>
          </w:rPr>
          <w:t>танысуға</w:t>
        </w:r>
      </w:hyperlink>
      <w:r w:rsidRPr="00D2608A">
        <w:rPr>
          <w:rFonts w:asciiTheme="minorHAnsi" w:hAnsiTheme="minorHAnsi"/>
          <w:szCs w:val="24"/>
          <w:lang w:val="kk-KZ"/>
        </w:rPr>
        <w:t xml:space="preserve"> болады.</w:t>
      </w:r>
    </w:p>
    <w:p w:rsidR="00FB100A" w:rsidRDefault="00FB100A" w:rsidP="00A753E2">
      <w:pPr>
        <w:ind w:firstLine="709"/>
        <w:jc w:val="both"/>
        <w:rPr>
          <w:rFonts w:asciiTheme="minorHAnsi" w:hAnsiTheme="minorHAnsi"/>
          <w:szCs w:val="24"/>
          <w:lang w:val="kk-KZ"/>
        </w:rPr>
      </w:pPr>
    </w:p>
    <w:p w:rsidR="00DE144D" w:rsidRPr="002B3724" w:rsidRDefault="00DE144D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2B3724" w:rsidRPr="00E03D0A" w:rsidRDefault="002B3724" w:rsidP="002B3724">
      <w:pPr>
        <w:ind w:firstLine="709"/>
        <w:jc w:val="center"/>
        <w:rPr>
          <w:rFonts w:asciiTheme="minorHAnsi" w:hAnsiTheme="minorHAnsi" w:cstheme="minorHAnsi"/>
        </w:rPr>
      </w:pPr>
      <w:r w:rsidRPr="00B70700">
        <w:rPr>
          <w:rFonts w:asciiTheme="minorHAnsi" w:hAnsiTheme="minorHAnsi" w:cstheme="minorHAnsi"/>
          <w:szCs w:val="24"/>
          <w:lang w:val="kk-KZ" w:eastAsia="ru-RU"/>
        </w:rPr>
        <w:t xml:space="preserve">Толығырақ ақпаратты мына телефон </w:t>
      </w:r>
      <w:r w:rsidRPr="00B70700">
        <w:rPr>
          <w:rFonts w:asciiTheme="minorHAnsi" w:hAnsiTheme="minorHAnsi" w:cstheme="minorHAnsi"/>
          <w:szCs w:val="24"/>
          <w:lang w:val="kk-KZ"/>
        </w:rPr>
        <w:t>арқылы алуға болады</w:t>
      </w:r>
      <w:r w:rsidRPr="00E03D0A">
        <w:rPr>
          <w:rFonts w:asciiTheme="minorHAnsi" w:hAnsiTheme="minorHAnsi" w:cstheme="minorHAnsi"/>
        </w:rPr>
        <w:t>:</w:t>
      </w:r>
    </w:p>
    <w:p w:rsidR="002B3724" w:rsidRPr="00AE0456" w:rsidRDefault="002B3724" w:rsidP="002B3724">
      <w:pPr>
        <w:jc w:val="center"/>
        <w:rPr>
          <w:rFonts w:asciiTheme="minorHAnsi" w:hAnsiTheme="minorHAnsi" w:cstheme="minorHAnsi"/>
          <w:szCs w:val="24"/>
          <w:lang w:val="it-IT" w:eastAsia="ru-RU"/>
        </w:rPr>
      </w:pPr>
      <w:r w:rsidRPr="00AE0456">
        <w:rPr>
          <w:rFonts w:asciiTheme="minorHAnsi" w:hAnsiTheme="minorHAnsi" w:cstheme="minorHAnsi"/>
          <w:szCs w:val="24"/>
          <w:lang w:val="it-IT" w:eastAsia="ru-RU"/>
        </w:rPr>
        <w:t>+7 (7</w:t>
      </w:r>
      <w:r w:rsidRPr="00E03D0A">
        <w:rPr>
          <w:rFonts w:asciiTheme="minorHAnsi" w:hAnsiTheme="minorHAnsi" w:cstheme="minorHAnsi"/>
          <w:szCs w:val="24"/>
          <w:lang w:val="kk-KZ" w:eastAsia="ru-RU"/>
        </w:rPr>
        <w:t>1</w:t>
      </w:r>
      <w:r w:rsidRPr="00AE0456">
        <w:rPr>
          <w:rFonts w:asciiTheme="minorHAnsi" w:hAnsiTheme="minorHAnsi" w:cstheme="minorHAnsi"/>
          <w:szCs w:val="24"/>
          <w:lang w:val="it-IT" w:eastAsia="ru-RU"/>
        </w:rPr>
        <w:t xml:space="preserve">72) </w:t>
      </w:r>
      <w:r w:rsidRPr="00B65EA9">
        <w:rPr>
          <w:rFonts w:ascii="Calibri" w:hAnsi="Calibri" w:cs="Arial"/>
          <w:szCs w:val="24"/>
          <w:lang w:val="it-IT" w:eastAsia="ru-RU"/>
        </w:rPr>
        <w:t>77-5</w:t>
      </w:r>
      <w:r>
        <w:rPr>
          <w:rFonts w:ascii="Calibri" w:hAnsi="Calibri" w:cs="Arial"/>
          <w:szCs w:val="24"/>
          <w:lang w:val="it-IT" w:eastAsia="ru-RU"/>
        </w:rPr>
        <w:t>5</w:t>
      </w:r>
      <w:r w:rsidRPr="00B65EA9">
        <w:rPr>
          <w:rFonts w:ascii="Calibri" w:hAnsi="Calibri" w:cs="Arial"/>
          <w:szCs w:val="24"/>
          <w:lang w:val="it-IT" w:eastAsia="ru-RU"/>
        </w:rPr>
        <w:t>-</w:t>
      </w:r>
      <w:r>
        <w:rPr>
          <w:rFonts w:ascii="Calibri" w:hAnsi="Calibri" w:cs="Arial"/>
          <w:szCs w:val="24"/>
          <w:lang w:val="it-IT" w:eastAsia="ru-RU"/>
        </w:rPr>
        <w:t>77 (</w:t>
      </w:r>
      <w:r w:rsidR="00F52F8F">
        <w:rPr>
          <w:rFonts w:ascii="Calibri" w:hAnsi="Calibri" w:cs="Arial"/>
          <w:szCs w:val="24"/>
          <w:lang w:val="kk-KZ" w:eastAsia="ru-RU"/>
        </w:rPr>
        <w:t>1023</w:t>
      </w:r>
      <w:r>
        <w:rPr>
          <w:rFonts w:ascii="Calibri" w:hAnsi="Calibri" w:cs="Arial"/>
          <w:szCs w:val="24"/>
          <w:lang w:val="it-IT" w:eastAsia="ru-RU"/>
        </w:rPr>
        <w:t>)</w:t>
      </w:r>
    </w:p>
    <w:p w:rsidR="00816393" w:rsidRPr="002B3724" w:rsidRDefault="00816393" w:rsidP="00816393">
      <w:pPr>
        <w:ind w:right="20"/>
        <w:jc w:val="center"/>
        <w:rPr>
          <w:rFonts w:ascii="Calibri" w:hAnsi="Calibri" w:cs="Arial"/>
          <w:color w:val="0000FF"/>
          <w:szCs w:val="24"/>
          <w:u w:val="single"/>
          <w:lang w:val="kk-KZ" w:eastAsia="ru-RU"/>
        </w:rPr>
      </w:pPr>
      <w:r w:rsidRPr="002B3724">
        <w:rPr>
          <w:rFonts w:ascii="Calibri" w:hAnsi="Calibri" w:cs="Arial"/>
          <w:szCs w:val="24"/>
          <w:lang w:val="kk-KZ" w:eastAsia="ru-RU"/>
        </w:rPr>
        <w:t xml:space="preserve">e-mail: </w:t>
      </w:r>
      <w:hyperlink r:id="rId7" w:history="1">
        <w:r w:rsidR="00F52F8F" w:rsidRPr="00133ED9">
          <w:rPr>
            <w:rStyle w:val="a3"/>
            <w:lang w:val="en-US"/>
          </w:rPr>
          <w:t>Yerlan.Smailov@nationalbank.kz</w:t>
        </w:r>
      </w:hyperlink>
      <w:r w:rsidR="00F52F8F">
        <w:rPr>
          <w:lang w:val="kk-KZ"/>
        </w:rPr>
        <w:t xml:space="preserve"> </w:t>
      </w:r>
      <w:bookmarkStart w:id="0" w:name="_GoBack"/>
      <w:bookmarkEnd w:id="0"/>
    </w:p>
    <w:p w:rsidR="002C7371" w:rsidRPr="002B3724" w:rsidRDefault="00816393" w:rsidP="00816393">
      <w:pPr>
        <w:jc w:val="center"/>
        <w:rPr>
          <w:rFonts w:ascii="Calibri" w:eastAsia="Times New Roman" w:hAnsi="Calibri"/>
          <w:szCs w:val="24"/>
          <w:lang w:val="kk-KZ"/>
        </w:rPr>
      </w:pPr>
      <w:r w:rsidRPr="002B3724">
        <w:rPr>
          <w:rFonts w:ascii="Calibri" w:hAnsi="Calibri" w:cs="Arial"/>
          <w:color w:val="0000FF"/>
          <w:szCs w:val="24"/>
          <w:u w:val="single"/>
          <w:lang w:val="kk-KZ" w:eastAsia="ru-RU"/>
        </w:rPr>
        <w:t>www.nationalbank.kz</w:t>
      </w:r>
    </w:p>
    <w:sectPr w:rsidR="002C7371" w:rsidRPr="002B3724" w:rsidSect="00DA2A68">
      <w:pgSz w:w="11906" w:h="16838"/>
      <w:pgMar w:top="1134" w:right="851" w:bottom="1418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323A"/>
    <w:multiLevelType w:val="hybridMultilevel"/>
    <w:tmpl w:val="3D8EC8BA"/>
    <w:lvl w:ilvl="0" w:tplc="8BFA833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3E2"/>
    <w:rsid w:val="000145C1"/>
    <w:rsid w:val="00014865"/>
    <w:rsid w:val="00020E97"/>
    <w:rsid w:val="00050D36"/>
    <w:rsid w:val="000C1F1B"/>
    <w:rsid w:val="000D475E"/>
    <w:rsid w:val="000F49DD"/>
    <w:rsid w:val="001239EA"/>
    <w:rsid w:val="00156FB9"/>
    <w:rsid w:val="00220AB1"/>
    <w:rsid w:val="002B3724"/>
    <w:rsid w:val="002C7371"/>
    <w:rsid w:val="002D6C4F"/>
    <w:rsid w:val="002F109A"/>
    <w:rsid w:val="00305345"/>
    <w:rsid w:val="0031536E"/>
    <w:rsid w:val="00315A52"/>
    <w:rsid w:val="00323352"/>
    <w:rsid w:val="00330B4F"/>
    <w:rsid w:val="00345AB5"/>
    <w:rsid w:val="003B16D9"/>
    <w:rsid w:val="003B6416"/>
    <w:rsid w:val="003B6623"/>
    <w:rsid w:val="003B772B"/>
    <w:rsid w:val="00401979"/>
    <w:rsid w:val="004168F1"/>
    <w:rsid w:val="00417FAC"/>
    <w:rsid w:val="00473FDB"/>
    <w:rsid w:val="00475ACA"/>
    <w:rsid w:val="004A289C"/>
    <w:rsid w:val="005006FA"/>
    <w:rsid w:val="00500B99"/>
    <w:rsid w:val="00507A80"/>
    <w:rsid w:val="005233A2"/>
    <w:rsid w:val="00581B4D"/>
    <w:rsid w:val="0058689A"/>
    <w:rsid w:val="005B3627"/>
    <w:rsid w:val="005D4EE3"/>
    <w:rsid w:val="00611502"/>
    <w:rsid w:val="0065054E"/>
    <w:rsid w:val="006C78E7"/>
    <w:rsid w:val="006F0B98"/>
    <w:rsid w:val="007168F9"/>
    <w:rsid w:val="00721A41"/>
    <w:rsid w:val="0077499F"/>
    <w:rsid w:val="00785D45"/>
    <w:rsid w:val="007D25BD"/>
    <w:rsid w:val="00800539"/>
    <w:rsid w:val="00815002"/>
    <w:rsid w:val="00816393"/>
    <w:rsid w:val="00822C84"/>
    <w:rsid w:val="008230BA"/>
    <w:rsid w:val="00876C3E"/>
    <w:rsid w:val="00886083"/>
    <w:rsid w:val="00891EEF"/>
    <w:rsid w:val="00942EB5"/>
    <w:rsid w:val="00953B68"/>
    <w:rsid w:val="0096764D"/>
    <w:rsid w:val="00977E8D"/>
    <w:rsid w:val="009A7131"/>
    <w:rsid w:val="00A753E2"/>
    <w:rsid w:val="00AB0E1A"/>
    <w:rsid w:val="00AC156B"/>
    <w:rsid w:val="00AF5466"/>
    <w:rsid w:val="00B2384B"/>
    <w:rsid w:val="00B336A5"/>
    <w:rsid w:val="00B476A1"/>
    <w:rsid w:val="00B634C1"/>
    <w:rsid w:val="00B65EA9"/>
    <w:rsid w:val="00B801AB"/>
    <w:rsid w:val="00BA04E3"/>
    <w:rsid w:val="00BD0E5B"/>
    <w:rsid w:val="00BD30B4"/>
    <w:rsid w:val="00BD4664"/>
    <w:rsid w:val="00BE6AA2"/>
    <w:rsid w:val="00C01ED9"/>
    <w:rsid w:val="00CA2FD8"/>
    <w:rsid w:val="00CE59B6"/>
    <w:rsid w:val="00D07C7C"/>
    <w:rsid w:val="00D2608A"/>
    <w:rsid w:val="00D4346A"/>
    <w:rsid w:val="00D62895"/>
    <w:rsid w:val="00DA2A68"/>
    <w:rsid w:val="00DA4B6D"/>
    <w:rsid w:val="00DE144D"/>
    <w:rsid w:val="00E27B0C"/>
    <w:rsid w:val="00EC0E17"/>
    <w:rsid w:val="00ED22E4"/>
    <w:rsid w:val="00EE486B"/>
    <w:rsid w:val="00F116FF"/>
    <w:rsid w:val="00F52F8F"/>
    <w:rsid w:val="00F83002"/>
    <w:rsid w:val="00FB09E8"/>
    <w:rsid w:val="00FB100A"/>
    <w:rsid w:val="00FB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F978E"/>
  <w15:chartTrackingRefBased/>
  <w15:docId w15:val="{A4E5D2D0-B363-4789-B7ED-69CF164C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3E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53E2"/>
    <w:rPr>
      <w:color w:val="0563C1" w:themeColor="hyperlink"/>
      <w:u w:val="single"/>
    </w:rPr>
  </w:style>
  <w:style w:type="character" w:customStyle="1" w:styleId="s1">
    <w:name w:val="s1"/>
    <w:rsid w:val="00220AB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a4">
    <w:name w:val="Абзац списка Знак"/>
    <w:aliases w:val="List Paragraph (numbered (a)) Знак,Use Case List Paragraph Знак,NUMBERED PARAGRAPH Знак,List Paragraph 1 Знак,маркированный Знак,Citation List Знак,Heading1 Знак,Colorful List - Accent 11 Знак"/>
    <w:link w:val="a5"/>
    <w:uiPriority w:val="34"/>
    <w:locked/>
    <w:rsid w:val="00B65E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List Paragraph (numbered (a)),Use Case List Paragraph,NUMBERED PARAGRAPH,List Paragraph 1,маркированный,Citation List,Heading1,Colorful List - Accent 11"/>
    <w:basedOn w:val="a"/>
    <w:link w:val="a4"/>
    <w:uiPriority w:val="34"/>
    <w:qFormat/>
    <w:rsid w:val="00B65EA9"/>
    <w:pPr>
      <w:ind w:left="720"/>
      <w:contextualSpacing/>
    </w:pPr>
    <w:rPr>
      <w:rFonts w:eastAsia="Times New Roman"/>
      <w:szCs w:val="24"/>
      <w:lang w:eastAsia="ru-RU"/>
    </w:rPr>
  </w:style>
  <w:style w:type="paragraph" w:customStyle="1" w:styleId="pj">
    <w:name w:val="pj"/>
    <w:basedOn w:val="a"/>
    <w:rsid w:val="00B65EA9"/>
    <w:pPr>
      <w:ind w:firstLine="400"/>
      <w:jc w:val="both"/>
    </w:pPr>
    <w:rPr>
      <w:rFonts w:eastAsia="Times New Roman"/>
      <w:color w:val="00000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4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erlan.Smailov@nationalbank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alacts.egov.kz/npa/view?id=1575747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Назгуль Кубашева</dc:creator>
  <cp:keywords/>
  <dc:description/>
  <cp:lastModifiedBy>Аружан Лұқпан</cp:lastModifiedBy>
  <cp:revision>18</cp:revision>
  <cp:lastPrinted>2025-01-22T05:57:00Z</cp:lastPrinted>
  <dcterms:created xsi:type="dcterms:W3CDTF">2026-01-19T14:36:00Z</dcterms:created>
  <dcterms:modified xsi:type="dcterms:W3CDTF">2026-02-05T09:42:00Z</dcterms:modified>
</cp:coreProperties>
</file>