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876C3E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0F49DD" w:rsidRPr="000F49DD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Қамтамасыз етілмеген цифрлық активтерді айырбастау операторына қатысты қадағалап ден қою шараларын қолдану қағидаларын бекіту туралы</w:t>
      </w: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76C3E">
        <w:rPr>
          <w:rFonts w:asciiTheme="minorHAnsi" w:eastAsia="Times New Roman" w:hAnsiTheme="minorHAnsi"/>
          <w:szCs w:val="24"/>
          <w:lang w:val="kk-KZ"/>
        </w:rPr>
        <w:t>3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6764D">
        <w:rPr>
          <w:rFonts w:asciiTheme="minorHAnsi" w:eastAsia="Times New Roman" w:hAnsiTheme="minorHAnsi"/>
          <w:szCs w:val="24"/>
          <w:lang w:val="kk-KZ"/>
        </w:rPr>
        <w:t>ақпан</w:t>
      </w:r>
      <w:bookmarkStart w:id="0" w:name="_GoBack"/>
      <w:bookmarkEnd w:id="0"/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</w:t>
      </w:r>
      <w:r w:rsidR="000F49DD" w:rsidRPr="000F49DD">
        <w:rPr>
          <w:rFonts w:asciiTheme="minorHAnsi" w:hAnsiTheme="minorHAnsi"/>
          <w:szCs w:val="24"/>
          <w:lang w:val="kk-KZ"/>
        </w:rPr>
        <w:t>Қамтамасыз етілмеген цифрлық активтерді айырбастау операторына қатысты қадағалап ден қою шараларын қолдану қағидаларын бекіту туралы</w:t>
      </w:r>
      <w:r w:rsidR="00DE144D" w:rsidRPr="00DE144D">
        <w:rPr>
          <w:rFonts w:asciiTheme="minorHAnsi" w:hAnsiTheme="minorHAnsi"/>
          <w:szCs w:val="24"/>
          <w:lang w:val="kk-KZ"/>
        </w:rPr>
        <w:t>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0F49DD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0F49DD">
        <w:rPr>
          <w:rFonts w:asciiTheme="minorHAnsi" w:hAnsiTheme="minorHAnsi"/>
          <w:szCs w:val="24"/>
          <w:lang w:val="kk-KZ"/>
        </w:rPr>
        <w:t>Жоба ұлттық деңгейде цифрлық активтердің Бірыңғай реттелетін және инклюзивті нарығын құру мақсатында қамтамасыз етілмеген цифрлық активтерді айырбастау операторларына қатысты қадағалау ден қою шараларын қолдану қағидаларын бекітуді көздейді.</w:t>
      </w:r>
    </w:p>
    <w:p w:rsidR="00FB100A" w:rsidRPr="00D2608A" w:rsidRDefault="00D2608A" w:rsidP="00FB100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2608A">
        <w:rPr>
          <w:rFonts w:asciiTheme="minorHAnsi" w:hAnsiTheme="minorHAnsi"/>
          <w:szCs w:val="24"/>
          <w:lang w:val="kk-KZ"/>
        </w:rPr>
        <w:t xml:space="preserve">Қаулы жобасының негізгі мазмұны қамтылған ақпараттық кестемен «Ашық НҚА» порталында </w:t>
      </w:r>
      <w:hyperlink r:id="rId6" w:history="1">
        <w:r w:rsidRPr="00D2608A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D2608A">
        <w:rPr>
          <w:rFonts w:asciiTheme="minorHAnsi" w:hAnsiTheme="minorHAnsi"/>
          <w:szCs w:val="24"/>
          <w:lang w:val="kk-KZ"/>
        </w:rPr>
        <w:t xml:space="preserve"> болады.</w:t>
      </w:r>
    </w:p>
    <w:p w:rsidR="00FB100A" w:rsidRDefault="00FB100A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876C3E">
        <w:rPr>
          <w:rFonts w:ascii="Calibri" w:hAnsi="Calibri" w:cs="Arial"/>
          <w:szCs w:val="24"/>
          <w:lang w:val="kk-KZ" w:eastAsia="ru-RU"/>
        </w:rPr>
        <w:t>1839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876C3E" w:rsidRPr="00876C3E">
          <w:rPr>
            <w:rStyle w:val="a3"/>
            <w:lang w:val="en-US"/>
          </w:rPr>
          <w:t>Aruzhan.Lukpan@nationalbank.kz</w:t>
        </w:r>
      </w:hyperlink>
      <w:r w:rsidR="00876C3E">
        <w:rPr>
          <w:lang w:val="kk-KZ"/>
        </w:rPr>
        <w:t xml:space="preserve"> </w:t>
      </w:r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0F49DD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76C3E"/>
    <w:rsid w:val="00891EEF"/>
    <w:rsid w:val="00942EB5"/>
    <w:rsid w:val="00953B68"/>
    <w:rsid w:val="0096764D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2608A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8930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uzhan.Lukpan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6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16</cp:revision>
  <cp:lastPrinted>2025-01-22T05:57:00Z</cp:lastPrinted>
  <dcterms:created xsi:type="dcterms:W3CDTF">2026-01-19T14:36:00Z</dcterms:created>
  <dcterms:modified xsi:type="dcterms:W3CDTF">2026-02-03T04:44:00Z</dcterms:modified>
</cp:coreProperties>
</file>