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5B2594" w:rsidP="00215AEE">
            <w:pPr>
              <w:jc w:val="both"/>
              <w:rPr>
                <w:sz w:val="28"/>
                <w:szCs w:val="28"/>
                <w:lang w:val="kk-KZ"/>
              </w:rPr>
            </w:pPr>
            <w:r w:rsidRPr="005B2594">
              <w:rPr>
                <w:sz w:val="28"/>
                <w:szCs w:val="28"/>
                <w:lang w:val="kk-KZ"/>
              </w:rPr>
              <w:t>«</w:t>
            </w:r>
            <w:r w:rsidR="00215AEE" w:rsidRPr="00215AEE">
              <w:rPr>
                <w:sz w:val="28"/>
                <w:szCs w:val="28"/>
                <w:lang w:val="kk-KZ"/>
              </w:rPr>
              <w:t xml:space="preserve">Базалық активі ақша </w:t>
            </w:r>
            <w:bookmarkStart w:id="0" w:name="_GoBack"/>
            <w:bookmarkEnd w:id="0"/>
            <w:r w:rsidR="00215AEE" w:rsidRPr="00215AEE">
              <w:rPr>
                <w:sz w:val="28"/>
                <w:szCs w:val="28"/>
                <w:lang w:val="kk-KZ"/>
              </w:rPr>
              <w:t>болып табылатын цифрлық қаржы активтері платформасының операторларының, қамтамасыз етілмеген цифрлық активтерді айырбастау операторларының және цифрлық қаржы активтерінің эмитенттерінің Қазақстан Республикасының Ұлттық Банкіне есептілікті, оны ұсыну нысандарын, кезеңділігі мен мерзімдерін қоса алғанда ұсыну қағидаларын бекіту туралы</w:t>
            </w:r>
            <w:r w:rsidRPr="005B2594">
              <w:rPr>
                <w:sz w:val="28"/>
                <w:szCs w:val="28"/>
                <w:lang w:val="kk-KZ"/>
              </w:rPr>
              <w:t>»</w:t>
            </w:r>
            <w:r>
              <w:rPr>
                <w:sz w:val="28"/>
                <w:szCs w:val="28"/>
                <w:lang w:val="kk-KZ"/>
              </w:rPr>
              <w:t xml:space="preserve"> </w:t>
            </w:r>
            <w:r w:rsidR="00BB0F8A" w:rsidRPr="00BB0F8A">
              <w:rPr>
                <w:sz w:val="28"/>
                <w:szCs w:val="28"/>
                <w:lang w:val="kk-KZ"/>
              </w:rPr>
              <w:t xml:space="preserve">Қазақстан Республикасының Ұлттық Банкі Басқармасының </w:t>
            </w:r>
            <w:r w:rsidR="00BB0F8A">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215AEE"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AC5D87" w:rsidP="0032375A">
            <w:pPr>
              <w:jc w:val="both"/>
              <w:rPr>
                <w:sz w:val="28"/>
                <w:szCs w:val="28"/>
                <w:lang w:val="kk-KZ"/>
              </w:rPr>
            </w:pPr>
            <w:r w:rsidRPr="00AC5D87">
              <w:rPr>
                <w:sz w:val="28"/>
                <w:szCs w:val="28"/>
                <w:lang w:val="kk-KZ"/>
              </w:rPr>
              <w:t xml:space="preserve">Жоба «Мемлекет басшысының 2025 жылғы 8 қыркүйектегі «Қазақстан жасанды интеллект дәуірінде: цифрлық трансформация арқылы өзекті міндеттер және оларды шешу» атты Қазақстан халқына Жолдауын іске асыру жөніндегі шаралар туралы» 2025 жылғы 13 қазандағы №1042 Қазақстан Республикасы Президентінің Жарлығының 13-тармағын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32375A">
              <w:rPr>
                <w:sz w:val="28"/>
                <w:szCs w:val="28"/>
                <w:lang w:val="kk-KZ"/>
              </w:rPr>
              <w:t>16 қаңтардағы</w:t>
            </w:r>
            <w:r w:rsidRPr="00AC5D87">
              <w:rPr>
                <w:sz w:val="28"/>
                <w:szCs w:val="28"/>
                <w:lang w:val="kk-KZ"/>
              </w:rPr>
              <w:t xml:space="preserve"> Қазақстан Республикасының Заңын іске асыруға әзірленді.</w:t>
            </w:r>
          </w:p>
        </w:tc>
      </w:tr>
      <w:tr w:rsidR="00AD23B1" w:rsidRPr="00215AEE"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40088D" w:rsidRPr="00AD23B1" w:rsidRDefault="005B2594" w:rsidP="0072764D">
            <w:pPr>
              <w:jc w:val="both"/>
              <w:rPr>
                <w:sz w:val="28"/>
                <w:szCs w:val="28"/>
                <w:lang w:val="kk-KZ"/>
              </w:rPr>
            </w:pPr>
            <w:r w:rsidRPr="004C4B9A">
              <w:rPr>
                <w:sz w:val="28"/>
                <w:szCs w:val="28"/>
                <w:lang w:val="kk-KZ"/>
              </w:rPr>
              <w:t>Жобамен қамтамасыз етілмеген цифрлық активтерді айырбастау операторларының, цифрлық қаржы активтері платформасының операторларының, цифрлық активтердің сауда платформасының операторларының, базалық активі</w:t>
            </w:r>
            <w:r w:rsidRPr="00AD6D19">
              <w:rPr>
                <w:lang w:val="kk-KZ"/>
              </w:rPr>
              <w:t xml:space="preserve"> </w:t>
            </w:r>
            <w:r w:rsidRPr="004C4B9A">
              <w:rPr>
                <w:sz w:val="28"/>
                <w:szCs w:val="28"/>
                <w:lang w:val="kk-KZ"/>
              </w:rPr>
              <w:t xml:space="preserve">ақша (стейблкоин) болып табылатын цифрлық қаржы активтері эмитенттерінің Қазақстан Республикасының Ұлттық </w:t>
            </w:r>
            <w:r>
              <w:rPr>
                <w:sz w:val="28"/>
                <w:szCs w:val="28"/>
                <w:lang w:val="kk-KZ"/>
              </w:rPr>
              <w:t>Б</w:t>
            </w:r>
            <w:r w:rsidRPr="004C4B9A">
              <w:rPr>
                <w:sz w:val="28"/>
                <w:szCs w:val="28"/>
                <w:lang w:val="kk-KZ"/>
              </w:rPr>
              <w:t xml:space="preserve">анкіне </w:t>
            </w:r>
            <w:r w:rsidRPr="004C4B9A">
              <w:rPr>
                <w:sz w:val="28"/>
                <w:szCs w:val="28"/>
                <w:lang w:val="kk-KZ"/>
              </w:rPr>
              <w:lastRenderedPageBreak/>
              <w:t>есептілікті ұсыну мерзімдері, нысандары мен рәсімдері бекітіледі.</w:t>
            </w:r>
          </w:p>
        </w:tc>
      </w:tr>
      <w:tr w:rsidR="00AD23B1" w:rsidRPr="0032375A" w:rsidTr="00E02D3A">
        <w:tc>
          <w:tcPr>
            <w:tcW w:w="318" w:type="pct"/>
          </w:tcPr>
          <w:p w:rsidR="00AD23B1" w:rsidRPr="00CB328B" w:rsidRDefault="00AD23B1" w:rsidP="00AD23B1">
            <w:pPr>
              <w:jc w:val="center"/>
              <w:rPr>
                <w:sz w:val="28"/>
                <w:szCs w:val="28"/>
              </w:rPr>
            </w:pPr>
            <w:r>
              <w:rPr>
                <w:sz w:val="28"/>
                <w:szCs w:val="28"/>
              </w:rPr>
              <w:lastRenderedPageBreak/>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5B2594" w:rsidP="00C83BEE">
            <w:pPr>
              <w:jc w:val="both"/>
              <w:rPr>
                <w:sz w:val="28"/>
                <w:szCs w:val="28"/>
                <w:highlight w:val="yellow"/>
                <w:lang w:val="kk-KZ"/>
              </w:rPr>
            </w:pPr>
            <w:r w:rsidRPr="005B2594">
              <w:rPr>
                <w:sz w:val="28"/>
                <w:szCs w:val="28"/>
                <w:lang w:val="kk-KZ"/>
              </w:rPr>
              <w:t>Жобаны іске асыру Ұлттық Банкке қадағаланатын ұйымдардың цифрлық активтермен операциялар бойынша қажетті ақпаратты ұсынуына ықпал ететін болады.</w:t>
            </w:r>
          </w:p>
        </w:tc>
      </w:tr>
      <w:tr w:rsidR="00BB0F8A" w:rsidRPr="00CB328B" w:rsidTr="00E02D3A">
        <w:tc>
          <w:tcPr>
            <w:tcW w:w="318" w:type="pct"/>
          </w:tcPr>
          <w:p w:rsidR="00BB0F8A" w:rsidRPr="00CB328B" w:rsidRDefault="00BB0F8A" w:rsidP="00BB0F8A">
            <w:pPr>
              <w:jc w:val="center"/>
              <w:rPr>
                <w:sz w:val="28"/>
                <w:szCs w:val="28"/>
              </w:rPr>
            </w:pPr>
            <w:r>
              <w:rPr>
                <w:sz w:val="28"/>
                <w:szCs w:val="28"/>
              </w:rPr>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F94A71">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805" w:rsidRDefault="003E7805" w:rsidP="00EA256A">
      <w:r>
        <w:separator/>
      </w:r>
    </w:p>
  </w:endnote>
  <w:endnote w:type="continuationSeparator" w:id="0">
    <w:p w:rsidR="003E7805" w:rsidRDefault="003E7805"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805" w:rsidRDefault="003E7805" w:rsidP="00EA256A">
      <w:r>
        <w:separator/>
      </w:r>
    </w:p>
  </w:footnote>
  <w:footnote w:type="continuationSeparator" w:id="0">
    <w:p w:rsidR="003E7805" w:rsidRDefault="003E7805"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215AEE">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1098"/>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076C0"/>
    <w:rsid w:val="00211A4C"/>
    <w:rsid w:val="0021214E"/>
    <w:rsid w:val="00212BE8"/>
    <w:rsid w:val="00215009"/>
    <w:rsid w:val="00215AEE"/>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485E"/>
    <w:rsid w:val="00287E96"/>
    <w:rsid w:val="00291664"/>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375A"/>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E7805"/>
    <w:rsid w:val="003F20B8"/>
    <w:rsid w:val="00400182"/>
    <w:rsid w:val="0040088D"/>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2594"/>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2764D"/>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0D91"/>
    <w:rsid w:val="007C191F"/>
    <w:rsid w:val="007C233C"/>
    <w:rsid w:val="007C5264"/>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C5D87"/>
    <w:rsid w:val="00AD23B1"/>
    <w:rsid w:val="00AD5F5D"/>
    <w:rsid w:val="00AD6D19"/>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087E"/>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A6E71"/>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A48D5"/>
    <w:rsid w:val="00DA5B1D"/>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77954"/>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3D1E"/>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5A60C1"/>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AF0C-764F-431F-8754-47EFF87B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Аружан Лұқпан</cp:lastModifiedBy>
  <cp:revision>12</cp:revision>
  <cp:lastPrinted>2019-09-17T09:58:00Z</cp:lastPrinted>
  <dcterms:created xsi:type="dcterms:W3CDTF">2026-01-15T08:40:00Z</dcterms:created>
  <dcterms:modified xsi:type="dcterms:W3CDTF">2026-02-02T14:04:00Z</dcterms:modified>
</cp:coreProperties>
</file>