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E2E" w:rsidRDefault="00820E2E">
      <w:pPr>
        <w:spacing w:after="7"/>
        <w:ind w:left="618"/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4371"/>
        <w:gridCol w:w="1842"/>
        <w:gridCol w:w="4138"/>
      </w:tblGrid>
      <w:tr w:rsidR="00820E2E">
        <w:trPr>
          <w:trHeight w:val="1696"/>
        </w:trPr>
        <w:tc>
          <w:tcPr>
            <w:tcW w:w="4371" w:type="dxa"/>
          </w:tcPr>
          <w:p w:rsidR="00820E2E" w:rsidRDefault="00820E2E">
            <w:pPr>
              <w:pStyle w:val="TableParagraph"/>
              <w:spacing w:before="9"/>
              <w:rPr>
                <w:sz w:val="21"/>
              </w:rPr>
            </w:pPr>
          </w:p>
          <w:p w:rsidR="00820E2E" w:rsidRDefault="00A53460">
            <w:pPr>
              <w:pStyle w:val="TableParagraph"/>
              <w:ind w:left="199" w:right="110"/>
              <w:jc w:val="center"/>
              <w:rPr>
                <w:b/>
              </w:rPr>
            </w:pPr>
            <w:r>
              <w:rPr>
                <w:b/>
              </w:rPr>
              <w:t>«ҚАЗАҚСТАН РЕСПУБЛИКАСЫНЫҢ ҰЛТТЫҚ БАНКІ»</w:t>
            </w:r>
          </w:p>
          <w:p w:rsidR="00820E2E" w:rsidRDefault="00820E2E">
            <w:pPr>
              <w:pStyle w:val="TableParagraph"/>
              <w:spacing w:before="6"/>
              <w:rPr>
                <w:sz w:val="21"/>
              </w:rPr>
            </w:pPr>
          </w:p>
          <w:p w:rsidR="00820E2E" w:rsidRDefault="00A53460">
            <w:pPr>
              <w:pStyle w:val="TableParagraph"/>
              <w:ind w:left="831" w:right="739" w:hanging="4"/>
              <w:jc w:val="center"/>
            </w:pPr>
            <w:r>
              <w:t>РЕСПУБЛИКАЛЫҚ МЕМЛЕКЕТТІК МЕКЕМЕСІ</w:t>
            </w:r>
          </w:p>
        </w:tc>
        <w:tc>
          <w:tcPr>
            <w:tcW w:w="1842" w:type="dxa"/>
          </w:tcPr>
          <w:p w:rsidR="00820E2E" w:rsidRDefault="00A5346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982908" cy="1039368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2908" cy="1039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8" w:type="dxa"/>
          </w:tcPr>
          <w:p w:rsidR="00820E2E" w:rsidRDefault="00820E2E">
            <w:pPr>
              <w:pStyle w:val="TableParagraph"/>
              <w:spacing w:before="4"/>
              <w:rPr>
                <w:sz w:val="21"/>
              </w:rPr>
            </w:pPr>
          </w:p>
          <w:p w:rsidR="00820E2E" w:rsidRDefault="00A53460">
            <w:pPr>
              <w:pStyle w:val="TableParagraph"/>
              <w:ind w:left="196" w:right="199" w:firstLine="2"/>
              <w:jc w:val="center"/>
            </w:pPr>
            <w:r>
              <w:t>РЕСПУБЛИКАНСКОЕ ГОСУДАРСТВЕННОЕ УЧРЕЖДЕНИЕ</w:t>
            </w:r>
          </w:p>
          <w:p w:rsidR="00820E2E" w:rsidRDefault="00820E2E">
            <w:pPr>
              <w:pStyle w:val="TableParagraph"/>
              <w:spacing w:before="5"/>
            </w:pPr>
          </w:p>
          <w:p w:rsidR="00820E2E" w:rsidRDefault="00A53460">
            <w:pPr>
              <w:pStyle w:val="TableParagraph"/>
              <w:ind w:left="499" w:right="501"/>
              <w:jc w:val="center"/>
              <w:rPr>
                <w:b/>
              </w:rPr>
            </w:pPr>
            <w:r>
              <w:rPr>
                <w:b/>
              </w:rPr>
              <w:t>«НАЦИОНАЛЬНЫЙ БАНК РЕСПУБЛИКИ КАЗАХСТАН»</w:t>
            </w:r>
          </w:p>
        </w:tc>
      </w:tr>
      <w:tr w:rsidR="00820E2E">
        <w:trPr>
          <w:trHeight w:val="709"/>
        </w:trPr>
        <w:tc>
          <w:tcPr>
            <w:tcW w:w="4371" w:type="dxa"/>
          </w:tcPr>
          <w:p w:rsidR="00820E2E" w:rsidRPr="00E51839" w:rsidRDefault="00A53460">
            <w:pPr>
              <w:pStyle w:val="TableParagraph"/>
              <w:spacing w:before="70"/>
              <w:ind w:left="1611" w:hanging="490"/>
              <w:rPr>
                <w:b/>
              </w:rPr>
            </w:pPr>
            <w:r w:rsidRPr="00E51839">
              <w:rPr>
                <w:b/>
              </w:rPr>
              <w:t>БАСҚАРМАСЫНЫҢ ҚАУЛЫСЫ</w:t>
            </w:r>
          </w:p>
        </w:tc>
        <w:tc>
          <w:tcPr>
            <w:tcW w:w="1842" w:type="dxa"/>
          </w:tcPr>
          <w:p w:rsidR="00820E2E" w:rsidRDefault="00820E2E">
            <w:pPr>
              <w:pStyle w:val="TableParagraph"/>
              <w:rPr>
                <w:sz w:val="26"/>
              </w:rPr>
            </w:pPr>
          </w:p>
        </w:tc>
        <w:tc>
          <w:tcPr>
            <w:tcW w:w="4138" w:type="dxa"/>
          </w:tcPr>
          <w:p w:rsidR="00820E2E" w:rsidRDefault="00A53460">
            <w:pPr>
              <w:pStyle w:val="TableParagraph"/>
              <w:spacing w:before="71"/>
              <w:ind w:left="1356" w:right="1002" w:hanging="336"/>
              <w:rPr>
                <w:b/>
              </w:rPr>
            </w:pPr>
            <w:r>
              <w:rPr>
                <w:b/>
              </w:rPr>
              <w:t>ПОСТАНОВЛЕНИЕ ПРАВЛЕНИЯ</w:t>
            </w:r>
          </w:p>
        </w:tc>
      </w:tr>
      <w:tr w:rsidR="00820E2E">
        <w:trPr>
          <w:trHeight w:val="513"/>
        </w:trPr>
        <w:tc>
          <w:tcPr>
            <w:tcW w:w="4371" w:type="dxa"/>
          </w:tcPr>
          <w:p w:rsidR="00820E2E" w:rsidRDefault="00A53460">
            <w:pPr>
              <w:pStyle w:val="TableParagraph"/>
              <w:spacing w:before="124"/>
              <w:ind w:left="196" w:right="110"/>
              <w:jc w:val="center"/>
            </w:pPr>
            <w:r>
              <w:t>16 июля 2014 года</w:t>
            </w:r>
          </w:p>
        </w:tc>
        <w:tc>
          <w:tcPr>
            <w:tcW w:w="1842" w:type="dxa"/>
          </w:tcPr>
          <w:p w:rsidR="00820E2E" w:rsidRDefault="00820E2E">
            <w:pPr>
              <w:pStyle w:val="TableParagraph"/>
              <w:rPr>
                <w:sz w:val="26"/>
              </w:rPr>
            </w:pPr>
          </w:p>
        </w:tc>
        <w:tc>
          <w:tcPr>
            <w:tcW w:w="4138" w:type="dxa"/>
          </w:tcPr>
          <w:p w:rsidR="00820E2E" w:rsidRDefault="00A53460">
            <w:pPr>
              <w:pStyle w:val="TableParagraph"/>
              <w:spacing w:before="124"/>
              <w:ind w:left="499" w:right="499"/>
              <w:jc w:val="center"/>
            </w:pPr>
            <w:r>
              <w:t>№ 137</w:t>
            </w:r>
          </w:p>
        </w:tc>
      </w:tr>
      <w:tr w:rsidR="00820E2E">
        <w:trPr>
          <w:trHeight w:val="380"/>
        </w:trPr>
        <w:tc>
          <w:tcPr>
            <w:tcW w:w="4371" w:type="dxa"/>
          </w:tcPr>
          <w:p w:rsidR="00820E2E" w:rsidRDefault="00A53460">
            <w:pPr>
              <w:pStyle w:val="TableParagraph"/>
              <w:spacing w:before="127" w:line="233" w:lineRule="exact"/>
              <w:ind w:left="199" w:right="110"/>
              <w:jc w:val="center"/>
            </w:pPr>
            <w:r>
              <w:t xml:space="preserve">Алматы </w:t>
            </w:r>
            <w:proofErr w:type="spellStart"/>
            <w:r>
              <w:t>қаласы</w:t>
            </w:r>
            <w:proofErr w:type="spellEnd"/>
          </w:p>
        </w:tc>
        <w:tc>
          <w:tcPr>
            <w:tcW w:w="1842" w:type="dxa"/>
          </w:tcPr>
          <w:p w:rsidR="00820E2E" w:rsidRDefault="00820E2E">
            <w:pPr>
              <w:pStyle w:val="TableParagraph"/>
              <w:rPr>
                <w:sz w:val="26"/>
              </w:rPr>
            </w:pPr>
          </w:p>
        </w:tc>
        <w:tc>
          <w:tcPr>
            <w:tcW w:w="4138" w:type="dxa"/>
          </w:tcPr>
          <w:p w:rsidR="00820E2E" w:rsidRDefault="00A53460">
            <w:pPr>
              <w:pStyle w:val="TableParagraph"/>
              <w:spacing w:before="127" w:line="233" w:lineRule="exact"/>
              <w:ind w:left="499" w:right="499"/>
              <w:jc w:val="center"/>
            </w:pPr>
            <w:r>
              <w:t>город Алматы</w:t>
            </w:r>
          </w:p>
        </w:tc>
      </w:tr>
    </w:tbl>
    <w:p w:rsidR="00820E2E" w:rsidRDefault="00820E2E">
      <w:pPr>
        <w:pStyle w:val="a3"/>
        <w:spacing w:before="5"/>
      </w:pPr>
    </w:p>
    <w:p w:rsidR="00820E2E" w:rsidRDefault="00A53460" w:rsidP="000360EF">
      <w:pPr>
        <w:pStyle w:val="1"/>
        <w:spacing w:line="322" w:lineRule="exact"/>
        <w:jc w:val="center"/>
      </w:pPr>
      <w:r>
        <w:t>Об утверждении</w:t>
      </w:r>
    </w:p>
    <w:p w:rsidR="00820E2E" w:rsidRDefault="00A53460" w:rsidP="000360EF">
      <w:pPr>
        <w:spacing w:line="322" w:lineRule="exact"/>
        <w:ind w:left="635"/>
        <w:jc w:val="center"/>
        <w:rPr>
          <w:b/>
          <w:sz w:val="28"/>
        </w:rPr>
      </w:pPr>
      <w:r>
        <w:rPr>
          <w:b/>
          <w:sz w:val="28"/>
        </w:rPr>
        <w:t>Стандарта бухгалтерского учета 33</w:t>
      </w:r>
    </w:p>
    <w:p w:rsidR="00820E2E" w:rsidRDefault="00A53460" w:rsidP="000360EF">
      <w:pPr>
        <w:ind w:left="635" w:right="364"/>
        <w:jc w:val="center"/>
        <w:rPr>
          <w:b/>
          <w:sz w:val="28"/>
        </w:rPr>
      </w:pPr>
      <w:r>
        <w:rPr>
          <w:b/>
          <w:sz w:val="28"/>
        </w:rPr>
        <w:t>«Учет и раскрытие информации об операциях по брокерской</w:t>
      </w:r>
      <w:r w:rsidR="000360EF">
        <w:rPr>
          <w:b/>
          <w:sz w:val="28"/>
        </w:rPr>
        <w:t xml:space="preserve"> </w:t>
      </w:r>
      <w:r>
        <w:rPr>
          <w:b/>
          <w:sz w:val="28"/>
        </w:rPr>
        <w:t>деятельности»</w:t>
      </w:r>
    </w:p>
    <w:p w:rsidR="00820E2E" w:rsidRDefault="00820E2E">
      <w:pPr>
        <w:pStyle w:val="a3"/>
        <w:spacing w:before="5"/>
        <w:rPr>
          <w:b/>
          <w:sz w:val="27"/>
        </w:rPr>
      </w:pPr>
    </w:p>
    <w:p w:rsidR="00820E2E" w:rsidRDefault="00BA5692" w:rsidP="00E51839">
      <w:pPr>
        <w:pStyle w:val="a3"/>
        <w:spacing w:before="1" w:line="322" w:lineRule="exact"/>
        <w:ind w:left="567" w:right="316" w:firstLine="851"/>
        <w:jc w:val="both"/>
        <w:rPr>
          <w:color w:val="000000"/>
        </w:rPr>
      </w:pPr>
      <w:r w:rsidRPr="005919E3">
        <w:t xml:space="preserve">В соответствии с подпунктом 1) пункта 6 статьи 20 Закона Республики Казахстан «О бухгалтерском учете и финансовой отчетности», подпунктом 13) абзаца четвертого части второй пункта 19 Положения о Национальном Банке Республики Казахстан, утвержденного Указом Президента Республики Казахстан от 31 декабря 2003 года № 1271 «Об утверждении Положения и структуры Национального Банка Республики Казахстан» Правление Национального Банка Республики Казахстан </w:t>
      </w:r>
      <w:r w:rsidR="00C33E1C" w:rsidRPr="00094E39">
        <w:rPr>
          <w:rFonts w:eastAsia="Calibri"/>
          <w:b/>
          <w:lang w:eastAsia="en-US"/>
        </w:rPr>
        <w:t>ПОСТАНОВЛЯЕТ</w:t>
      </w:r>
      <w:r w:rsidR="005C4E43" w:rsidRPr="00B956CA">
        <w:rPr>
          <w:color w:val="000000"/>
        </w:rPr>
        <w:t>:</w:t>
      </w:r>
    </w:p>
    <w:p w:rsidR="00C33E1C" w:rsidRDefault="00C33E1C" w:rsidP="00C33E1C">
      <w:pPr>
        <w:pStyle w:val="a4"/>
        <w:ind w:left="567" w:right="2" w:firstLine="709"/>
        <w:rPr>
          <w:sz w:val="28"/>
        </w:rPr>
      </w:pPr>
      <w:r>
        <w:rPr>
          <w:color w:val="FF0000"/>
          <w:sz w:val="28"/>
        </w:rPr>
        <w:t xml:space="preserve">Сноска. </w:t>
      </w:r>
      <w:r>
        <w:rPr>
          <w:color w:val="FF0000"/>
          <w:sz w:val="28"/>
          <w:lang w:val="kk-KZ"/>
        </w:rPr>
        <w:t>Преамбула</w:t>
      </w:r>
      <w:r>
        <w:rPr>
          <w:color w:val="FF0000"/>
          <w:sz w:val="28"/>
        </w:rPr>
        <w:t xml:space="preserve"> в редакции постановления Правления Национального Банка РК от </w:t>
      </w:r>
      <w:r>
        <w:rPr>
          <w:color w:val="FF0000"/>
          <w:sz w:val="28"/>
          <w:lang w:val="kk-KZ"/>
        </w:rPr>
        <w:t>19</w:t>
      </w:r>
      <w:r>
        <w:rPr>
          <w:color w:val="FF0000"/>
          <w:sz w:val="28"/>
        </w:rPr>
        <w:t>.1</w:t>
      </w:r>
      <w:r>
        <w:rPr>
          <w:color w:val="FF0000"/>
          <w:sz w:val="28"/>
          <w:lang w:val="kk-KZ"/>
        </w:rPr>
        <w:t>2</w:t>
      </w:r>
      <w:r>
        <w:rPr>
          <w:color w:val="FF0000"/>
          <w:sz w:val="28"/>
        </w:rPr>
        <w:t>.20</w:t>
      </w:r>
      <w:r>
        <w:rPr>
          <w:color w:val="FF0000"/>
          <w:sz w:val="28"/>
          <w:lang w:val="kk-KZ"/>
        </w:rPr>
        <w:t>22</w:t>
      </w:r>
      <w:r>
        <w:rPr>
          <w:color w:val="FF0000"/>
          <w:sz w:val="28"/>
        </w:rPr>
        <w:t xml:space="preserve"> </w:t>
      </w:r>
      <w:r w:rsidRPr="005C4E43">
        <w:rPr>
          <w:color w:val="FF0000"/>
          <w:sz w:val="28"/>
        </w:rPr>
        <w:t>№ 1</w:t>
      </w:r>
      <w:r>
        <w:rPr>
          <w:color w:val="FF0000"/>
          <w:sz w:val="28"/>
          <w:lang w:val="kk-KZ"/>
        </w:rPr>
        <w:t>2</w:t>
      </w:r>
      <w:r w:rsidRPr="005C4E43">
        <w:rPr>
          <w:color w:val="FF0000"/>
          <w:sz w:val="28"/>
        </w:rPr>
        <w:t xml:space="preserve">2 </w:t>
      </w:r>
      <w:r>
        <w:rPr>
          <w:color w:val="FF0000"/>
          <w:sz w:val="28"/>
        </w:rPr>
        <w:t xml:space="preserve">(вводится в действие </w:t>
      </w:r>
      <w:r>
        <w:rPr>
          <w:color w:val="FF0000"/>
          <w:sz w:val="28"/>
          <w:lang w:val="kk-KZ"/>
        </w:rPr>
        <w:t>с 1 января 2023 года</w:t>
      </w:r>
      <w:r>
        <w:rPr>
          <w:color w:val="FF0000"/>
          <w:sz w:val="28"/>
        </w:rPr>
        <w:t>)</w:t>
      </w:r>
      <w:r w:rsidR="00BA5692">
        <w:rPr>
          <w:color w:val="FF0000"/>
          <w:sz w:val="28"/>
        </w:rPr>
        <w:t xml:space="preserve">; </w:t>
      </w:r>
      <w:r w:rsidR="00BA5692" w:rsidRPr="00BA5692">
        <w:rPr>
          <w:color w:val="FF0000"/>
          <w:sz w:val="28"/>
        </w:rPr>
        <w:t>в редакции постановления Правления Национального Банка РК от 24.12.2025 № 105 (вводится в действие с 1 января 2026 года)</w:t>
      </w:r>
      <w:r>
        <w:rPr>
          <w:color w:val="FF0000"/>
          <w:sz w:val="28"/>
        </w:rPr>
        <w:t>.</w:t>
      </w:r>
    </w:p>
    <w:p w:rsidR="00820E2E" w:rsidRDefault="00A53460">
      <w:pPr>
        <w:pStyle w:val="a4"/>
        <w:numPr>
          <w:ilvl w:val="0"/>
          <w:numId w:val="6"/>
        </w:numPr>
        <w:tabs>
          <w:tab w:val="left" w:pos="1677"/>
        </w:tabs>
        <w:spacing w:before="1"/>
        <w:ind w:right="314" w:firstLine="707"/>
        <w:rPr>
          <w:sz w:val="28"/>
        </w:rPr>
      </w:pPr>
      <w:r>
        <w:rPr>
          <w:sz w:val="28"/>
        </w:rPr>
        <w:t>Утвердить прилагаемый Стандарт бухгалтерского учета 33 «Учет и раскрытие информации об операциях по брокерской</w:t>
      </w:r>
      <w:r>
        <w:rPr>
          <w:spacing w:val="-8"/>
          <w:sz w:val="28"/>
        </w:rPr>
        <w:t xml:space="preserve"> </w:t>
      </w:r>
      <w:r>
        <w:rPr>
          <w:sz w:val="28"/>
        </w:rPr>
        <w:t>деятельности».</w:t>
      </w:r>
    </w:p>
    <w:p w:rsidR="00820E2E" w:rsidRDefault="005C4E43">
      <w:pPr>
        <w:pStyle w:val="a4"/>
        <w:numPr>
          <w:ilvl w:val="0"/>
          <w:numId w:val="6"/>
        </w:numPr>
        <w:tabs>
          <w:tab w:val="left" w:pos="1646"/>
        </w:tabs>
        <w:ind w:right="304" w:firstLine="707"/>
        <w:rPr>
          <w:sz w:val="28"/>
        </w:rPr>
      </w:pPr>
      <w:r w:rsidRPr="00B956CA">
        <w:rPr>
          <w:color w:val="000000"/>
          <w:sz w:val="28"/>
        </w:rPr>
        <w:t xml:space="preserve">Признать утратившим силу постановление Правления Национального Банка Республики Казахстан от 26 августа 2011 года № 108 </w:t>
      </w:r>
      <w:r w:rsidR="00D34812">
        <w:rPr>
          <w:color w:val="000000"/>
          <w:sz w:val="28"/>
        </w:rPr>
        <w:t>«</w:t>
      </w:r>
      <w:r w:rsidRPr="00B956CA">
        <w:rPr>
          <w:color w:val="000000"/>
          <w:sz w:val="28"/>
        </w:rPr>
        <w:t>Об утверждении Ста</w:t>
      </w:r>
      <w:r w:rsidR="00D34812">
        <w:rPr>
          <w:color w:val="000000"/>
          <w:sz w:val="28"/>
        </w:rPr>
        <w:t>ндарта бухгалтерского учета 33 «</w:t>
      </w:r>
      <w:r w:rsidRPr="00B956CA">
        <w:rPr>
          <w:color w:val="000000"/>
          <w:sz w:val="28"/>
        </w:rPr>
        <w:t>Учет и раскрытие информации об операциях по брокерской деятельности</w:t>
      </w:r>
      <w:r w:rsidR="00D34812">
        <w:rPr>
          <w:color w:val="000000"/>
          <w:sz w:val="28"/>
        </w:rPr>
        <w:t>»</w:t>
      </w:r>
      <w:bookmarkStart w:id="0" w:name="_GoBack"/>
      <w:bookmarkEnd w:id="0"/>
      <w:r w:rsidRPr="00B956CA">
        <w:rPr>
          <w:color w:val="000000"/>
          <w:sz w:val="28"/>
        </w:rPr>
        <w:t xml:space="preserve"> (зарегистрированное в Реестре государственной регистрации нормативных правовых актов под № 7236, опубликованное 1 ноября 2011 года в газете "Юридическая газета" № 159 (2149).</w:t>
      </w:r>
    </w:p>
    <w:p w:rsidR="00820E2E" w:rsidRDefault="005C4E43">
      <w:pPr>
        <w:pStyle w:val="a4"/>
        <w:numPr>
          <w:ilvl w:val="0"/>
          <w:numId w:val="6"/>
        </w:numPr>
        <w:tabs>
          <w:tab w:val="left" w:pos="1670"/>
        </w:tabs>
        <w:ind w:right="312" w:firstLine="707"/>
        <w:rPr>
          <w:sz w:val="28"/>
        </w:rPr>
      </w:pPr>
      <w:r w:rsidRPr="00B956CA">
        <w:rPr>
          <w:color w:val="000000"/>
          <w:sz w:val="28"/>
        </w:rPr>
        <w:t>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 w:rsidR="00820E2E" w:rsidRDefault="00820E2E">
      <w:pPr>
        <w:pStyle w:val="a3"/>
        <w:spacing w:before="3"/>
        <w:rPr>
          <w:sz w:val="29"/>
        </w:rPr>
      </w:pPr>
    </w:p>
    <w:tbl>
      <w:tblPr>
        <w:tblStyle w:val="TableNormal"/>
        <w:tblW w:w="0" w:type="auto"/>
        <w:tblInd w:w="443" w:type="dxa"/>
        <w:tblLayout w:type="fixed"/>
        <w:tblLook w:val="01E0" w:firstRow="1" w:lastRow="1" w:firstColumn="1" w:lastColumn="1" w:noHBand="0" w:noVBand="0"/>
      </w:tblPr>
      <w:tblGrid>
        <w:gridCol w:w="5497"/>
        <w:gridCol w:w="4520"/>
      </w:tblGrid>
      <w:tr w:rsidR="00820E2E">
        <w:trPr>
          <w:trHeight w:val="634"/>
        </w:trPr>
        <w:tc>
          <w:tcPr>
            <w:tcW w:w="5497" w:type="dxa"/>
          </w:tcPr>
          <w:p w:rsidR="00820E2E" w:rsidRDefault="00A53460">
            <w:pPr>
              <w:pStyle w:val="TableParagraph"/>
              <w:spacing w:line="311" w:lineRule="exact"/>
              <w:ind w:left="179" w:right="24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Председатель</w:t>
            </w:r>
          </w:p>
          <w:p w:rsidR="00820E2E" w:rsidRDefault="00A53460">
            <w:pPr>
              <w:pStyle w:val="TableParagraph"/>
              <w:spacing w:before="2" w:line="302" w:lineRule="exact"/>
              <w:ind w:left="179" w:right="242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Национального Банка</w:t>
            </w:r>
          </w:p>
        </w:tc>
        <w:tc>
          <w:tcPr>
            <w:tcW w:w="4520" w:type="dxa"/>
          </w:tcPr>
          <w:p w:rsidR="00820E2E" w:rsidRDefault="00820E2E">
            <w:pPr>
              <w:pStyle w:val="TableParagraph"/>
              <w:spacing w:before="2"/>
              <w:rPr>
                <w:sz w:val="27"/>
              </w:rPr>
            </w:pPr>
          </w:p>
          <w:p w:rsidR="00820E2E" w:rsidRDefault="00A53460">
            <w:pPr>
              <w:pStyle w:val="TableParagraph"/>
              <w:spacing w:line="302" w:lineRule="exact"/>
              <w:ind w:left="2446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К. </w:t>
            </w:r>
            <w:proofErr w:type="spellStart"/>
            <w:r>
              <w:rPr>
                <w:b/>
                <w:sz w:val="28"/>
              </w:rPr>
              <w:t>Келимбетов</w:t>
            </w:r>
            <w:proofErr w:type="spellEnd"/>
          </w:p>
        </w:tc>
      </w:tr>
    </w:tbl>
    <w:p w:rsidR="00820E2E" w:rsidRDefault="00820E2E">
      <w:pPr>
        <w:pStyle w:val="a3"/>
        <w:spacing w:before="5"/>
        <w:rPr>
          <w:sz w:val="27"/>
        </w:rPr>
      </w:pPr>
    </w:p>
    <w:p w:rsidR="00820E2E" w:rsidRDefault="00A53460" w:rsidP="000360EF">
      <w:pPr>
        <w:pStyle w:val="a3"/>
        <w:spacing w:line="322" w:lineRule="exact"/>
        <w:ind w:left="1276"/>
      </w:pPr>
      <w:r>
        <w:t>«СОГЛАСОВАНО»</w:t>
      </w:r>
    </w:p>
    <w:p w:rsidR="00820E2E" w:rsidRDefault="00A53460" w:rsidP="000360EF">
      <w:pPr>
        <w:pStyle w:val="a3"/>
        <w:ind w:left="1276" w:right="6274"/>
      </w:pPr>
      <w:r>
        <w:t>Министерство финансов Республики Казахстан Министр Б. Султанов</w:t>
      </w:r>
    </w:p>
    <w:p w:rsidR="00820E2E" w:rsidRDefault="00A53460" w:rsidP="000360EF">
      <w:pPr>
        <w:pStyle w:val="a3"/>
        <w:spacing w:before="1"/>
        <w:ind w:left="1276"/>
      </w:pPr>
      <w:r>
        <w:lastRenderedPageBreak/>
        <w:t>«15» августа 2014 года</w:t>
      </w:r>
    </w:p>
    <w:p w:rsidR="00820E2E" w:rsidRDefault="00820E2E">
      <w:pPr>
        <w:sectPr w:rsidR="00820E2E">
          <w:headerReference w:type="default" r:id="rId8"/>
          <w:type w:val="continuous"/>
          <w:pgSz w:w="11910" w:h="16850"/>
          <w:pgMar w:top="920" w:right="540" w:bottom="280" w:left="800" w:header="720" w:footer="720" w:gutter="0"/>
          <w:cols w:space="720"/>
        </w:sectPr>
      </w:pPr>
    </w:p>
    <w:p w:rsidR="00820E2E" w:rsidRDefault="00820E2E">
      <w:pPr>
        <w:pStyle w:val="a3"/>
        <w:spacing w:before="9"/>
        <w:rPr>
          <w:sz w:val="25"/>
        </w:rPr>
      </w:pPr>
    </w:p>
    <w:p w:rsidR="000360EF" w:rsidRDefault="00A53460" w:rsidP="000360EF">
      <w:pPr>
        <w:pStyle w:val="a3"/>
        <w:ind w:left="5954" w:right="306" w:hanging="3"/>
        <w:jc w:val="right"/>
        <w:rPr>
          <w:spacing w:val="-1"/>
        </w:rPr>
      </w:pPr>
      <w:r>
        <w:rPr>
          <w:spacing w:val="-1"/>
        </w:rPr>
        <w:t>Утвержден</w:t>
      </w:r>
    </w:p>
    <w:p w:rsidR="00820E2E" w:rsidRDefault="00A53460" w:rsidP="000360EF">
      <w:pPr>
        <w:pStyle w:val="a3"/>
        <w:ind w:left="5954" w:right="306" w:hanging="3"/>
        <w:jc w:val="right"/>
      </w:pPr>
      <w:r>
        <w:t>постановлением</w:t>
      </w:r>
      <w:r>
        <w:rPr>
          <w:spacing w:val="-12"/>
        </w:rPr>
        <w:t xml:space="preserve"> </w:t>
      </w:r>
      <w:r>
        <w:t>Правления Национального</w:t>
      </w:r>
      <w:r>
        <w:rPr>
          <w:spacing w:val="-9"/>
        </w:rPr>
        <w:t xml:space="preserve"> </w:t>
      </w:r>
      <w:r>
        <w:t>Банка Республики</w:t>
      </w:r>
      <w:r>
        <w:rPr>
          <w:spacing w:val="-11"/>
        </w:rPr>
        <w:t xml:space="preserve"> </w:t>
      </w:r>
      <w:r>
        <w:t>Казахстан</w:t>
      </w:r>
    </w:p>
    <w:p w:rsidR="00820E2E" w:rsidRDefault="00A53460" w:rsidP="000360EF">
      <w:pPr>
        <w:pStyle w:val="a3"/>
        <w:ind w:right="307"/>
        <w:jc w:val="right"/>
      </w:pPr>
      <w:r>
        <w:t>от 16 июля 2014 года №</w:t>
      </w:r>
      <w:r>
        <w:rPr>
          <w:spacing w:val="-11"/>
        </w:rPr>
        <w:t xml:space="preserve"> </w:t>
      </w:r>
      <w:r>
        <w:t>137</w:t>
      </w:r>
    </w:p>
    <w:p w:rsidR="00820E2E" w:rsidRDefault="00820E2E">
      <w:pPr>
        <w:pStyle w:val="a3"/>
        <w:rPr>
          <w:sz w:val="30"/>
        </w:rPr>
      </w:pPr>
    </w:p>
    <w:p w:rsidR="00820E2E" w:rsidRDefault="00820E2E">
      <w:pPr>
        <w:pStyle w:val="a3"/>
        <w:spacing w:before="6"/>
        <w:rPr>
          <w:sz w:val="26"/>
        </w:rPr>
      </w:pPr>
    </w:p>
    <w:p w:rsidR="00820E2E" w:rsidRDefault="00A53460" w:rsidP="000360EF">
      <w:pPr>
        <w:pStyle w:val="1"/>
        <w:spacing w:line="322" w:lineRule="exact"/>
        <w:ind w:left="0" w:right="2"/>
        <w:jc w:val="center"/>
      </w:pPr>
      <w:r>
        <w:t>Стандарт бухгалтерского учета 33</w:t>
      </w:r>
    </w:p>
    <w:p w:rsidR="00820E2E" w:rsidRDefault="00A53460" w:rsidP="000360EF">
      <w:pPr>
        <w:ind w:right="2"/>
        <w:jc w:val="center"/>
        <w:rPr>
          <w:b/>
          <w:sz w:val="28"/>
        </w:rPr>
      </w:pPr>
      <w:r>
        <w:rPr>
          <w:b/>
          <w:sz w:val="28"/>
        </w:rPr>
        <w:t>«Учет и раскрытие информации об операциях по брокерской деятельности»</w:t>
      </w:r>
    </w:p>
    <w:p w:rsidR="00820E2E" w:rsidRDefault="00820E2E">
      <w:pPr>
        <w:pStyle w:val="a3"/>
        <w:spacing w:before="1"/>
        <w:rPr>
          <w:b/>
        </w:rPr>
      </w:pPr>
    </w:p>
    <w:p w:rsidR="00820E2E" w:rsidRDefault="000360EF" w:rsidP="000360EF">
      <w:pPr>
        <w:pStyle w:val="a4"/>
        <w:tabs>
          <w:tab w:val="left" w:pos="2268"/>
        </w:tabs>
        <w:ind w:left="0" w:firstLine="0"/>
        <w:jc w:val="center"/>
        <w:rPr>
          <w:b/>
          <w:sz w:val="28"/>
        </w:rPr>
      </w:pPr>
      <w:r>
        <w:rPr>
          <w:b/>
          <w:sz w:val="28"/>
        </w:rPr>
        <w:t xml:space="preserve">Глава 1. </w:t>
      </w:r>
      <w:r w:rsidR="00A53460">
        <w:rPr>
          <w:b/>
          <w:sz w:val="28"/>
        </w:rPr>
        <w:t>Цель и сфера</w:t>
      </w:r>
      <w:r w:rsidR="00A53460">
        <w:rPr>
          <w:b/>
          <w:spacing w:val="-2"/>
          <w:sz w:val="28"/>
        </w:rPr>
        <w:t xml:space="preserve"> </w:t>
      </w:r>
      <w:r w:rsidR="00A53460">
        <w:rPr>
          <w:b/>
          <w:sz w:val="28"/>
        </w:rPr>
        <w:t>действия</w:t>
      </w:r>
    </w:p>
    <w:p w:rsidR="00820E2E" w:rsidRDefault="00820E2E">
      <w:pPr>
        <w:pStyle w:val="a3"/>
        <w:spacing w:before="7"/>
        <w:rPr>
          <w:b/>
          <w:sz w:val="27"/>
        </w:rPr>
      </w:pPr>
    </w:p>
    <w:p w:rsidR="005C4E43" w:rsidRPr="00B956CA" w:rsidRDefault="005C4E43" w:rsidP="000360EF">
      <w:pPr>
        <w:ind w:right="2" w:firstLine="709"/>
        <w:jc w:val="both"/>
      </w:pPr>
      <w:r w:rsidRPr="00B956CA">
        <w:rPr>
          <w:color w:val="FF0000"/>
          <w:sz w:val="28"/>
        </w:rPr>
        <w:t>Сноска. Заголовок главы 1 в редакции постановления Правления Национального Банка РК от 14.10.2019 № 172 (вводится в действие по истечении десяти календарных дней после дня его первого официального опубликования).</w:t>
      </w:r>
    </w:p>
    <w:p w:rsidR="00820E2E" w:rsidRPr="005C4E43" w:rsidRDefault="00BA5692" w:rsidP="00C33E1C">
      <w:pPr>
        <w:pStyle w:val="a4"/>
        <w:numPr>
          <w:ilvl w:val="0"/>
          <w:numId w:val="5"/>
        </w:numPr>
        <w:tabs>
          <w:tab w:val="left" w:pos="993"/>
        </w:tabs>
        <w:ind w:left="0" w:right="2" w:firstLine="709"/>
        <w:rPr>
          <w:sz w:val="28"/>
        </w:rPr>
      </w:pPr>
      <w:r w:rsidRPr="005919E3">
        <w:rPr>
          <w:sz w:val="28"/>
          <w:szCs w:val="28"/>
        </w:rPr>
        <w:t xml:space="preserve">Настоящий Стандарт бухгалтерского учета 33 «Учет и раскрытие информации об операциях по брокерской деятельности» (далее – Стандарт) разработан в соответствии с подпунктом 1) пункта 6 статьи 20 Закона Республики Казахстан «О бухгалтерском учете и финансовой отчетности», подпунктом 13) абзаца четвертого части второй пункта 19 Положения о Национальном Банке Республики Казахстан, утвержденного Указом Президента Республики Казахстан от 31 декабря 2003 года № 1271 «Об утверждении Положения и структуры Национального Банка Республики Казахстан», </w:t>
      </w:r>
      <w:bookmarkStart w:id="1" w:name="sub1003960678"/>
      <w:r w:rsidRPr="005919E3">
        <w:rPr>
          <w:sz w:val="28"/>
          <w:szCs w:val="28"/>
        </w:rPr>
        <w:t>Правилами</w:t>
      </w:r>
      <w:bookmarkEnd w:id="1"/>
      <w:r w:rsidRPr="005919E3">
        <w:rPr>
          <w:sz w:val="28"/>
          <w:szCs w:val="28"/>
        </w:rPr>
        <w:t xml:space="preserve"> осуществления брокерской и (или) дилерской деятельности на рынке ценных бумаг, порядком проведения брокером и (или) дилером банковских операций, утвержденными постановлением Правления Национального Банка Республики Казахстан от 3 февраля 2014 года № 9 «Об утверждении Правил осуществления брокерской и (или) дилерской деятельности на рынке ценных бумаг, порядка проведения брокером и (или) дилером банковских операций» (зарегистрировано в Реестре государственной регистрации нормативных правовых актов под № 9249), и предназначен для применения организацией, осуществляющей брокерскую деятельность на рынке ценных бумаг, (далее – брокер) при составлении финансовой отчетности</w:t>
      </w:r>
      <w:r w:rsidR="005C4E43" w:rsidRPr="00B956CA">
        <w:rPr>
          <w:color w:val="000000"/>
          <w:sz w:val="28"/>
        </w:rPr>
        <w:t>.</w:t>
      </w:r>
    </w:p>
    <w:p w:rsidR="00C33E1C" w:rsidRDefault="005C4E43" w:rsidP="00C33E1C">
      <w:pPr>
        <w:pStyle w:val="a4"/>
        <w:tabs>
          <w:tab w:val="left" w:pos="709"/>
        </w:tabs>
        <w:ind w:left="0" w:right="2" w:firstLine="709"/>
        <w:rPr>
          <w:sz w:val="28"/>
        </w:rPr>
      </w:pPr>
      <w:r>
        <w:rPr>
          <w:color w:val="FF0000"/>
          <w:sz w:val="28"/>
        </w:rPr>
        <w:t xml:space="preserve">Сноска. Пункт 1 в редакции постановления Правления Национального Банка РК от 14.10.2019 </w:t>
      </w:r>
      <w:r w:rsidRPr="005C4E43">
        <w:rPr>
          <w:color w:val="FF0000"/>
          <w:sz w:val="28"/>
        </w:rPr>
        <w:t xml:space="preserve">№ 172 </w:t>
      </w:r>
      <w:r>
        <w:rPr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</w:t>
      </w:r>
      <w:r w:rsidR="00C33E1C">
        <w:rPr>
          <w:color w:val="FF0000"/>
          <w:sz w:val="28"/>
        </w:rPr>
        <w:t xml:space="preserve">; постановления Правления Национального Банка РК от </w:t>
      </w:r>
      <w:r w:rsidR="00C33E1C">
        <w:rPr>
          <w:color w:val="FF0000"/>
          <w:sz w:val="28"/>
          <w:lang w:val="kk-KZ"/>
        </w:rPr>
        <w:t>19</w:t>
      </w:r>
      <w:r w:rsidR="00C33E1C">
        <w:rPr>
          <w:color w:val="FF0000"/>
          <w:sz w:val="28"/>
        </w:rPr>
        <w:t>.1</w:t>
      </w:r>
      <w:r w:rsidR="00C33E1C">
        <w:rPr>
          <w:color w:val="FF0000"/>
          <w:sz w:val="28"/>
          <w:lang w:val="kk-KZ"/>
        </w:rPr>
        <w:t>2</w:t>
      </w:r>
      <w:r w:rsidR="00C33E1C">
        <w:rPr>
          <w:color w:val="FF0000"/>
          <w:sz w:val="28"/>
        </w:rPr>
        <w:t>.20</w:t>
      </w:r>
      <w:r w:rsidR="00C33E1C">
        <w:rPr>
          <w:color w:val="FF0000"/>
          <w:sz w:val="28"/>
          <w:lang w:val="kk-KZ"/>
        </w:rPr>
        <w:t>22</w:t>
      </w:r>
      <w:r w:rsidR="00C33E1C">
        <w:rPr>
          <w:color w:val="FF0000"/>
          <w:sz w:val="28"/>
        </w:rPr>
        <w:t xml:space="preserve"> </w:t>
      </w:r>
      <w:r w:rsidR="00C33E1C" w:rsidRPr="005C4E43">
        <w:rPr>
          <w:color w:val="FF0000"/>
          <w:sz w:val="28"/>
        </w:rPr>
        <w:t>№ 1</w:t>
      </w:r>
      <w:r w:rsidR="00C33E1C">
        <w:rPr>
          <w:color w:val="FF0000"/>
          <w:sz w:val="28"/>
          <w:lang w:val="kk-KZ"/>
        </w:rPr>
        <w:t>2</w:t>
      </w:r>
      <w:r w:rsidR="00C33E1C" w:rsidRPr="005C4E43">
        <w:rPr>
          <w:color w:val="FF0000"/>
          <w:sz w:val="28"/>
        </w:rPr>
        <w:t xml:space="preserve">2 </w:t>
      </w:r>
      <w:r w:rsidR="00C33E1C">
        <w:rPr>
          <w:color w:val="FF0000"/>
          <w:sz w:val="28"/>
        </w:rPr>
        <w:t xml:space="preserve">(вводится в действие </w:t>
      </w:r>
      <w:r w:rsidR="00C33E1C">
        <w:rPr>
          <w:color w:val="FF0000"/>
          <w:sz w:val="28"/>
          <w:lang w:val="kk-KZ"/>
        </w:rPr>
        <w:t>с 1 января 2023 года</w:t>
      </w:r>
      <w:r w:rsidR="00C33E1C">
        <w:rPr>
          <w:color w:val="FF0000"/>
          <w:sz w:val="28"/>
        </w:rPr>
        <w:t>)</w:t>
      </w:r>
      <w:r w:rsidR="00BA5692">
        <w:rPr>
          <w:color w:val="FF0000"/>
          <w:sz w:val="28"/>
        </w:rPr>
        <w:t xml:space="preserve">; </w:t>
      </w:r>
      <w:r w:rsidR="00BA5692" w:rsidRPr="00BA5692">
        <w:rPr>
          <w:color w:val="FF0000"/>
          <w:sz w:val="28"/>
        </w:rPr>
        <w:t>в редакции постановления Правления Национального Банка РК от 24.12.2025 № 105 (вводится в действие с 1 января 2026 года)</w:t>
      </w:r>
      <w:r w:rsidR="00C33E1C">
        <w:rPr>
          <w:color w:val="FF0000"/>
          <w:sz w:val="28"/>
        </w:rPr>
        <w:t>.</w:t>
      </w:r>
    </w:p>
    <w:p w:rsidR="00820E2E" w:rsidRDefault="00A53460" w:rsidP="000360EF">
      <w:pPr>
        <w:pStyle w:val="a4"/>
        <w:numPr>
          <w:ilvl w:val="0"/>
          <w:numId w:val="5"/>
        </w:numPr>
        <w:tabs>
          <w:tab w:val="left" w:pos="1134"/>
        </w:tabs>
        <w:ind w:left="0" w:right="2" w:firstLine="709"/>
        <w:rPr>
          <w:sz w:val="28"/>
        </w:rPr>
      </w:pPr>
      <w:r>
        <w:rPr>
          <w:sz w:val="28"/>
        </w:rPr>
        <w:t xml:space="preserve">Целью Стандарта является определение особенностей ведения </w:t>
      </w:r>
      <w:r>
        <w:rPr>
          <w:sz w:val="28"/>
        </w:rPr>
        <w:lastRenderedPageBreak/>
        <w:t>бухгалтерского учета и представления информации по брокерской деятельности, подлежащей раскрытию в финансовой отчетности</w:t>
      </w:r>
      <w:r>
        <w:rPr>
          <w:spacing w:val="-12"/>
          <w:sz w:val="28"/>
        </w:rPr>
        <w:t xml:space="preserve"> </w:t>
      </w:r>
      <w:r>
        <w:rPr>
          <w:sz w:val="28"/>
        </w:rPr>
        <w:t>брокером.</w:t>
      </w:r>
    </w:p>
    <w:p w:rsidR="00820E2E" w:rsidRDefault="00A53460" w:rsidP="000360EF">
      <w:pPr>
        <w:pStyle w:val="a4"/>
        <w:numPr>
          <w:ilvl w:val="0"/>
          <w:numId w:val="5"/>
        </w:numPr>
        <w:tabs>
          <w:tab w:val="left" w:pos="1134"/>
        </w:tabs>
        <w:ind w:left="0" w:right="2" w:firstLine="709"/>
        <w:rPr>
          <w:sz w:val="28"/>
        </w:rPr>
      </w:pPr>
      <w:r>
        <w:rPr>
          <w:sz w:val="28"/>
        </w:rPr>
        <w:t>Стандарт рассматривает вопросы, не урегулированные международными стандартами финансовой отчетности и не противоречащие им.</w:t>
      </w:r>
    </w:p>
    <w:p w:rsidR="00820E2E" w:rsidRDefault="003C502A" w:rsidP="000360EF">
      <w:pPr>
        <w:pStyle w:val="a4"/>
        <w:numPr>
          <w:ilvl w:val="0"/>
          <w:numId w:val="5"/>
        </w:numPr>
        <w:tabs>
          <w:tab w:val="left" w:pos="1134"/>
        </w:tabs>
        <w:ind w:left="0" w:right="2" w:firstLine="709"/>
        <w:rPr>
          <w:sz w:val="28"/>
        </w:rPr>
      </w:pPr>
      <w:r>
        <w:rPr>
          <w:sz w:val="28"/>
          <w:szCs w:val="28"/>
        </w:rPr>
        <w:t>Стандарт не распространяется на банки второго уровня</w:t>
      </w:r>
      <w:r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</w:rPr>
        <w:t>филиалы банков-нерезидентов Республики Казахстан, имеющие лицензию на осуществление брокерской и дилерской деятельности.</w:t>
      </w:r>
    </w:p>
    <w:p w:rsidR="003C502A" w:rsidRPr="003C502A" w:rsidRDefault="003C502A" w:rsidP="003C502A">
      <w:pPr>
        <w:tabs>
          <w:tab w:val="left" w:pos="1134"/>
        </w:tabs>
        <w:ind w:right="2" w:firstLine="709"/>
        <w:jc w:val="both"/>
        <w:rPr>
          <w:sz w:val="28"/>
        </w:rPr>
      </w:pPr>
      <w:r>
        <w:rPr>
          <w:color w:val="FF0000"/>
          <w:sz w:val="28"/>
        </w:rPr>
        <w:t>Сноска. Пункт 4</w:t>
      </w:r>
      <w:r w:rsidRPr="003C502A">
        <w:rPr>
          <w:color w:val="FF0000"/>
          <w:sz w:val="28"/>
        </w:rPr>
        <w:t xml:space="preserve"> в редакции постановления Правления Национального </w:t>
      </w:r>
      <w:r>
        <w:rPr>
          <w:color w:val="FF0000"/>
          <w:sz w:val="28"/>
        </w:rPr>
        <w:t>Банка РК от 22.11.2021</w:t>
      </w:r>
      <w:r w:rsidRPr="003C502A">
        <w:rPr>
          <w:color w:val="FF0000"/>
          <w:sz w:val="28"/>
        </w:rPr>
        <w:t xml:space="preserve"> </w:t>
      </w:r>
      <w:r>
        <w:rPr>
          <w:color w:val="FF0000"/>
          <w:sz w:val="28"/>
        </w:rPr>
        <w:t>№ 100</w:t>
      </w:r>
      <w:r w:rsidRPr="003C502A"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820E2E" w:rsidRDefault="00A53460" w:rsidP="000360EF">
      <w:pPr>
        <w:pStyle w:val="a4"/>
        <w:numPr>
          <w:ilvl w:val="0"/>
          <w:numId w:val="5"/>
        </w:numPr>
        <w:tabs>
          <w:tab w:val="left" w:pos="1134"/>
        </w:tabs>
        <w:ind w:left="0" w:right="2" w:firstLine="709"/>
        <w:rPr>
          <w:sz w:val="28"/>
        </w:rPr>
      </w:pPr>
      <w:r>
        <w:rPr>
          <w:sz w:val="28"/>
        </w:rPr>
        <w:t>Для ведения учета и составления брокером отчетности по портфелю собственных средств применяются соответствующие международные стандарты финансовой</w:t>
      </w:r>
      <w:r>
        <w:rPr>
          <w:spacing w:val="-3"/>
          <w:sz w:val="28"/>
        </w:rPr>
        <w:t xml:space="preserve"> </w:t>
      </w:r>
      <w:r>
        <w:rPr>
          <w:sz w:val="28"/>
        </w:rPr>
        <w:t>отчетности.</w:t>
      </w:r>
    </w:p>
    <w:p w:rsidR="00820E2E" w:rsidRDefault="00820E2E" w:rsidP="000360EF">
      <w:pPr>
        <w:pStyle w:val="a3"/>
        <w:ind w:right="2" w:firstLine="709"/>
        <w:rPr>
          <w:sz w:val="30"/>
        </w:rPr>
      </w:pPr>
    </w:p>
    <w:p w:rsidR="00820E2E" w:rsidRDefault="00820E2E" w:rsidP="000360EF">
      <w:pPr>
        <w:pStyle w:val="a3"/>
        <w:spacing w:before="5"/>
        <w:ind w:right="2" w:firstLine="709"/>
        <w:rPr>
          <w:sz w:val="26"/>
        </w:rPr>
      </w:pPr>
    </w:p>
    <w:p w:rsidR="005C4E43" w:rsidRPr="005C4E43" w:rsidRDefault="005C4E43" w:rsidP="000360EF">
      <w:pPr>
        <w:pStyle w:val="1"/>
        <w:spacing w:before="1"/>
        <w:ind w:left="0" w:right="2" w:firstLine="709"/>
        <w:jc w:val="center"/>
      </w:pPr>
      <w:r w:rsidRPr="005C4E43">
        <w:t>Глава 2. Понятия, используемые в Стандарте</w:t>
      </w:r>
    </w:p>
    <w:p w:rsidR="00820E2E" w:rsidRDefault="00820E2E" w:rsidP="000360EF">
      <w:pPr>
        <w:pStyle w:val="a3"/>
        <w:spacing w:before="5"/>
        <w:ind w:right="2" w:firstLine="709"/>
        <w:rPr>
          <w:b/>
          <w:sz w:val="27"/>
        </w:rPr>
      </w:pPr>
    </w:p>
    <w:p w:rsidR="005C4E43" w:rsidRDefault="005C4E43" w:rsidP="000360EF">
      <w:pPr>
        <w:pStyle w:val="a3"/>
        <w:spacing w:before="5"/>
        <w:ind w:right="2" w:firstLine="709"/>
        <w:jc w:val="both"/>
        <w:rPr>
          <w:b/>
          <w:sz w:val="27"/>
        </w:rPr>
      </w:pPr>
      <w:r w:rsidRPr="00B956CA">
        <w:rPr>
          <w:color w:val="FF0000"/>
        </w:rPr>
        <w:t>Сноска. Заголовок главы 2 в редакции постановления Правления Национального Банка РК от 14.10.2019 № 172 (вводится в действие по истечении десяти календарных дней после дня его первого официального опубликования).</w:t>
      </w:r>
    </w:p>
    <w:p w:rsidR="00820E2E" w:rsidRPr="005C4E43" w:rsidRDefault="00A53460" w:rsidP="000360EF">
      <w:pPr>
        <w:pStyle w:val="a4"/>
        <w:numPr>
          <w:ilvl w:val="0"/>
          <w:numId w:val="5"/>
        </w:numPr>
        <w:tabs>
          <w:tab w:val="left" w:pos="1134"/>
        </w:tabs>
        <w:ind w:left="0" w:right="2" w:firstLine="709"/>
        <w:rPr>
          <w:sz w:val="25"/>
        </w:rPr>
      </w:pPr>
      <w:r w:rsidRPr="005C4E43">
        <w:rPr>
          <w:sz w:val="28"/>
        </w:rPr>
        <w:t>Для целей Стандарта используются следующие</w:t>
      </w:r>
      <w:r w:rsidRPr="005C4E43">
        <w:rPr>
          <w:spacing w:val="-4"/>
          <w:sz w:val="28"/>
        </w:rPr>
        <w:t xml:space="preserve"> </w:t>
      </w:r>
      <w:r w:rsidRPr="005C4E43">
        <w:rPr>
          <w:sz w:val="28"/>
        </w:rPr>
        <w:t>понятия:</w:t>
      </w:r>
    </w:p>
    <w:p w:rsidR="00820E2E" w:rsidRDefault="00A53460" w:rsidP="000360EF">
      <w:pPr>
        <w:pStyle w:val="a4"/>
        <w:numPr>
          <w:ilvl w:val="0"/>
          <w:numId w:val="4"/>
        </w:numPr>
        <w:tabs>
          <w:tab w:val="left" w:pos="1134"/>
        </w:tabs>
        <w:ind w:left="0" w:right="2" w:firstLine="709"/>
        <w:rPr>
          <w:sz w:val="28"/>
        </w:rPr>
      </w:pPr>
      <w:r>
        <w:rPr>
          <w:sz w:val="28"/>
        </w:rPr>
        <w:t>балансовые счета – счета, предусмотренные параграфами с 1 по 7 главы 2 Типового плана счетов бухгалтерского учета для отдельных субъектов финансового рынка Республики Казахстан, утвержденного постановлением Правления Национального Банка Республики Казахстан от 22 сентября 2008 года № 79 «Об утверждении Типового плана счетов бухгалтерского учета для отдельных субъектов финансового рынка Республики Казахстан» (зарегистрированным в Реестре государственной регистрации нормативных правовых актов под №</w:t>
      </w:r>
      <w:r>
        <w:rPr>
          <w:spacing w:val="-3"/>
          <w:sz w:val="28"/>
        </w:rPr>
        <w:t xml:space="preserve"> </w:t>
      </w:r>
      <w:r>
        <w:rPr>
          <w:sz w:val="28"/>
        </w:rPr>
        <w:t>5348);</w:t>
      </w:r>
    </w:p>
    <w:p w:rsidR="00820E2E" w:rsidRDefault="00A53460" w:rsidP="000360EF">
      <w:pPr>
        <w:pStyle w:val="a4"/>
        <w:numPr>
          <w:ilvl w:val="0"/>
          <w:numId w:val="4"/>
        </w:numPr>
        <w:tabs>
          <w:tab w:val="left" w:pos="1134"/>
        </w:tabs>
        <w:ind w:left="0" w:right="2" w:firstLine="709"/>
        <w:rPr>
          <w:sz w:val="28"/>
        </w:rPr>
      </w:pPr>
      <w:r>
        <w:rPr>
          <w:sz w:val="28"/>
        </w:rPr>
        <w:t>комиссионные доходы (расходы) брокера – вознаграждение (расходы), взимаемое (понесенные) брокером от оказания услуг по брокерской деятельности;</w:t>
      </w:r>
    </w:p>
    <w:p w:rsidR="00820E2E" w:rsidRDefault="00A53460" w:rsidP="000360EF">
      <w:pPr>
        <w:pStyle w:val="a4"/>
        <w:numPr>
          <w:ilvl w:val="0"/>
          <w:numId w:val="4"/>
        </w:numPr>
        <w:tabs>
          <w:tab w:val="left" w:pos="1134"/>
        </w:tabs>
        <w:ind w:left="0" w:right="2" w:firstLine="709"/>
        <w:rPr>
          <w:sz w:val="28"/>
        </w:rPr>
      </w:pPr>
      <w:r>
        <w:rPr>
          <w:sz w:val="28"/>
        </w:rPr>
        <w:t>портфель собственных средств брокера – деньги, ценные бумаги и иные финансовые инструменты, приобретаемые брокером в своих интересах и за счет собственных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средств.</w:t>
      </w:r>
    </w:p>
    <w:p w:rsidR="00820E2E" w:rsidRDefault="00820E2E" w:rsidP="000360EF">
      <w:pPr>
        <w:pStyle w:val="a3"/>
        <w:ind w:right="2" w:firstLine="709"/>
        <w:rPr>
          <w:sz w:val="30"/>
        </w:rPr>
      </w:pPr>
    </w:p>
    <w:p w:rsidR="00820E2E" w:rsidRDefault="00820E2E" w:rsidP="000360EF">
      <w:pPr>
        <w:pStyle w:val="a3"/>
        <w:spacing w:before="4"/>
        <w:ind w:right="2" w:firstLine="709"/>
        <w:rPr>
          <w:sz w:val="26"/>
        </w:rPr>
      </w:pPr>
    </w:p>
    <w:p w:rsidR="00820E2E" w:rsidRDefault="005C4E43" w:rsidP="000360EF">
      <w:pPr>
        <w:pStyle w:val="1"/>
        <w:ind w:left="0" w:right="2" w:firstLine="709"/>
        <w:jc w:val="center"/>
      </w:pPr>
      <w:r w:rsidRPr="005C4E43">
        <w:t>Глава 3. Учет и первоначальное признание</w:t>
      </w:r>
    </w:p>
    <w:p w:rsidR="00820E2E" w:rsidRDefault="00820E2E" w:rsidP="000360EF">
      <w:pPr>
        <w:pStyle w:val="a3"/>
        <w:spacing w:before="8"/>
        <w:ind w:right="2" w:firstLine="709"/>
        <w:jc w:val="both"/>
        <w:rPr>
          <w:b/>
          <w:sz w:val="27"/>
        </w:rPr>
      </w:pPr>
    </w:p>
    <w:p w:rsidR="005C4E43" w:rsidRDefault="005C4E43" w:rsidP="000360EF">
      <w:pPr>
        <w:pStyle w:val="a3"/>
        <w:spacing w:before="8"/>
        <w:ind w:right="2" w:firstLine="709"/>
        <w:jc w:val="both"/>
        <w:rPr>
          <w:b/>
          <w:sz w:val="27"/>
        </w:rPr>
      </w:pPr>
      <w:r w:rsidRPr="00B956CA">
        <w:rPr>
          <w:color w:val="FF0000"/>
        </w:rPr>
        <w:t>Сноска. Заголовок главы 3 в редакции постановления Правления Национального Банка РК от 14.10.2019 № 172 (вводится в действие по истечении десяти календарных дней после дня его первого официального опубликования).</w:t>
      </w:r>
    </w:p>
    <w:p w:rsidR="00820E2E" w:rsidRDefault="00A53460" w:rsidP="000360EF">
      <w:pPr>
        <w:pStyle w:val="a4"/>
        <w:numPr>
          <w:ilvl w:val="0"/>
          <w:numId w:val="5"/>
        </w:numPr>
        <w:tabs>
          <w:tab w:val="left" w:pos="1134"/>
        </w:tabs>
        <w:ind w:left="0" w:right="2" w:firstLine="709"/>
        <w:rPr>
          <w:sz w:val="28"/>
        </w:rPr>
      </w:pPr>
      <w:r>
        <w:rPr>
          <w:sz w:val="28"/>
        </w:rPr>
        <w:t>Учет брокером совершенных сделок с ценными бумагами и иными финансовыми инструментами, а также денег, принадлежащих клиентам, ведется на внебалансовых счетах без отражения на балансовых счетах, за исключением случаев признания денег, принятых от клиента, в качестве актива в собственном бухгалтерском балансе брокера в соответствии с пунктом 8 Стандарта.</w:t>
      </w:r>
    </w:p>
    <w:p w:rsidR="00820E2E" w:rsidRDefault="00B57E79" w:rsidP="000360EF">
      <w:pPr>
        <w:pStyle w:val="a4"/>
        <w:numPr>
          <w:ilvl w:val="0"/>
          <w:numId w:val="5"/>
        </w:numPr>
        <w:tabs>
          <w:tab w:val="left" w:pos="1134"/>
        </w:tabs>
        <w:spacing w:before="1"/>
        <w:ind w:left="0" w:right="2" w:firstLine="709"/>
        <w:rPr>
          <w:sz w:val="28"/>
        </w:rPr>
      </w:pPr>
      <w:r w:rsidRPr="00B956CA">
        <w:rPr>
          <w:color w:val="000000"/>
          <w:sz w:val="28"/>
        </w:rPr>
        <w:t>Критериями признания денег, принятых от клиента, в качестве актива в собственном бухгалтерском балансе брокера являются:</w:t>
      </w:r>
    </w:p>
    <w:p w:rsidR="00820E2E" w:rsidRDefault="00B57E79" w:rsidP="000360EF">
      <w:pPr>
        <w:pStyle w:val="a4"/>
        <w:numPr>
          <w:ilvl w:val="0"/>
          <w:numId w:val="3"/>
        </w:numPr>
        <w:tabs>
          <w:tab w:val="left" w:pos="1134"/>
        </w:tabs>
        <w:ind w:left="0" w:right="2" w:firstLine="709"/>
        <w:rPr>
          <w:sz w:val="28"/>
        </w:rPr>
      </w:pPr>
      <w:r w:rsidRPr="00B956CA">
        <w:rPr>
          <w:color w:val="000000"/>
          <w:sz w:val="28"/>
        </w:rPr>
        <w:t>наличие у брокера права на осуществление сделки с активами клиента по собственному усмотрению на основании решения, принятого в соответствии с внутренними документами брокера, без получения письменного и (или) устного согласия (приказа) клиента;</w:t>
      </w:r>
    </w:p>
    <w:p w:rsidR="00820E2E" w:rsidRDefault="00B57E79" w:rsidP="000360EF">
      <w:pPr>
        <w:pStyle w:val="a4"/>
        <w:numPr>
          <w:ilvl w:val="0"/>
          <w:numId w:val="3"/>
        </w:numPr>
        <w:tabs>
          <w:tab w:val="left" w:pos="1134"/>
        </w:tabs>
        <w:ind w:left="0" w:right="2" w:firstLine="709"/>
        <w:rPr>
          <w:sz w:val="28"/>
        </w:rPr>
      </w:pPr>
      <w:r w:rsidRPr="00B956CA">
        <w:rPr>
          <w:color w:val="000000"/>
          <w:sz w:val="28"/>
        </w:rPr>
        <w:t>наличие права у брокера на получение экономических выгод, зависящих от исхода сделки, заключенной с активами клиента (за исключением комиссионных доходов брокера);</w:t>
      </w:r>
    </w:p>
    <w:p w:rsidR="00820E2E" w:rsidRDefault="00B57E79" w:rsidP="000360EF">
      <w:pPr>
        <w:pStyle w:val="a4"/>
        <w:numPr>
          <w:ilvl w:val="0"/>
          <w:numId w:val="3"/>
        </w:numPr>
        <w:tabs>
          <w:tab w:val="left" w:pos="1134"/>
        </w:tabs>
        <w:ind w:left="0" w:right="2" w:firstLine="709"/>
        <w:rPr>
          <w:sz w:val="28"/>
        </w:rPr>
      </w:pPr>
      <w:r w:rsidRPr="00B956CA">
        <w:rPr>
          <w:color w:val="000000"/>
          <w:sz w:val="28"/>
        </w:rPr>
        <w:t>наличие рисков у брокера, связанных с осуществлением профессиональной деятельности на рынке ценных бумаг, в ходе выполнения условий договора об оказании брокерских услуг по активам клиента.</w:t>
      </w:r>
    </w:p>
    <w:p w:rsidR="00820E2E" w:rsidRDefault="00B57E79" w:rsidP="000360EF">
      <w:pPr>
        <w:pStyle w:val="a3"/>
        <w:ind w:right="2" w:firstLine="709"/>
        <w:jc w:val="both"/>
      </w:pPr>
      <w:r w:rsidRPr="00B956CA">
        <w:rPr>
          <w:color w:val="000000"/>
        </w:rPr>
        <w:t>Если в соответствии с условиями договора об оказании брокерских услуг выполняются в совокупности критерии признания денег, принятых от клиента, в качестве актива, в собственном бухгалтерском балансе брокера, предусмотренные частью первой настоящего пункта, то деньги, принятые от клиента, отражаются на балансовых счетах и признаются в собственном бухгалтерском балансе брокера в качестве собственных активов.</w:t>
      </w:r>
    </w:p>
    <w:p w:rsidR="00820E2E" w:rsidRDefault="00B57E79" w:rsidP="000360EF">
      <w:pPr>
        <w:pStyle w:val="a3"/>
        <w:ind w:right="2" w:firstLine="709"/>
        <w:jc w:val="both"/>
        <w:rPr>
          <w:color w:val="000000"/>
        </w:rPr>
      </w:pPr>
      <w:r w:rsidRPr="00B956CA">
        <w:rPr>
          <w:color w:val="000000"/>
        </w:rPr>
        <w:t>Если в соответствии с условиями договора об оказании брокерских услуг не выполняются в совокупности критерии признания денег, принятых от клиента, в качестве актива, в собственном бухгалтерском балансе брокера, предусмотренные частью первой настоящего пункта, то деньги, принятые от клиента, не отражаются на балансовых счетах и не признаются в собственном бухгалтерском балансе брокера в качестве собственных активов.</w:t>
      </w:r>
    </w:p>
    <w:p w:rsidR="00B57E79" w:rsidRDefault="00B57E79" w:rsidP="000360EF">
      <w:pPr>
        <w:pStyle w:val="a3"/>
        <w:ind w:right="2" w:firstLine="709"/>
        <w:jc w:val="both"/>
      </w:pPr>
      <w:r w:rsidRPr="00B956CA">
        <w:rPr>
          <w:color w:val="FF0000"/>
        </w:rPr>
        <w:t xml:space="preserve">Сноска. Пункт 8 с изменениями, внесенными постановлением Правления Национального Банка РК от 14.10.2019 </w:t>
      </w:r>
      <w:r w:rsidRPr="00B956CA">
        <w:rPr>
          <w:color w:val="000000"/>
        </w:rPr>
        <w:t>№ 172</w:t>
      </w:r>
      <w:r w:rsidRPr="00B956CA">
        <w:rPr>
          <w:color w:val="FF0000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820E2E" w:rsidRDefault="00B57E79" w:rsidP="000360EF">
      <w:pPr>
        <w:pStyle w:val="a4"/>
        <w:numPr>
          <w:ilvl w:val="0"/>
          <w:numId w:val="5"/>
        </w:numPr>
        <w:tabs>
          <w:tab w:val="left" w:pos="1134"/>
        </w:tabs>
        <w:ind w:left="0" w:right="2" w:firstLine="709"/>
        <w:rPr>
          <w:sz w:val="28"/>
        </w:rPr>
      </w:pPr>
      <w:r w:rsidRPr="00B956CA">
        <w:rPr>
          <w:color w:val="000000"/>
          <w:sz w:val="28"/>
        </w:rPr>
        <w:t>Затраты, связанные с оказанием брокерских услуг, понесенные брокером и подлежащие возмещению клиентом, отражаются на балансовых счетах дебиторской задолженности до полного их возмещения клиентом.</w:t>
      </w:r>
    </w:p>
    <w:p w:rsidR="00820E2E" w:rsidRDefault="00820E2E" w:rsidP="000360EF">
      <w:pPr>
        <w:pStyle w:val="a3"/>
        <w:ind w:right="2" w:firstLine="709"/>
        <w:rPr>
          <w:sz w:val="30"/>
        </w:rPr>
      </w:pPr>
    </w:p>
    <w:p w:rsidR="00820E2E" w:rsidRDefault="00820E2E" w:rsidP="000360EF">
      <w:pPr>
        <w:pStyle w:val="a3"/>
        <w:spacing w:before="5"/>
        <w:ind w:right="2" w:firstLine="709"/>
        <w:rPr>
          <w:sz w:val="26"/>
        </w:rPr>
      </w:pPr>
    </w:p>
    <w:p w:rsidR="00820E2E" w:rsidRDefault="000360EF" w:rsidP="000360EF">
      <w:pPr>
        <w:pStyle w:val="1"/>
        <w:tabs>
          <w:tab w:val="left" w:pos="1243"/>
        </w:tabs>
        <w:ind w:left="0" w:right="2" w:firstLine="709"/>
        <w:jc w:val="center"/>
      </w:pPr>
      <w:r w:rsidRPr="00B956CA">
        <w:rPr>
          <w:color w:val="000000"/>
        </w:rPr>
        <w:t>Глава 4. Доходы (расходы) от оказания услуг по брокерскому обслуживанию</w:t>
      </w:r>
    </w:p>
    <w:p w:rsidR="00820E2E" w:rsidRDefault="00820E2E" w:rsidP="000360EF">
      <w:pPr>
        <w:pStyle w:val="a3"/>
        <w:spacing w:before="5"/>
        <w:ind w:right="2" w:firstLine="709"/>
        <w:rPr>
          <w:b/>
          <w:sz w:val="27"/>
        </w:rPr>
      </w:pPr>
    </w:p>
    <w:p w:rsidR="000360EF" w:rsidRDefault="000360EF" w:rsidP="000360EF">
      <w:pPr>
        <w:pStyle w:val="a3"/>
        <w:spacing w:before="5"/>
        <w:ind w:right="2" w:firstLine="709"/>
        <w:jc w:val="both"/>
        <w:rPr>
          <w:b/>
          <w:sz w:val="27"/>
        </w:rPr>
      </w:pPr>
      <w:r w:rsidRPr="00B956CA">
        <w:rPr>
          <w:color w:val="FF0000"/>
        </w:rPr>
        <w:t>Сноска. Заголовок главы 4 в редакции постановления Правления Национального Банка РК от 14.10.2019 № 172 (вводится в действие по истечении десяти календарных дней после дня его первого официального опубликования).</w:t>
      </w:r>
    </w:p>
    <w:p w:rsidR="00820E2E" w:rsidRDefault="00A53460" w:rsidP="000360EF">
      <w:pPr>
        <w:pStyle w:val="a4"/>
        <w:numPr>
          <w:ilvl w:val="1"/>
          <w:numId w:val="2"/>
        </w:numPr>
        <w:tabs>
          <w:tab w:val="left" w:pos="1134"/>
        </w:tabs>
        <w:spacing w:before="1"/>
        <w:ind w:left="0" w:right="2" w:firstLine="709"/>
        <w:rPr>
          <w:sz w:val="28"/>
        </w:rPr>
      </w:pPr>
      <w:r>
        <w:rPr>
          <w:sz w:val="28"/>
        </w:rPr>
        <w:t>Доходами (расходами) брокера от оказания услуг по брокерскому обслуживанию признаются комиссионные доходы (расходы) брокера. Данные доходы (расходы) отражаются на балансовых счетах и в финансовой отчетности в портфеле собственных средств</w:t>
      </w:r>
      <w:r>
        <w:rPr>
          <w:spacing w:val="-6"/>
          <w:sz w:val="28"/>
        </w:rPr>
        <w:t xml:space="preserve"> </w:t>
      </w:r>
      <w:r>
        <w:rPr>
          <w:sz w:val="28"/>
        </w:rPr>
        <w:t>брокера.</w:t>
      </w:r>
    </w:p>
    <w:p w:rsidR="00820E2E" w:rsidRDefault="00820E2E" w:rsidP="000360EF">
      <w:pPr>
        <w:pStyle w:val="a3"/>
        <w:ind w:right="2" w:firstLine="709"/>
        <w:rPr>
          <w:sz w:val="30"/>
        </w:rPr>
      </w:pPr>
    </w:p>
    <w:p w:rsidR="00820E2E" w:rsidRDefault="000360EF" w:rsidP="000360EF">
      <w:pPr>
        <w:pStyle w:val="1"/>
        <w:ind w:left="0" w:right="2" w:firstLine="709"/>
        <w:jc w:val="center"/>
      </w:pPr>
      <w:r>
        <w:t xml:space="preserve">Глава </w:t>
      </w:r>
      <w:r w:rsidR="00A53460">
        <w:t>5. Раскрытие информации</w:t>
      </w:r>
    </w:p>
    <w:p w:rsidR="00820E2E" w:rsidRDefault="00820E2E" w:rsidP="000360EF">
      <w:pPr>
        <w:pStyle w:val="a3"/>
        <w:spacing w:before="8"/>
        <w:ind w:right="2" w:firstLine="709"/>
        <w:rPr>
          <w:b/>
          <w:sz w:val="27"/>
        </w:rPr>
      </w:pPr>
    </w:p>
    <w:p w:rsidR="000360EF" w:rsidRDefault="000360EF" w:rsidP="000360EF">
      <w:pPr>
        <w:pStyle w:val="a4"/>
        <w:tabs>
          <w:tab w:val="left" w:pos="1821"/>
        </w:tabs>
        <w:spacing w:before="1"/>
        <w:ind w:left="0" w:right="2" w:firstLine="709"/>
        <w:rPr>
          <w:sz w:val="28"/>
        </w:rPr>
      </w:pPr>
      <w:r w:rsidRPr="00B956CA">
        <w:rPr>
          <w:color w:val="FF0000"/>
          <w:sz w:val="28"/>
        </w:rPr>
        <w:t>Сноска. Заголовок главы 5 в редакции постановления Правления Национального Банка РК от 14.10.2019 № 172 (вводится в действие по истечении десяти календарных дней после дня его первого официального опубликования).</w:t>
      </w:r>
    </w:p>
    <w:p w:rsidR="00820E2E" w:rsidRDefault="00A53460" w:rsidP="000360EF">
      <w:pPr>
        <w:pStyle w:val="a4"/>
        <w:numPr>
          <w:ilvl w:val="1"/>
          <w:numId w:val="2"/>
        </w:numPr>
        <w:tabs>
          <w:tab w:val="left" w:pos="1134"/>
        </w:tabs>
        <w:spacing w:before="1"/>
        <w:ind w:left="0" w:right="2" w:firstLine="709"/>
        <w:rPr>
          <w:sz w:val="28"/>
        </w:rPr>
      </w:pPr>
      <w:r>
        <w:rPr>
          <w:sz w:val="28"/>
        </w:rPr>
        <w:t>При оказании услуг по брокерскому обслуживанию в финансовой отчетности раскрывается следующая</w:t>
      </w:r>
      <w:r>
        <w:rPr>
          <w:spacing w:val="-3"/>
          <w:sz w:val="28"/>
        </w:rPr>
        <w:t xml:space="preserve"> </w:t>
      </w:r>
      <w:r>
        <w:rPr>
          <w:sz w:val="28"/>
        </w:rPr>
        <w:t>информация:</w:t>
      </w:r>
    </w:p>
    <w:p w:rsidR="00820E2E" w:rsidRDefault="00A53460" w:rsidP="000360EF">
      <w:pPr>
        <w:pStyle w:val="a4"/>
        <w:numPr>
          <w:ilvl w:val="0"/>
          <w:numId w:val="1"/>
        </w:numPr>
        <w:tabs>
          <w:tab w:val="left" w:pos="1134"/>
          <w:tab w:val="left" w:pos="3817"/>
          <w:tab w:val="left" w:pos="5387"/>
          <w:tab w:val="left" w:pos="5912"/>
          <w:tab w:val="left" w:pos="7239"/>
          <w:tab w:val="left" w:pos="8157"/>
          <w:tab w:val="left" w:pos="8711"/>
        </w:tabs>
        <w:ind w:left="0" w:right="2" w:firstLine="709"/>
        <w:rPr>
          <w:sz w:val="28"/>
        </w:rPr>
      </w:pPr>
      <w:r>
        <w:rPr>
          <w:sz w:val="28"/>
        </w:rPr>
        <w:t>обязательства,</w:t>
      </w:r>
      <w:r w:rsidR="000360EF">
        <w:rPr>
          <w:sz w:val="28"/>
        </w:rPr>
        <w:t xml:space="preserve"> </w:t>
      </w:r>
      <w:r>
        <w:rPr>
          <w:sz w:val="28"/>
        </w:rPr>
        <w:t>возникшие</w:t>
      </w:r>
      <w:r w:rsidR="000360EF">
        <w:rPr>
          <w:sz w:val="28"/>
        </w:rPr>
        <w:t xml:space="preserve"> </w:t>
      </w:r>
      <w:r>
        <w:rPr>
          <w:sz w:val="28"/>
        </w:rPr>
        <w:t>от</w:t>
      </w:r>
      <w:r w:rsidR="000360EF">
        <w:rPr>
          <w:sz w:val="28"/>
        </w:rPr>
        <w:t xml:space="preserve"> </w:t>
      </w:r>
      <w:r>
        <w:rPr>
          <w:sz w:val="28"/>
        </w:rPr>
        <w:t>оказания</w:t>
      </w:r>
      <w:r w:rsidR="000360EF">
        <w:rPr>
          <w:sz w:val="28"/>
        </w:rPr>
        <w:t xml:space="preserve"> </w:t>
      </w:r>
      <w:r>
        <w:rPr>
          <w:sz w:val="28"/>
        </w:rPr>
        <w:t>услуг</w:t>
      </w:r>
      <w:r w:rsidR="000360EF">
        <w:rPr>
          <w:sz w:val="28"/>
        </w:rPr>
        <w:t xml:space="preserve"> по </w:t>
      </w:r>
      <w:r>
        <w:rPr>
          <w:spacing w:val="-3"/>
          <w:sz w:val="28"/>
        </w:rPr>
        <w:t xml:space="preserve">брокерскому </w:t>
      </w:r>
      <w:r>
        <w:rPr>
          <w:sz w:val="28"/>
        </w:rPr>
        <w:t>обслуживанию;</w:t>
      </w:r>
    </w:p>
    <w:p w:rsidR="00820E2E" w:rsidRDefault="00A53460" w:rsidP="000360EF">
      <w:pPr>
        <w:pStyle w:val="a4"/>
        <w:numPr>
          <w:ilvl w:val="0"/>
          <w:numId w:val="1"/>
        </w:numPr>
        <w:tabs>
          <w:tab w:val="left" w:pos="1134"/>
        </w:tabs>
        <w:spacing w:line="321" w:lineRule="exact"/>
        <w:ind w:left="0" w:right="2" w:firstLine="709"/>
        <w:rPr>
          <w:sz w:val="28"/>
        </w:rPr>
      </w:pPr>
      <w:r>
        <w:rPr>
          <w:sz w:val="28"/>
        </w:rPr>
        <w:t>доходы и расходы от оказания услуг по брокерскому</w:t>
      </w:r>
      <w:r>
        <w:rPr>
          <w:spacing w:val="-19"/>
          <w:sz w:val="28"/>
        </w:rPr>
        <w:t xml:space="preserve"> </w:t>
      </w:r>
      <w:r>
        <w:rPr>
          <w:sz w:val="28"/>
        </w:rPr>
        <w:t>обслуживанию.</w:t>
      </w:r>
    </w:p>
    <w:p w:rsidR="00820E2E" w:rsidRDefault="00820E2E" w:rsidP="000360EF">
      <w:pPr>
        <w:pStyle w:val="a3"/>
        <w:ind w:right="2" w:firstLine="709"/>
        <w:rPr>
          <w:sz w:val="30"/>
        </w:rPr>
      </w:pPr>
    </w:p>
    <w:p w:rsidR="00820E2E" w:rsidRDefault="00820E2E" w:rsidP="000360EF">
      <w:pPr>
        <w:pStyle w:val="a3"/>
        <w:spacing w:before="5"/>
        <w:ind w:right="2" w:firstLine="709"/>
        <w:rPr>
          <w:sz w:val="26"/>
        </w:rPr>
      </w:pPr>
    </w:p>
    <w:p w:rsidR="00820E2E" w:rsidRDefault="000360EF" w:rsidP="000360EF">
      <w:pPr>
        <w:pStyle w:val="1"/>
        <w:ind w:left="0" w:right="2" w:firstLine="709"/>
        <w:jc w:val="center"/>
      </w:pPr>
      <w:r>
        <w:t xml:space="preserve">Глава </w:t>
      </w:r>
      <w:r w:rsidR="00A53460">
        <w:t>6. Заключительные положения</w:t>
      </w:r>
    </w:p>
    <w:p w:rsidR="00820E2E" w:rsidRDefault="00820E2E" w:rsidP="000360EF">
      <w:pPr>
        <w:pStyle w:val="a3"/>
        <w:spacing w:before="6"/>
        <w:ind w:right="2" w:firstLine="709"/>
        <w:rPr>
          <w:b/>
          <w:sz w:val="27"/>
        </w:rPr>
      </w:pPr>
    </w:p>
    <w:p w:rsidR="000360EF" w:rsidRDefault="000360EF" w:rsidP="000360EF">
      <w:pPr>
        <w:pStyle w:val="a4"/>
        <w:tabs>
          <w:tab w:val="left" w:pos="1794"/>
        </w:tabs>
        <w:ind w:left="0" w:right="2" w:firstLine="709"/>
        <w:rPr>
          <w:sz w:val="28"/>
        </w:rPr>
      </w:pPr>
      <w:r w:rsidRPr="00B956CA">
        <w:rPr>
          <w:color w:val="FF0000"/>
          <w:sz w:val="28"/>
        </w:rPr>
        <w:t>Сноска. Глава 6 исключена постановлением Правления Национального Банка РК от 14.10.2019 № 172 (вводится в действие по истечении десяти календарных дней после дня его первого официального опубликования).</w:t>
      </w:r>
    </w:p>
    <w:p w:rsidR="00820E2E" w:rsidRPr="001D6135" w:rsidRDefault="00820E2E" w:rsidP="001D6135">
      <w:pPr>
        <w:tabs>
          <w:tab w:val="left" w:pos="1134"/>
        </w:tabs>
        <w:ind w:right="2"/>
        <w:rPr>
          <w:sz w:val="28"/>
        </w:rPr>
      </w:pPr>
    </w:p>
    <w:sectPr w:rsidR="00820E2E" w:rsidRPr="001D6135" w:rsidSect="000360EF">
      <w:headerReference w:type="default" r:id="rId9"/>
      <w:pgSz w:w="11910" w:h="16850"/>
      <w:pgMar w:top="1418" w:right="851" w:bottom="1418" w:left="1418" w:header="715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30A9" w:rsidRDefault="00EC30A9">
      <w:r>
        <w:separator/>
      </w:r>
    </w:p>
  </w:endnote>
  <w:endnote w:type="continuationSeparator" w:id="0">
    <w:p w:rsidR="00EC30A9" w:rsidRDefault="00EC3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30A9" w:rsidRDefault="00EC30A9">
      <w:r>
        <w:separator/>
      </w:r>
    </w:p>
  </w:footnote>
  <w:footnote w:type="continuationSeparator" w:id="0">
    <w:p w:rsidR="00EC30A9" w:rsidRDefault="00EC30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1839" w:rsidRPr="00E51839" w:rsidRDefault="00E51839" w:rsidP="00E51839">
    <w:pPr>
      <w:spacing w:line="252" w:lineRule="exact"/>
      <w:ind w:left="618"/>
      <w:jc w:val="center"/>
      <w:rPr>
        <w:i/>
        <w:sz w:val="24"/>
      </w:rPr>
    </w:pPr>
    <w:r w:rsidRPr="00E51839">
      <w:rPr>
        <w:i/>
        <w:sz w:val="24"/>
      </w:rPr>
      <w:t>Зарегистрировано в Министерстве Юстиции Республики Казахстан</w:t>
    </w:r>
  </w:p>
  <w:p w:rsidR="00E51839" w:rsidRPr="00E51839" w:rsidRDefault="00E51839" w:rsidP="00E51839">
    <w:pPr>
      <w:spacing w:line="252" w:lineRule="exact"/>
      <w:ind w:left="618"/>
      <w:jc w:val="center"/>
      <w:rPr>
        <w:i/>
        <w:sz w:val="24"/>
      </w:rPr>
    </w:pPr>
    <w:r w:rsidRPr="00E51839">
      <w:rPr>
        <w:i/>
        <w:sz w:val="24"/>
      </w:rPr>
      <w:t>от 16 сентября 2014 года под № 9735</w:t>
    </w:r>
  </w:p>
  <w:p w:rsidR="00E51839" w:rsidRDefault="00E5183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E2E" w:rsidRDefault="00AE457F">
    <w:pPr>
      <w:pStyle w:val="a3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3C71804" wp14:editId="47F13987">
              <wp:simplePos x="0" y="0"/>
              <wp:positionH relativeFrom="page">
                <wp:posOffset>3890645</wp:posOffset>
              </wp:positionH>
              <wp:positionV relativeFrom="page">
                <wp:posOffset>441325</wp:posOffset>
              </wp:positionV>
              <wp:extent cx="140335" cy="22288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20E2E" w:rsidRDefault="00A53460">
                          <w:pPr>
                            <w:pStyle w:val="a3"/>
                            <w:spacing w:before="9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34812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C7180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6.35pt;margin-top:34.75pt;width:11.05pt;height:17.5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" filled="f" stroked="f">
              <v:textbox inset="0,0,0,0">
                <w:txbxContent>
                  <w:p w:rsidR="00820E2E" w:rsidRDefault="00A53460">
                    <w:pPr>
                      <w:pStyle w:val="a3"/>
                      <w:spacing w:before="9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D34812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D7A9F"/>
    <w:multiLevelType w:val="hybridMultilevel"/>
    <w:tmpl w:val="0FA69946"/>
    <w:lvl w:ilvl="0" w:tplc="9FC610B8">
      <w:start w:val="4"/>
      <w:numFmt w:val="decimal"/>
      <w:lvlText w:val="%1."/>
      <w:lvlJc w:val="left"/>
      <w:pPr>
        <w:ind w:left="1242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ru-RU" w:bidi="ru-RU"/>
      </w:rPr>
    </w:lvl>
    <w:lvl w:ilvl="1" w:tplc="DC1EEC5A">
      <w:start w:val="10"/>
      <w:numFmt w:val="decimal"/>
      <w:lvlText w:val="%2."/>
      <w:lvlJc w:val="left"/>
      <w:pPr>
        <w:ind w:left="1490" w:hanging="497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2" w:tplc="DCE032FA">
      <w:numFmt w:val="bullet"/>
      <w:lvlText w:val="•"/>
      <w:lvlJc w:val="left"/>
      <w:pPr>
        <w:ind w:left="3740" w:hanging="497"/>
      </w:pPr>
      <w:rPr>
        <w:rFonts w:hint="default"/>
        <w:lang w:val="ru-RU" w:eastAsia="ru-RU" w:bidi="ru-RU"/>
      </w:rPr>
    </w:lvl>
    <w:lvl w:ilvl="3" w:tplc="0E3A4054">
      <w:numFmt w:val="bullet"/>
      <w:lvlText w:val="•"/>
      <w:lvlJc w:val="left"/>
      <w:pPr>
        <w:ind w:left="4040" w:hanging="497"/>
      </w:pPr>
      <w:rPr>
        <w:rFonts w:hint="default"/>
        <w:lang w:val="ru-RU" w:eastAsia="ru-RU" w:bidi="ru-RU"/>
      </w:rPr>
    </w:lvl>
    <w:lvl w:ilvl="4" w:tplc="5BBA7568">
      <w:numFmt w:val="bullet"/>
      <w:lvlText w:val="•"/>
      <w:lvlJc w:val="left"/>
      <w:pPr>
        <w:ind w:left="4972" w:hanging="497"/>
      </w:pPr>
      <w:rPr>
        <w:rFonts w:hint="default"/>
        <w:lang w:val="ru-RU" w:eastAsia="ru-RU" w:bidi="ru-RU"/>
      </w:rPr>
    </w:lvl>
    <w:lvl w:ilvl="5" w:tplc="B5D42AB2">
      <w:numFmt w:val="bullet"/>
      <w:lvlText w:val="•"/>
      <w:lvlJc w:val="left"/>
      <w:pPr>
        <w:ind w:left="5904" w:hanging="497"/>
      </w:pPr>
      <w:rPr>
        <w:rFonts w:hint="default"/>
        <w:lang w:val="ru-RU" w:eastAsia="ru-RU" w:bidi="ru-RU"/>
      </w:rPr>
    </w:lvl>
    <w:lvl w:ilvl="6" w:tplc="51468056">
      <w:numFmt w:val="bullet"/>
      <w:lvlText w:val="•"/>
      <w:lvlJc w:val="left"/>
      <w:pPr>
        <w:ind w:left="6837" w:hanging="497"/>
      </w:pPr>
      <w:rPr>
        <w:rFonts w:hint="default"/>
        <w:lang w:val="ru-RU" w:eastAsia="ru-RU" w:bidi="ru-RU"/>
      </w:rPr>
    </w:lvl>
    <w:lvl w:ilvl="7" w:tplc="E32A5428">
      <w:numFmt w:val="bullet"/>
      <w:lvlText w:val="•"/>
      <w:lvlJc w:val="left"/>
      <w:pPr>
        <w:ind w:left="7769" w:hanging="497"/>
      </w:pPr>
      <w:rPr>
        <w:rFonts w:hint="default"/>
        <w:lang w:val="ru-RU" w:eastAsia="ru-RU" w:bidi="ru-RU"/>
      </w:rPr>
    </w:lvl>
    <w:lvl w:ilvl="8" w:tplc="FB383FF8">
      <w:numFmt w:val="bullet"/>
      <w:lvlText w:val="•"/>
      <w:lvlJc w:val="left"/>
      <w:pPr>
        <w:ind w:left="8701" w:hanging="497"/>
      </w:pPr>
      <w:rPr>
        <w:rFonts w:hint="default"/>
        <w:lang w:val="ru-RU" w:eastAsia="ru-RU" w:bidi="ru-RU"/>
      </w:rPr>
    </w:lvl>
  </w:abstractNum>
  <w:abstractNum w:abstractNumId="1" w15:restartNumberingAfterBreak="0">
    <w:nsid w:val="172A66A5"/>
    <w:multiLevelType w:val="hybridMultilevel"/>
    <w:tmpl w:val="39DE7812"/>
    <w:lvl w:ilvl="0" w:tplc="C76628B4">
      <w:start w:val="1"/>
      <w:numFmt w:val="decimal"/>
      <w:lvlText w:val="%1)"/>
      <w:lvlJc w:val="left"/>
      <w:pPr>
        <w:ind w:left="618" w:hanging="4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DF7C2B94">
      <w:numFmt w:val="bullet"/>
      <w:lvlText w:val="•"/>
      <w:lvlJc w:val="left"/>
      <w:pPr>
        <w:ind w:left="1614" w:hanging="497"/>
      </w:pPr>
      <w:rPr>
        <w:rFonts w:hint="default"/>
        <w:lang w:val="ru-RU" w:eastAsia="ru-RU" w:bidi="ru-RU"/>
      </w:rPr>
    </w:lvl>
    <w:lvl w:ilvl="2" w:tplc="17486C96">
      <w:numFmt w:val="bullet"/>
      <w:lvlText w:val="•"/>
      <w:lvlJc w:val="left"/>
      <w:pPr>
        <w:ind w:left="2609" w:hanging="497"/>
      </w:pPr>
      <w:rPr>
        <w:rFonts w:hint="default"/>
        <w:lang w:val="ru-RU" w:eastAsia="ru-RU" w:bidi="ru-RU"/>
      </w:rPr>
    </w:lvl>
    <w:lvl w:ilvl="3" w:tplc="3542AF20">
      <w:numFmt w:val="bullet"/>
      <w:lvlText w:val="•"/>
      <w:lvlJc w:val="left"/>
      <w:pPr>
        <w:ind w:left="3603" w:hanging="497"/>
      </w:pPr>
      <w:rPr>
        <w:rFonts w:hint="default"/>
        <w:lang w:val="ru-RU" w:eastAsia="ru-RU" w:bidi="ru-RU"/>
      </w:rPr>
    </w:lvl>
    <w:lvl w:ilvl="4" w:tplc="CD78070A">
      <w:numFmt w:val="bullet"/>
      <w:lvlText w:val="•"/>
      <w:lvlJc w:val="left"/>
      <w:pPr>
        <w:ind w:left="4598" w:hanging="497"/>
      </w:pPr>
      <w:rPr>
        <w:rFonts w:hint="default"/>
        <w:lang w:val="ru-RU" w:eastAsia="ru-RU" w:bidi="ru-RU"/>
      </w:rPr>
    </w:lvl>
    <w:lvl w:ilvl="5" w:tplc="845C2960">
      <w:numFmt w:val="bullet"/>
      <w:lvlText w:val="•"/>
      <w:lvlJc w:val="left"/>
      <w:pPr>
        <w:ind w:left="5593" w:hanging="497"/>
      </w:pPr>
      <w:rPr>
        <w:rFonts w:hint="default"/>
        <w:lang w:val="ru-RU" w:eastAsia="ru-RU" w:bidi="ru-RU"/>
      </w:rPr>
    </w:lvl>
    <w:lvl w:ilvl="6" w:tplc="8C3E8D0C">
      <w:numFmt w:val="bullet"/>
      <w:lvlText w:val="•"/>
      <w:lvlJc w:val="left"/>
      <w:pPr>
        <w:ind w:left="6587" w:hanging="497"/>
      </w:pPr>
      <w:rPr>
        <w:rFonts w:hint="default"/>
        <w:lang w:val="ru-RU" w:eastAsia="ru-RU" w:bidi="ru-RU"/>
      </w:rPr>
    </w:lvl>
    <w:lvl w:ilvl="7" w:tplc="69F44990">
      <w:numFmt w:val="bullet"/>
      <w:lvlText w:val="•"/>
      <w:lvlJc w:val="left"/>
      <w:pPr>
        <w:ind w:left="7582" w:hanging="497"/>
      </w:pPr>
      <w:rPr>
        <w:rFonts w:hint="default"/>
        <w:lang w:val="ru-RU" w:eastAsia="ru-RU" w:bidi="ru-RU"/>
      </w:rPr>
    </w:lvl>
    <w:lvl w:ilvl="8" w:tplc="7DC20EFC">
      <w:numFmt w:val="bullet"/>
      <w:lvlText w:val="•"/>
      <w:lvlJc w:val="left"/>
      <w:pPr>
        <w:ind w:left="8577" w:hanging="497"/>
      </w:pPr>
      <w:rPr>
        <w:rFonts w:hint="default"/>
        <w:lang w:val="ru-RU" w:eastAsia="ru-RU" w:bidi="ru-RU"/>
      </w:rPr>
    </w:lvl>
  </w:abstractNum>
  <w:abstractNum w:abstractNumId="2" w15:restartNumberingAfterBreak="0">
    <w:nsid w:val="2CAA2A56"/>
    <w:multiLevelType w:val="hybridMultilevel"/>
    <w:tmpl w:val="DE24A15E"/>
    <w:lvl w:ilvl="0" w:tplc="0EB0D034">
      <w:start w:val="1"/>
      <w:numFmt w:val="decimal"/>
      <w:lvlText w:val="%1)"/>
      <w:lvlJc w:val="left"/>
      <w:pPr>
        <w:ind w:left="618" w:hanging="32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E96ED308">
      <w:numFmt w:val="bullet"/>
      <w:lvlText w:val="•"/>
      <w:lvlJc w:val="left"/>
      <w:pPr>
        <w:ind w:left="1614" w:hanging="321"/>
      </w:pPr>
      <w:rPr>
        <w:rFonts w:hint="default"/>
        <w:lang w:val="ru-RU" w:eastAsia="ru-RU" w:bidi="ru-RU"/>
      </w:rPr>
    </w:lvl>
    <w:lvl w:ilvl="2" w:tplc="7448553C">
      <w:numFmt w:val="bullet"/>
      <w:lvlText w:val="•"/>
      <w:lvlJc w:val="left"/>
      <w:pPr>
        <w:ind w:left="2609" w:hanging="321"/>
      </w:pPr>
      <w:rPr>
        <w:rFonts w:hint="default"/>
        <w:lang w:val="ru-RU" w:eastAsia="ru-RU" w:bidi="ru-RU"/>
      </w:rPr>
    </w:lvl>
    <w:lvl w:ilvl="3" w:tplc="56F69D30">
      <w:numFmt w:val="bullet"/>
      <w:lvlText w:val="•"/>
      <w:lvlJc w:val="left"/>
      <w:pPr>
        <w:ind w:left="3603" w:hanging="321"/>
      </w:pPr>
      <w:rPr>
        <w:rFonts w:hint="default"/>
        <w:lang w:val="ru-RU" w:eastAsia="ru-RU" w:bidi="ru-RU"/>
      </w:rPr>
    </w:lvl>
    <w:lvl w:ilvl="4" w:tplc="C83AE8D2">
      <w:numFmt w:val="bullet"/>
      <w:lvlText w:val="•"/>
      <w:lvlJc w:val="left"/>
      <w:pPr>
        <w:ind w:left="4598" w:hanging="321"/>
      </w:pPr>
      <w:rPr>
        <w:rFonts w:hint="default"/>
        <w:lang w:val="ru-RU" w:eastAsia="ru-RU" w:bidi="ru-RU"/>
      </w:rPr>
    </w:lvl>
    <w:lvl w:ilvl="5" w:tplc="45007ABE">
      <w:numFmt w:val="bullet"/>
      <w:lvlText w:val="•"/>
      <w:lvlJc w:val="left"/>
      <w:pPr>
        <w:ind w:left="5593" w:hanging="321"/>
      </w:pPr>
      <w:rPr>
        <w:rFonts w:hint="default"/>
        <w:lang w:val="ru-RU" w:eastAsia="ru-RU" w:bidi="ru-RU"/>
      </w:rPr>
    </w:lvl>
    <w:lvl w:ilvl="6" w:tplc="5FFCC1AE">
      <w:numFmt w:val="bullet"/>
      <w:lvlText w:val="•"/>
      <w:lvlJc w:val="left"/>
      <w:pPr>
        <w:ind w:left="6587" w:hanging="321"/>
      </w:pPr>
      <w:rPr>
        <w:rFonts w:hint="default"/>
        <w:lang w:val="ru-RU" w:eastAsia="ru-RU" w:bidi="ru-RU"/>
      </w:rPr>
    </w:lvl>
    <w:lvl w:ilvl="7" w:tplc="AB5691C0">
      <w:numFmt w:val="bullet"/>
      <w:lvlText w:val="•"/>
      <w:lvlJc w:val="left"/>
      <w:pPr>
        <w:ind w:left="7582" w:hanging="321"/>
      </w:pPr>
      <w:rPr>
        <w:rFonts w:hint="default"/>
        <w:lang w:val="ru-RU" w:eastAsia="ru-RU" w:bidi="ru-RU"/>
      </w:rPr>
    </w:lvl>
    <w:lvl w:ilvl="8" w:tplc="FA02B478">
      <w:numFmt w:val="bullet"/>
      <w:lvlText w:val="•"/>
      <w:lvlJc w:val="left"/>
      <w:pPr>
        <w:ind w:left="8577" w:hanging="321"/>
      </w:pPr>
      <w:rPr>
        <w:rFonts w:hint="default"/>
        <w:lang w:val="ru-RU" w:eastAsia="ru-RU" w:bidi="ru-RU"/>
      </w:rPr>
    </w:lvl>
  </w:abstractNum>
  <w:abstractNum w:abstractNumId="3" w15:restartNumberingAfterBreak="0">
    <w:nsid w:val="2D583712"/>
    <w:multiLevelType w:val="hybridMultilevel"/>
    <w:tmpl w:val="C778BCEE"/>
    <w:lvl w:ilvl="0" w:tplc="9DD2F542">
      <w:start w:val="1"/>
      <w:numFmt w:val="decimal"/>
      <w:lvlText w:val="%1."/>
      <w:lvlJc w:val="left"/>
      <w:pPr>
        <w:ind w:left="618" w:hanging="35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8B9E8CA2">
      <w:start w:val="1"/>
      <w:numFmt w:val="decimal"/>
      <w:lvlText w:val="%2."/>
      <w:lvlJc w:val="left"/>
      <w:pPr>
        <w:ind w:left="4123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ru-RU" w:bidi="ru-RU"/>
      </w:rPr>
    </w:lvl>
    <w:lvl w:ilvl="2" w:tplc="C86678B4">
      <w:numFmt w:val="bullet"/>
      <w:lvlText w:val="•"/>
      <w:lvlJc w:val="left"/>
      <w:pPr>
        <w:ind w:left="4836" w:hanging="281"/>
      </w:pPr>
      <w:rPr>
        <w:rFonts w:hint="default"/>
        <w:lang w:val="ru-RU" w:eastAsia="ru-RU" w:bidi="ru-RU"/>
      </w:rPr>
    </w:lvl>
    <w:lvl w:ilvl="3" w:tplc="2D8A5A3E">
      <w:numFmt w:val="bullet"/>
      <w:lvlText w:val="•"/>
      <w:lvlJc w:val="left"/>
      <w:pPr>
        <w:ind w:left="5552" w:hanging="281"/>
      </w:pPr>
      <w:rPr>
        <w:rFonts w:hint="default"/>
        <w:lang w:val="ru-RU" w:eastAsia="ru-RU" w:bidi="ru-RU"/>
      </w:rPr>
    </w:lvl>
    <w:lvl w:ilvl="4" w:tplc="634CC25E">
      <w:numFmt w:val="bullet"/>
      <w:lvlText w:val="•"/>
      <w:lvlJc w:val="left"/>
      <w:pPr>
        <w:ind w:left="6268" w:hanging="281"/>
      </w:pPr>
      <w:rPr>
        <w:rFonts w:hint="default"/>
        <w:lang w:val="ru-RU" w:eastAsia="ru-RU" w:bidi="ru-RU"/>
      </w:rPr>
    </w:lvl>
    <w:lvl w:ilvl="5" w:tplc="0CD45EB4">
      <w:numFmt w:val="bullet"/>
      <w:lvlText w:val="•"/>
      <w:lvlJc w:val="left"/>
      <w:pPr>
        <w:ind w:left="6985" w:hanging="281"/>
      </w:pPr>
      <w:rPr>
        <w:rFonts w:hint="default"/>
        <w:lang w:val="ru-RU" w:eastAsia="ru-RU" w:bidi="ru-RU"/>
      </w:rPr>
    </w:lvl>
    <w:lvl w:ilvl="6" w:tplc="9C7CDCBE">
      <w:numFmt w:val="bullet"/>
      <w:lvlText w:val="•"/>
      <w:lvlJc w:val="left"/>
      <w:pPr>
        <w:ind w:left="7701" w:hanging="281"/>
      </w:pPr>
      <w:rPr>
        <w:rFonts w:hint="default"/>
        <w:lang w:val="ru-RU" w:eastAsia="ru-RU" w:bidi="ru-RU"/>
      </w:rPr>
    </w:lvl>
    <w:lvl w:ilvl="7" w:tplc="EE32BC18">
      <w:numFmt w:val="bullet"/>
      <w:lvlText w:val="•"/>
      <w:lvlJc w:val="left"/>
      <w:pPr>
        <w:ind w:left="8417" w:hanging="281"/>
      </w:pPr>
      <w:rPr>
        <w:rFonts w:hint="default"/>
        <w:lang w:val="ru-RU" w:eastAsia="ru-RU" w:bidi="ru-RU"/>
      </w:rPr>
    </w:lvl>
    <w:lvl w:ilvl="8" w:tplc="8A08E5BE">
      <w:numFmt w:val="bullet"/>
      <w:lvlText w:val="•"/>
      <w:lvlJc w:val="left"/>
      <w:pPr>
        <w:ind w:left="9133" w:hanging="281"/>
      </w:pPr>
      <w:rPr>
        <w:rFonts w:hint="default"/>
        <w:lang w:val="ru-RU" w:eastAsia="ru-RU" w:bidi="ru-RU"/>
      </w:rPr>
    </w:lvl>
  </w:abstractNum>
  <w:abstractNum w:abstractNumId="4" w15:restartNumberingAfterBreak="0">
    <w:nsid w:val="6AA93064"/>
    <w:multiLevelType w:val="hybridMultilevel"/>
    <w:tmpl w:val="6A8E4328"/>
    <w:lvl w:ilvl="0" w:tplc="BD807A92">
      <w:start w:val="1"/>
      <w:numFmt w:val="decimal"/>
      <w:lvlText w:val="%1."/>
      <w:lvlJc w:val="left"/>
      <w:pPr>
        <w:ind w:left="618" w:hanging="37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ACE8D8A0">
      <w:numFmt w:val="bullet"/>
      <w:lvlText w:val="•"/>
      <w:lvlJc w:val="left"/>
      <w:pPr>
        <w:ind w:left="3240" w:hanging="379"/>
      </w:pPr>
      <w:rPr>
        <w:rFonts w:hint="default"/>
        <w:lang w:val="ru-RU" w:eastAsia="ru-RU" w:bidi="ru-RU"/>
      </w:rPr>
    </w:lvl>
    <w:lvl w:ilvl="2" w:tplc="24762350">
      <w:numFmt w:val="bullet"/>
      <w:lvlText w:val="•"/>
      <w:lvlJc w:val="left"/>
      <w:pPr>
        <w:ind w:left="3380" w:hanging="379"/>
      </w:pPr>
      <w:rPr>
        <w:rFonts w:hint="default"/>
        <w:lang w:val="ru-RU" w:eastAsia="ru-RU" w:bidi="ru-RU"/>
      </w:rPr>
    </w:lvl>
    <w:lvl w:ilvl="3" w:tplc="41164670">
      <w:numFmt w:val="bullet"/>
      <w:lvlText w:val="•"/>
      <w:lvlJc w:val="left"/>
      <w:pPr>
        <w:ind w:left="4278" w:hanging="379"/>
      </w:pPr>
      <w:rPr>
        <w:rFonts w:hint="default"/>
        <w:lang w:val="ru-RU" w:eastAsia="ru-RU" w:bidi="ru-RU"/>
      </w:rPr>
    </w:lvl>
    <w:lvl w:ilvl="4" w:tplc="A0DEDA54">
      <w:numFmt w:val="bullet"/>
      <w:lvlText w:val="•"/>
      <w:lvlJc w:val="left"/>
      <w:pPr>
        <w:ind w:left="5176" w:hanging="379"/>
      </w:pPr>
      <w:rPr>
        <w:rFonts w:hint="default"/>
        <w:lang w:val="ru-RU" w:eastAsia="ru-RU" w:bidi="ru-RU"/>
      </w:rPr>
    </w:lvl>
    <w:lvl w:ilvl="5" w:tplc="8A74E5C2">
      <w:numFmt w:val="bullet"/>
      <w:lvlText w:val="•"/>
      <w:lvlJc w:val="left"/>
      <w:pPr>
        <w:ind w:left="6074" w:hanging="379"/>
      </w:pPr>
      <w:rPr>
        <w:rFonts w:hint="default"/>
        <w:lang w:val="ru-RU" w:eastAsia="ru-RU" w:bidi="ru-RU"/>
      </w:rPr>
    </w:lvl>
    <w:lvl w:ilvl="6" w:tplc="C00E6DD0">
      <w:numFmt w:val="bullet"/>
      <w:lvlText w:val="•"/>
      <w:lvlJc w:val="left"/>
      <w:pPr>
        <w:ind w:left="6973" w:hanging="379"/>
      </w:pPr>
      <w:rPr>
        <w:rFonts w:hint="default"/>
        <w:lang w:val="ru-RU" w:eastAsia="ru-RU" w:bidi="ru-RU"/>
      </w:rPr>
    </w:lvl>
    <w:lvl w:ilvl="7" w:tplc="402C24A2">
      <w:numFmt w:val="bullet"/>
      <w:lvlText w:val="•"/>
      <w:lvlJc w:val="left"/>
      <w:pPr>
        <w:ind w:left="7871" w:hanging="379"/>
      </w:pPr>
      <w:rPr>
        <w:rFonts w:hint="default"/>
        <w:lang w:val="ru-RU" w:eastAsia="ru-RU" w:bidi="ru-RU"/>
      </w:rPr>
    </w:lvl>
    <w:lvl w:ilvl="8" w:tplc="E184474A">
      <w:numFmt w:val="bullet"/>
      <w:lvlText w:val="•"/>
      <w:lvlJc w:val="left"/>
      <w:pPr>
        <w:ind w:left="8769" w:hanging="379"/>
      </w:pPr>
      <w:rPr>
        <w:rFonts w:hint="default"/>
        <w:lang w:val="ru-RU" w:eastAsia="ru-RU" w:bidi="ru-RU"/>
      </w:rPr>
    </w:lvl>
  </w:abstractNum>
  <w:abstractNum w:abstractNumId="5" w15:restartNumberingAfterBreak="0">
    <w:nsid w:val="78C27BB8"/>
    <w:multiLevelType w:val="hybridMultilevel"/>
    <w:tmpl w:val="30D4AA9A"/>
    <w:lvl w:ilvl="0" w:tplc="41501B16">
      <w:start w:val="1"/>
      <w:numFmt w:val="decimal"/>
      <w:lvlText w:val="%1)"/>
      <w:lvlJc w:val="left"/>
      <w:pPr>
        <w:ind w:left="618" w:hanging="37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880CAA40">
      <w:numFmt w:val="bullet"/>
      <w:lvlText w:val="•"/>
      <w:lvlJc w:val="left"/>
      <w:pPr>
        <w:ind w:left="1614" w:hanging="379"/>
      </w:pPr>
      <w:rPr>
        <w:rFonts w:hint="default"/>
        <w:lang w:val="ru-RU" w:eastAsia="ru-RU" w:bidi="ru-RU"/>
      </w:rPr>
    </w:lvl>
    <w:lvl w:ilvl="2" w:tplc="D486D93E">
      <w:numFmt w:val="bullet"/>
      <w:lvlText w:val="•"/>
      <w:lvlJc w:val="left"/>
      <w:pPr>
        <w:ind w:left="2609" w:hanging="379"/>
      </w:pPr>
      <w:rPr>
        <w:rFonts w:hint="default"/>
        <w:lang w:val="ru-RU" w:eastAsia="ru-RU" w:bidi="ru-RU"/>
      </w:rPr>
    </w:lvl>
    <w:lvl w:ilvl="3" w:tplc="D5023E86">
      <w:numFmt w:val="bullet"/>
      <w:lvlText w:val="•"/>
      <w:lvlJc w:val="left"/>
      <w:pPr>
        <w:ind w:left="3603" w:hanging="379"/>
      </w:pPr>
      <w:rPr>
        <w:rFonts w:hint="default"/>
        <w:lang w:val="ru-RU" w:eastAsia="ru-RU" w:bidi="ru-RU"/>
      </w:rPr>
    </w:lvl>
    <w:lvl w:ilvl="4" w:tplc="24B47500">
      <w:numFmt w:val="bullet"/>
      <w:lvlText w:val="•"/>
      <w:lvlJc w:val="left"/>
      <w:pPr>
        <w:ind w:left="4598" w:hanging="379"/>
      </w:pPr>
      <w:rPr>
        <w:rFonts w:hint="default"/>
        <w:lang w:val="ru-RU" w:eastAsia="ru-RU" w:bidi="ru-RU"/>
      </w:rPr>
    </w:lvl>
    <w:lvl w:ilvl="5" w:tplc="DC1C9928">
      <w:numFmt w:val="bullet"/>
      <w:lvlText w:val="•"/>
      <w:lvlJc w:val="left"/>
      <w:pPr>
        <w:ind w:left="5593" w:hanging="379"/>
      </w:pPr>
      <w:rPr>
        <w:rFonts w:hint="default"/>
        <w:lang w:val="ru-RU" w:eastAsia="ru-RU" w:bidi="ru-RU"/>
      </w:rPr>
    </w:lvl>
    <w:lvl w:ilvl="6" w:tplc="34EA5910">
      <w:numFmt w:val="bullet"/>
      <w:lvlText w:val="•"/>
      <w:lvlJc w:val="left"/>
      <w:pPr>
        <w:ind w:left="6587" w:hanging="379"/>
      </w:pPr>
      <w:rPr>
        <w:rFonts w:hint="default"/>
        <w:lang w:val="ru-RU" w:eastAsia="ru-RU" w:bidi="ru-RU"/>
      </w:rPr>
    </w:lvl>
    <w:lvl w:ilvl="7" w:tplc="4DD8CE3A">
      <w:numFmt w:val="bullet"/>
      <w:lvlText w:val="•"/>
      <w:lvlJc w:val="left"/>
      <w:pPr>
        <w:ind w:left="7582" w:hanging="379"/>
      </w:pPr>
      <w:rPr>
        <w:rFonts w:hint="default"/>
        <w:lang w:val="ru-RU" w:eastAsia="ru-RU" w:bidi="ru-RU"/>
      </w:rPr>
    </w:lvl>
    <w:lvl w:ilvl="8" w:tplc="18C6C74A">
      <w:numFmt w:val="bullet"/>
      <w:lvlText w:val="•"/>
      <w:lvlJc w:val="left"/>
      <w:pPr>
        <w:ind w:left="8577" w:hanging="379"/>
      </w:pPr>
      <w:rPr>
        <w:rFonts w:hint="default"/>
        <w:lang w:val="ru-RU" w:eastAsia="ru-RU" w:bidi="ru-RU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E2E"/>
    <w:rsid w:val="000360EF"/>
    <w:rsid w:val="001053B6"/>
    <w:rsid w:val="001D6135"/>
    <w:rsid w:val="003341B7"/>
    <w:rsid w:val="003C502A"/>
    <w:rsid w:val="005C4E43"/>
    <w:rsid w:val="00611E53"/>
    <w:rsid w:val="00820E2E"/>
    <w:rsid w:val="00A53460"/>
    <w:rsid w:val="00AE457F"/>
    <w:rsid w:val="00B57E79"/>
    <w:rsid w:val="00BA5692"/>
    <w:rsid w:val="00C33E1C"/>
    <w:rsid w:val="00D107CD"/>
    <w:rsid w:val="00D34812"/>
    <w:rsid w:val="00D94EC4"/>
    <w:rsid w:val="00E51839"/>
    <w:rsid w:val="00EA752C"/>
    <w:rsid w:val="00EC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C00A0EA"/>
  <w15:docId w15:val="{B1F701BD-FB31-413B-B530-C9A030EC3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635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18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AE457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457F"/>
    <w:rPr>
      <w:rFonts w:ascii="Tahoma" w:eastAsia="Times New Roman" w:hAnsi="Tahoma" w:cs="Tahoma"/>
      <w:sz w:val="16"/>
      <w:szCs w:val="16"/>
      <w:lang w:val="ru-RU" w:eastAsia="ru-RU" w:bidi="ru-RU"/>
    </w:rPr>
  </w:style>
  <w:style w:type="paragraph" w:styleId="a7">
    <w:name w:val="header"/>
    <w:basedOn w:val="a"/>
    <w:link w:val="a8"/>
    <w:uiPriority w:val="99"/>
    <w:unhideWhenUsed/>
    <w:rsid w:val="00E518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839"/>
    <w:rPr>
      <w:rFonts w:ascii="Times New Roman" w:eastAsia="Times New Roman" w:hAnsi="Times New Roman" w:cs="Times New Roman"/>
      <w:lang w:val="ru-RU" w:eastAsia="ru-RU" w:bidi="ru-RU"/>
    </w:rPr>
  </w:style>
  <w:style w:type="paragraph" w:styleId="a9">
    <w:name w:val="footer"/>
    <w:basedOn w:val="a"/>
    <w:link w:val="aa"/>
    <w:uiPriority w:val="99"/>
    <w:unhideWhenUsed/>
    <w:rsid w:val="00E5183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51839"/>
    <w:rPr>
      <w:rFonts w:ascii="Times New Roman" w:eastAsia="Times New Roman" w:hAnsi="Times New Roman" w:cs="Times New Roman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28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1475</Words>
  <Characters>8408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нб</dc:creator>
  <cp:lastModifiedBy>Азамат Ахтанов</cp:lastModifiedBy>
  <cp:revision>5</cp:revision>
  <dcterms:created xsi:type="dcterms:W3CDTF">2020-04-21T01:03:00Z</dcterms:created>
  <dcterms:modified xsi:type="dcterms:W3CDTF">2026-01-05T04:58:00Z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2014-12-26T00:00:00Z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2019-09-20T00:00:00Z</vt:filetime>
  </property>
</Properties>
</file>