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332" w:rsidRDefault="00262332" w:rsidP="00A30327">
      <w:pPr>
        <w:jc w:val="center"/>
        <w:rPr>
          <w:rFonts w:ascii="Arial" w:hAnsi="Arial" w:cs="Arial"/>
          <w:b/>
          <w:sz w:val="28"/>
          <w:szCs w:val="28"/>
        </w:rPr>
      </w:pPr>
    </w:p>
    <w:p w:rsidR="00A30327" w:rsidRDefault="00A30327" w:rsidP="00A30327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A30327">
        <w:rPr>
          <w:rFonts w:ascii="Arial" w:hAnsi="Arial" w:cs="Arial"/>
          <w:b/>
          <w:sz w:val="28"/>
          <w:szCs w:val="28"/>
        </w:rPr>
        <w:t>ЗАЯВЛЕНИЕ ПРАВИТЕЛЬСТВА РЕСПУБЛИКИ КАЗАХСТАН И НАЦИОНАЛЬНОГО БАНКА РЕСПУБЛИКИ КАЗАХСТАН О ПРЕЕМСТВЕННОСТИ ПРОВОДИМОЙ МАКРОЭКОНОМИЧЕСКОЙ ПОЛИТИКИ</w:t>
      </w:r>
    </w:p>
    <w:p w:rsidR="00A30327" w:rsidRDefault="00A30327" w:rsidP="00A30327">
      <w:pPr>
        <w:pStyle w:val="a3"/>
        <w:spacing w:before="0" w:beforeAutospacing="0" w:after="300" w:afterAutospacing="0" w:line="276" w:lineRule="auto"/>
        <w:jc w:val="both"/>
        <w:rPr>
          <w:rFonts w:ascii="Arial" w:eastAsiaTheme="minorHAnsi" w:hAnsi="Arial" w:cs="Arial"/>
          <w:sz w:val="28"/>
          <w:szCs w:val="28"/>
          <w:lang w:val="kk-KZ" w:eastAsia="en-US"/>
        </w:rPr>
      </w:pPr>
      <w:r w:rsidRPr="00A30327">
        <w:rPr>
          <w:rFonts w:ascii="Arial" w:eastAsiaTheme="minorHAnsi" w:hAnsi="Arial" w:cs="Arial"/>
          <w:sz w:val="28"/>
          <w:szCs w:val="28"/>
          <w:lang w:val="kk-KZ" w:eastAsia="en-US"/>
        </w:rPr>
        <w:t>Правительство и Национальный Банк заявляют, что проводимая политика по улучшению благосостояния населения, повышению экономического роста, снижению инфляционных процессов и обеспечению стабильности финансового рынка будет сохранена.</w:t>
      </w:r>
    </w:p>
    <w:p w:rsidR="00A30327" w:rsidRPr="00A30327" w:rsidRDefault="00A30327" w:rsidP="00A30327">
      <w:pPr>
        <w:pStyle w:val="a3"/>
        <w:spacing w:after="300" w:line="276" w:lineRule="auto"/>
        <w:jc w:val="both"/>
        <w:rPr>
          <w:rFonts w:ascii="Arial" w:hAnsi="Arial" w:cs="Arial"/>
          <w:color w:val="333333"/>
          <w:sz w:val="28"/>
          <w:szCs w:val="28"/>
          <w:lang w:val="kk-KZ"/>
        </w:rPr>
      </w:pPr>
      <w:r w:rsidRPr="00A30327">
        <w:rPr>
          <w:rFonts w:ascii="Arial" w:hAnsi="Arial" w:cs="Arial"/>
          <w:color w:val="333333"/>
          <w:sz w:val="28"/>
          <w:szCs w:val="28"/>
          <w:lang w:val="kk-KZ"/>
        </w:rPr>
        <w:t>Правительство и Национальный Банк будут выполнять ранее данные поручения и объявленные инициативы Первого Президента Республики Казахстан - Елбасы.</w:t>
      </w:r>
    </w:p>
    <w:p w:rsidR="00A30327" w:rsidRPr="00A30327" w:rsidRDefault="00A30327" w:rsidP="00A30327">
      <w:pPr>
        <w:pStyle w:val="a3"/>
        <w:spacing w:after="300" w:line="276" w:lineRule="auto"/>
        <w:jc w:val="both"/>
        <w:rPr>
          <w:rFonts w:ascii="Arial" w:hAnsi="Arial" w:cs="Arial"/>
          <w:color w:val="333333"/>
          <w:sz w:val="28"/>
          <w:szCs w:val="28"/>
          <w:lang w:val="kk-KZ"/>
        </w:rPr>
      </w:pPr>
      <w:r w:rsidRPr="00A30327">
        <w:rPr>
          <w:rFonts w:ascii="Arial" w:hAnsi="Arial" w:cs="Arial"/>
          <w:color w:val="333333"/>
          <w:sz w:val="28"/>
          <w:szCs w:val="28"/>
          <w:lang w:val="kk-KZ"/>
        </w:rPr>
        <w:t>Реализация государственных программ и структурных реформ продолжится для эффективного достижения целей Стратегического плана развития Республики Казахстан до 2025 года и Стратегии «Казахстан-2050».</w:t>
      </w:r>
    </w:p>
    <w:p w:rsidR="00A30327" w:rsidRPr="00A30327" w:rsidRDefault="00A30327" w:rsidP="00A30327">
      <w:pPr>
        <w:pStyle w:val="a3"/>
        <w:spacing w:after="300" w:line="276" w:lineRule="auto"/>
        <w:jc w:val="both"/>
        <w:rPr>
          <w:rFonts w:ascii="Arial" w:hAnsi="Arial" w:cs="Arial"/>
          <w:color w:val="333333"/>
          <w:sz w:val="28"/>
          <w:szCs w:val="28"/>
          <w:lang w:val="kk-KZ"/>
        </w:rPr>
      </w:pPr>
      <w:r w:rsidRPr="00A30327">
        <w:rPr>
          <w:rFonts w:ascii="Arial" w:hAnsi="Arial" w:cs="Arial"/>
          <w:color w:val="333333"/>
          <w:sz w:val="28"/>
          <w:szCs w:val="28"/>
          <w:lang w:val="kk-KZ"/>
        </w:rPr>
        <w:t>В текущем году рост экономики ожидается на уровне не ниже 3,8%, а инфляция – в коридоре 4-6%.</w:t>
      </w:r>
    </w:p>
    <w:p w:rsidR="00A30327" w:rsidRPr="00A30327" w:rsidRDefault="00A30327" w:rsidP="00A30327">
      <w:pPr>
        <w:pStyle w:val="a3"/>
        <w:spacing w:after="300" w:line="276" w:lineRule="auto"/>
        <w:jc w:val="both"/>
        <w:rPr>
          <w:rFonts w:ascii="Arial" w:hAnsi="Arial" w:cs="Arial"/>
          <w:color w:val="333333"/>
          <w:sz w:val="28"/>
          <w:szCs w:val="28"/>
          <w:lang w:val="kk-KZ"/>
        </w:rPr>
      </w:pPr>
      <w:r w:rsidRPr="00A30327">
        <w:rPr>
          <w:rFonts w:ascii="Arial" w:hAnsi="Arial" w:cs="Arial"/>
          <w:color w:val="333333"/>
          <w:sz w:val="28"/>
          <w:szCs w:val="28"/>
          <w:lang w:val="kk-KZ"/>
        </w:rPr>
        <w:t>Правительство продолжит проводить устойчивую предсказуемую фискальную политику, направленную на обеспечение макроэкономической стабильности. Все бюджетные обязательства и социальные инициативы будут выполняться в полном объеме. Особое внимание будет уделено предотвращению необоснованного роста цен, особенно на социально значимые товары и услуги.</w:t>
      </w:r>
    </w:p>
    <w:p w:rsidR="00A30327" w:rsidRPr="00A30327" w:rsidRDefault="00A30327" w:rsidP="00262332">
      <w:pPr>
        <w:pStyle w:val="a3"/>
        <w:spacing w:line="276" w:lineRule="auto"/>
        <w:jc w:val="both"/>
        <w:rPr>
          <w:rFonts w:ascii="Arial" w:hAnsi="Arial" w:cs="Arial"/>
          <w:color w:val="333333"/>
          <w:sz w:val="28"/>
          <w:szCs w:val="28"/>
          <w:lang w:val="kk-KZ"/>
        </w:rPr>
      </w:pPr>
      <w:r w:rsidRPr="00A30327">
        <w:rPr>
          <w:rFonts w:ascii="Arial" w:hAnsi="Arial" w:cs="Arial"/>
          <w:color w:val="333333"/>
          <w:sz w:val="28"/>
          <w:szCs w:val="28"/>
          <w:lang w:val="kk-KZ"/>
        </w:rPr>
        <w:t>Национальный Банк продолжит проведение предсказуемой денежно-кредитной политики, направленной на поддержание низкой инфляции. Будут приняты все необходимые меры для обеспечения стабильности ситуации на валютном рынке, в банковском секторе и других сегментах финансового рынка. Национальный Банк располагает достаточным объемом золотовалютных активов, а также необходимыми инструментами, включая регуляторные, для предотвращени</w:t>
      </w:r>
      <w:bookmarkStart w:id="0" w:name="_GoBack"/>
      <w:bookmarkEnd w:id="0"/>
      <w:r w:rsidRPr="00A30327">
        <w:rPr>
          <w:rFonts w:ascii="Arial" w:hAnsi="Arial" w:cs="Arial"/>
          <w:color w:val="333333"/>
          <w:sz w:val="28"/>
          <w:szCs w:val="28"/>
          <w:lang w:val="kk-KZ"/>
        </w:rPr>
        <w:t>я спекулятивных операций с обменным курсом тенге.</w:t>
      </w:r>
    </w:p>
    <w:p w:rsidR="001F2AC7" w:rsidRPr="00A30327" w:rsidRDefault="00A30327" w:rsidP="00A30327">
      <w:pPr>
        <w:pStyle w:val="a3"/>
        <w:spacing w:before="0" w:beforeAutospacing="0" w:after="30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A30327">
        <w:rPr>
          <w:rFonts w:ascii="Arial" w:hAnsi="Arial" w:cs="Arial"/>
          <w:color w:val="333333"/>
          <w:sz w:val="28"/>
          <w:szCs w:val="28"/>
          <w:lang w:val="kk-KZ"/>
        </w:rPr>
        <w:lastRenderedPageBreak/>
        <w:t>Текущие экономические внутренние и внешние факторы способствуют стабильному развитию экономики страны. В случае проявления негативных рисков Правительство и Национальный Банк обладают ресурсами для минимизации их последствий и обеспечения устойчивости социально-экономического развития Республики Казахстан.</w:t>
      </w:r>
    </w:p>
    <w:p w:rsidR="00A30327" w:rsidRPr="00A30327" w:rsidRDefault="00262332">
      <w:pPr>
        <w:pStyle w:val="a3"/>
        <w:spacing w:before="0" w:beforeAutospacing="0" w:after="300" w:afterAutospacing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 марта 2019 года</w:t>
      </w:r>
    </w:p>
    <w:sectPr w:rsidR="00A30327" w:rsidRPr="00A30327" w:rsidSect="00262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AC7"/>
    <w:rsid w:val="001F2AC7"/>
    <w:rsid w:val="00262332"/>
    <w:rsid w:val="00302959"/>
    <w:rsid w:val="00A30327"/>
    <w:rsid w:val="00C8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2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2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Алимжан Салходжаев</dc:creator>
  <cp:lastModifiedBy>Гульжан Канапьянова</cp:lastModifiedBy>
  <cp:revision>4</cp:revision>
  <dcterms:created xsi:type="dcterms:W3CDTF">2019-03-27T02:39:00Z</dcterms:created>
  <dcterms:modified xsi:type="dcterms:W3CDTF">2019-03-27T03:24:00Z</dcterms:modified>
</cp:coreProperties>
</file>