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32" w:rsidRDefault="00262332" w:rsidP="00A30327">
      <w:pPr>
        <w:jc w:val="center"/>
        <w:rPr>
          <w:rFonts w:ascii="Arial" w:hAnsi="Arial" w:cs="Arial"/>
          <w:b/>
          <w:sz w:val="28"/>
          <w:szCs w:val="28"/>
        </w:rPr>
      </w:pPr>
    </w:p>
    <w:p w:rsidR="00A30327" w:rsidRDefault="00A30327" w:rsidP="00A30327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A30327">
        <w:rPr>
          <w:rFonts w:ascii="Arial" w:hAnsi="Arial" w:cs="Arial"/>
          <w:b/>
          <w:sz w:val="28"/>
          <w:szCs w:val="28"/>
        </w:rPr>
        <w:t>ЗАЯВЛЕНИЕ ПРАВИТЕЛЬСТВА РЕСПУБЛИКИ КАЗАХСТАН И НАЦИОНАЛЬНОГО БАНКА РЕСПУБЛИКИ КАЗАХСТАН О ПРЕЕМСТВЕННОСТИ ПРОВОДИМОЙ МАКРОЭКОНОМИЧЕСКОЙ ПОЛИТИКИ</w:t>
      </w:r>
    </w:p>
    <w:p w:rsidR="00A30327" w:rsidRDefault="00A30327" w:rsidP="00A30327">
      <w:pPr>
        <w:pStyle w:val="a3"/>
        <w:spacing w:before="0" w:beforeAutospacing="0" w:after="300" w:afterAutospacing="0" w:line="276" w:lineRule="auto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A30327">
        <w:rPr>
          <w:rFonts w:ascii="Arial" w:eastAsiaTheme="minorHAnsi" w:hAnsi="Arial" w:cs="Arial"/>
          <w:sz w:val="28"/>
          <w:szCs w:val="28"/>
          <w:lang w:val="kk-KZ" w:eastAsia="en-US"/>
        </w:rPr>
        <w:t>Правительство и Национальный Банк заявляют, что проводимая политика по улучшению благосостояния населения, повышению экономического роста, снижению инфляционных процессов и обеспечению стабильности финансового рынка будет сохранена.</w:t>
      </w:r>
    </w:p>
    <w:p w:rsidR="00A30327" w:rsidRPr="00A30327" w:rsidRDefault="00A30327" w:rsidP="00A30327">
      <w:pPr>
        <w:pStyle w:val="a3"/>
        <w:spacing w:after="300" w:line="276" w:lineRule="auto"/>
        <w:jc w:val="both"/>
        <w:rPr>
          <w:rFonts w:ascii="Arial" w:hAnsi="Arial" w:cs="Arial"/>
          <w:color w:val="333333"/>
          <w:sz w:val="28"/>
          <w:szCs w:val="28"/>
          <w:lang w:val="kk-KZ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t>Правительство и Национальный Банк будут выполнять ранее данные поручения и объявленные инициативы Первого Президента Республики Казахстан - Елбасы.</w:t>
      </w:r>
    </w:p>
    <w:p w:rsidR="00A30327" w:rsidRPr="00A30327" w:rsidRDefault="00A30327" w:rsidP="00A30327">
      <w:pPr>
        <w:pStyle w:val="a3"/>
        <w:spacing w:after="300" w:line="276" w:lineRule="auto"/>
        <w:jc w:val="both"/>
        <w:rPr>
          <w:rFonts w:ascii="Arial" w:hAnsi="Arial" w:cs="Arial"/>
          <w:color w:val="333333"/>
          <w:sz w:val="28"/>
          <w:szCs w:val="28"/>
          <w:lang w:val="kk-KZ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t>Реализация государственных программ и структурных реформ продолжится для эффективного достижения целей Стратегического плана развития Республики Казахстан до 2025 года и Стратегии «Казахстан-2050».</w:t>
      </w:r>
    </w:p>
    <w:p w:rsidR="00A30327" w:rsidRPr="00A30327" w:rsidRDefault="00A30327" w:rsidP="00A30327">
      <w:pPr>
        <w:pStyle w:val="a3"/>
        <w:spacing w:after="300" w:line="276" w:lineRule="auto"/>
        <w:jc w:val="both"/>
        <w:rPr>
          <w:rFonts w:ascii="Arial" w:hAnsi="Arial" w:cs="Arial"/>
          <w:color w:val="333333"/>
          <w:sz w:val="28"/>
          <w:szCs w:val="28"/>
          <w:lang w:val="kk-KZ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t>В текущем году рост экономики ожидается на уровне не ниже 3,8%, а инфляция – в коридоре 4-6%.</w:t>
      </w:r>
    </w:p>
    <w:p w:rsidR="00A30327" w:rsidRPr="00A30327" w:rsidRDefault="00A30327" w:rsidP="00A30327">
      <w:pPr>
        <w:pStyle w:val="a3"/>
        <w:spacing w:after="300" w:line="276" w:lineRule="auto"/>
        <w:jc w:val="both"/>
        <w:rPr>
          <w:rFonts w:ascii="Arial" w:hAnsi="Arial" w:cs="Arial"/>
          <w:color w:val="333333"/>
          <w:sz w:val="28"/>
          <w:szCs w:val="28"/>
          <w:lang w:val="kk-KZ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t>Правительство продолжит проводить устойчивую предсказуемую фискальную политику, направленную на обеспечение макроэкономической стабильности. Все бюджетные обязательства и социальные инициативы будут выполняться в полном объеме. Особое внимание будет уделено предотвращению необоснованного роста цен, особенно на социально значимые товары и услуги.</w:t>
      </w:r>
    </w:p>
    <w:p w:rsidR="00A30327" w:rsidRPr="00A30327" w:rsidRDefault="00A30327" w:rsidP="00262332">
      <w:pPr>
        <w:pStyle w:val="a3"/>
        <w:spacing w:line="276" w:lineRule="auto"/>
        <w:jc w:val="both"/>
        <w:rPr>
          <w:rFonts w:ascii="Arial" w:hAnsi="Arial" w:cs="Arial"/>
          <w:color w:val="333333"/>
          <w:sz w:val="28"/>
          <w:szCs w:val="28"/>
          <w:lang w:val="kk-KZ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t>Национальный Банк продолжит проведение предсказуемой денежно-кредитной политики, направленной на поддержание низкой инфляции. Будут приняты все необходимые меры для обеспечения стабильности ситуации на валютном рынке, в банковском секторе и других сегментах финансового рынка. Национальный Банк располагает достаточным объемом золотовалютных активов, а также необходимыми инструментами, включая регуляторные, для предотвращени</w:t>
      </w:r>
      <w:bookmarkStart w:id="0" w:name="_GoBack"/>
      <w:bookmarkEnd w:id="0"/>
      <w:r w:rsidRPr="00A30327">
        <w:rPr>
          <w:rFonts w:ascii="Arial" w:hAnsi="Arial" w:cs="Arial"/>
          <w:color w:val="333333"/>
          <w:sz w:val="28"/>
          <w:szCs w:val="28"/>
          <w:lang w:val="kk-KZ"/>
        </w:rPr>
        <w:t>я спекулятивных операций с обменным курсом тенге.</w:t>
      </w:r>
    </w:p>
    <w:p w:rsidR="001F2AC7" w:rsidRPr="00A30327" w:rsidRDefault="00A30327" w:rsidP="00A30327">
      <w:pPr>
        <w:pStyle w:val="a3"/>
        <w:spacing w:before="0" w:beforeAutospacing="0" w:after="30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30327">
        <w:rPr>
          <w:rFonts w:ascii="Arial" w:hAnsi="Arial" w:cs="Arial"/>
          <w:color w:val="333333"/>
          <w:sz w:val="28"/>
          <w:szCs w:val="28"/>
          <w:lang w:val="kk-KZ"/>
        </w:rPr>
        <w:lastRenderedPageBreak/>
        <w:t>Текущие экономические внутренние и внешние факторы способствуют стабильному развитию экономики страны. В случае проявления негативных рисков Правительство и Национальный Банк обладают ресурсами для минимизации их последствий и обеспечения устойчивости социально-экономического развития Республики Казахстан.</w:t>
      </w:r>
    </w:p>
    <w:p w:rsidR="00A30327" w:rsidRPr="00A30327" w:rsidRDefault="00262332">
      <w:pPr>
        <w:pStyle w:val="a3"/>
        <w:spacing w:before="0" w:beforeAutospacing="0" w:after="30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 марта 2019 года</w:t>
      </w:r>
    </w:p>
    <w:sectPr w:rsidR="00A30327" w:rsidRPr="00A30327" w:rsidSect="0026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C7"/>
    <w:rsid w:val="001F2AC7"/>
    <w:rsid w:val="00262332"/>
    <w:rsid w:val="00302959"/>
    <w:rsid w:val="00A30327"/>
    <w:rsid w:val="00C8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Алимжан Салходжаев</dc:creator>
  <cp:lastModifiedBy>Гульжан Канапьянова</cp:lastModifiedBy>
  <cp:revision>4</cp:revision>
  <dcterms:created xsi:type="dcterms:W3CDTF">2019-03-27T02:39:00Z</dcterms:created>
  <dcterms:modified xsi:type="dcterms:W3CDTF">2019-03-27T03:24:00Z</dcterms:modified>
</cp:coreProperties>
</file>