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0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  <w:lang w:val="kk-KZ"/>
        </w:rPr>
        <w:t>«</w:t>
      </w:r>
      <w:r w:rsidRPr="00903630">
        <w:rPr>
          <w:rFonts w:eastAsia="Arial Unicode MS"/>
          <w:b/>
          <w:sz w:val="28"/>
          <w:szCs w:val="28"/>
          <w:lang w:val="kk-KZ"/>
        </w:rPr>
        <w:t>Ашық НҚА</w:t>
      </w:r>
      <w:r>
        <w:rPr>
          <w:rFonts w:eastAsia="Arial Unicode MS"/>
          <w:b/>
          <w:sz w:val="28"/>
          <w:szCs w:val="28"/>
          <w:lang w:val="kk-KZ"/>
        </w:rPr>
        <w:t xml:space="preserve">» </w:t>
      </w:r>
      <w:r w:rsidRPr="00903630">
        <w:rPr>
          <w:rFonts w:eastAsia="Arial Unicode MS"/>
          <w:b/>
          <w:sz w:val="28"/>
          <w:szCs w:val="28"/>
          <w:lang w:val="kk-KZ"/>
        </w:rPr>
        <w:t xml:space="preserve">интернет-порталында орналастыру үшін </w:t>
      </w:r>
    </w:p>
    <w:p w:rsidR="00687C01" w:rsidRPr="00BF34D5" w:rsidRDefault="00903630" w:rsidP="00687C01">
      <w:pPr>
        <w:jc w:val="center"/>
        <w:rPr>
          <w:b/>
          <w:sz w:val="28"/>
          <w:lang w:val="kk-KZ"/>
        </w:rPr>
      </w:pPr>
      <w:r w:rsidRPr="0080393B">
        <w:rPr>
          <w:rFonts w:eastAsia="Arial Unicode MS"/>
          <w:b/>
          <w:sz w:val="28"/>
          <w:szCs w:val="28"/>
          <w:lang w:val="kk-KZ"/>
        </w:rPr>
        <w:t>«</w:t>
      </w:r>
      <w:r w:rsidR="00BF34D5" w:rsidRPr="00BF34D5">
        <w:rPr>
          <w:rFonts w:eastAsia="Arial Unicode MS"/>
          <w:b/>
          <w:sz w:val="28"/>
          <w:szCs w:val="28"/>
          <w:lang w:val="kk-KZ"/>
        </w:rPr>
        <w:t xml:space="preserve">Қазақстан Республикасы Ұлттық Банкі Басқармасының кейбір қаулыларына қолма-қол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туралы» </w:t>
      </w:r>
      <w:r w:rsidRPr="00410E43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</w:t>
      </w:r>
      <w:r>
        <w:rPr>
          <w:rFonts w:eastAsia="Arial Unicode MS"/>
          <w:b/>
          <w:sz w:val="28"/>
          <w:szCs w:val="28"/>
          <w:lang w:val="kk-KZ"/>
        </w:rPr>
        <w:t>нің</w:t>
      </w:r>
      <w:r w:rsidRPr="007F48EE">
        <w:rPr>
          <w:rFonts w:eastAsia="Arial Unicode MS"/>
          <w:b/>
          <w:sz w:val="28"/>
          <w:szCs w:val="28"/>
          <w:lang w:val="kk-KZ"/>
        </w:rPr>
        <w:t xml:space="preserve"> Басқармасы қаулысының</w:t>
      </w:r>
      <w:r>
        <w:rPr>
          <w:rFonts w:eastAsia="Arial Unicode MS"/>
          <w:b/>
          <w:sz w:val="28"/>
          <w:szCs w:val="28"/>
          <w:lang w:val="kk-KZ"/>
        </w:rPr>
        <w:t xml:space="preserve"> жобасы</w:t>
      </w:r>
      <w:r w:rsidR="00EA56F2">
        <w:rPr>
          <w:rFonts w:eastAsia="Arial Unicode MS"/>
          <w:b/>
          <w:sz w:val="28"/>
          <w:szCs w:val="28"/>
          <w:lang w:val="kk-KZ"/>
        </w:rPr>
        <w:t xml:space="preserve"> </w:t>
      </w:r>
      <w:r w:rsidR="00382CB1" w:rsidRPr="00903630">
        <w:rPr>
          <w:rFonts w:eastAsia="Arial Unicode MS"/>
          <w:b/>
          <w:sz w:val="28"/>
          <w:szCs w:val="28"/>
          <w:lang w:val="kk-KZ"/>
        </w:rPr>
        <w:t>бойынша</w:t>
      </w:r>
      <w:r w:rsidR="00BF34D5">
        <w:rPr>
          <w:rFonts w:eastAsia="Arial Unicode MS"/>
          <w:b/>
          <w:sz w:val="28"/>
          <w:szCs w:val="28"/>
          <w:lang w:val="kk-KZ"/>
        </w:rPr>
        <w:t xml:space="preserve"> </w:t>
      </w:r>
      <w:r w:rsidR="00382CB1" w:rsidRPr="00903630">
        <w:rPr>
          <w:rFonts w:eastAsia="Arial Unicode MS"/>
          <w:b/>
          <w:sz w:val="28"/>
          <w:szCs w:val="28"/>
          <w:lang w:val="kk-KZ"/>
        </w:rPr>
        <w:t>ақпараттық кесте</w:t>
      </w:r>
      <w:r w:rsidR="00382CB1" w:rsidRPr="00BF34D5">
        <w:rPr>
          <w:b/>
          <w:sz w:val="28"/>
          <w:lang w:val="kk-KZ"/>
        </w:rPr>
        <w:t xml:space="preserve"> </w:t>
      </w:r>
    </w:p>
    <w:p w:rsidR="009C29EA" w:rsidRPr="00BF34D5" w:rsidRDefault="009C29EA" w:rsidP="00687C01">
      <w:pPr>
        <w:jc w:val="center"/>
        <w:rPr>
          <w:b/>
          <w:sz w:val="28"/>
          <w:lang w:val="kk-KZ"/>
        </w:rPr>
      </w:pPr>
    </w:p>
    <w:tbl>
      <w:tblPr>
        <w:tblStyle w:val="aa"/>
        <w:tblW w:w="9493" w:type="dxa"/>
        <w:tblInd w:w="137" w:type="dxa"/>
        <w:tblLook w:val="04A0" w:firstRow="1" w:lastRow="0" w:firstColumn="1" w:lastColumn="0" w:noHBand="0" w:noVBand="1"/>
      </w:tblPr>
      <w:tblGrid>
        <w:gridCol w:w="475"/>
        <w:gridCol w:w="3631"/>
        <w:gridCol w:w="5387"/>
      </w:tblGrid>
      <w:tr w:rsidR="009C29EA" w:rsidRPr="000C71C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1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lang w:val="kk-KZ"/>
              </w:rPr>
            </w:pPr>
            <w:r w:rsidRPr="00903630">
              <w:rPr>
                <w:color w:val="000000"/>
                <w:lang w:val="kk-KZ"/>
              </w:rPr>
              <w:t>«</w:t>
            </w:r>
            <w:r w:rsidR="00BF34D5" w:rsidRPr="00BF34D5">
              <w:rPr>
                <w:color w:val="000000"/>
                <w:lang w:val="kk-KZ"/>
              </w:rPr>
              <w:t>Қазақстан Республикасы Ұлттық Банкі Басқармасының кейбір қаулыларына қолма-қол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</w:t>
            </w:r>
            <w:r w:rsidRPr="00903630">
              <w:rPr>
                <w:color w:val="000000"/>
                <w:lang w:val="kk-KZ"/>
              </w:rPr>
              <w:t>» Қазақстан Республикасының Ұлттық Банкінің Басқармасы қаулысының жобасы</w:t>
            </w:r>
            <w:r w:rsidR="009C29EA" w:rsidRPr="00903630">
              <w:rPr>
                <w:color w:val="000000"/>
                <w:lang w:val="kk-KZ"/>
              </w:rPr>
              <w:t xml:space="preserve"> </w:t>
            </w:r>
            <w:r w:rsidRPr="00903630">
              <w:rPr>
                <w:color w:val="000000"/>
                <w:lang w:val="kk-KZ"/>
              </w:rPr>
              <w:t>(бұдан әрі – Жоба).</w:t>
            </w:r>
          </w:p>
        </w:tc>
      </w:tr>
      <w:tr w:rsidR="009C29EA" w:rsidRPr="0090363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2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9C29EA" w:rsidRPr="000C71C0" w:rsidTr="007B1C36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3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387" w:type="dxa"/>
          </w:tcPr>
          <w:p w:rsidR="009C29EA" w:rsidRPr="00EA56F2" w:rsidRDefault="009F3DA7" w:rsidP="000C71C0">
            <w:pPr>
              <w:ind w:firstLine="187"/>
              <w:jc w:val="both"/>
              <w:rPr>
                <w:color w:val="000000"/>
                <w:lang w:val="kk-KZ"/>
              </w:rPr>
            </w:pPr>
            <w:r w:rsidRPr="009F3DA7">
              <w:rPr>
                <w:color w:val="000000"/>
                <w:lang w:val="kk-KZ"/>
              </w:rPr>
              <w:t xml:space="preserve">Жоба </w:t>
            </w:r>
            <w:r>
              <w:rPr>
                <w:color w:val="000000"/>
                <w:lang w:val="kk-KZ"/>
              </w:rPr>
              <w:t>«</w:t>
            </w:r>
            <w:r w:rsidRPr="009F3DA7">
              <w:rPr>
                <w:color w:val="000000"/>
                <w:lang w:val="kk-KZ"/>
              </w:rPr>
              <w:t>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</w:t>
            </w:r>
            <w:r>
              <w:rPr>
                <w:color w:val="000000"/>
                <w:lang w:val="kk-KZ"/>
              </w:rPr>
              <w:t>»</w:t>
            </w:r>
            <w:r w:rsidRPr="009F3DA7">
              <w:rPr>
                <w:color w:val="000000"/>
                <w:lang w:val="kk-KZ"/>
              </w:rPr>
              <w:t xml:space="preserve"> 2025 жылғы 30 маусымдағы</w:t>
            </w:r>
            <w:r>
              <w:rPr>
                <w:color w:val="000000"/>
                <w:lang w:val="kk-KZ"/>
              </w:rPr>
              <w:t xml:space="preserve"> </w:t>
            </w:r>
            <w:r w:rsidRPr="009F3DA7">
              <w:rPr>
                <w:color w:val="000000"/>
                <w:lang w:val="kk-KZ"/>
              </w:rPr>
              <w:t xml:space="preserve">№ 205-VIII Қазақстан Республикасының Заңын іске асыру мақсатында әзірленді, оған сәйкес Қазақстан Республикасының бірқатар заңдарынан Ұлттық Банк қабылдайтын актілердің тізбелері алынып тасталды. </w:t>
            </w:r>
            <w:bookmarkStart w:id="0" w:name="_GoBack"/>
            <w:r w:rsidRPr="009F3DA7">
              <w:rPr>
                <w:color w:val="000000"/>
                <w:lang w:val="kk-KZ"/>
              </w:rPr>
              <w:t xml:space="preserve">Бұл ретте </w:t>
            </w:r>
            <w:r>
              <w:rPr>
                <w:color w:val="000000"/>
                <w:lang w:val="kk-KZ"/>
              </w:rPr>
              <w:t>«</w:t>
            </w:r>
            <w:r w:rsidRPr="009F3DA7">
              <w:rPr>
                <w:color w:val="000000"/>
                <w:lang w:val="kk-KZ"/>
              </w:rPr>
              <w:t xml:space="preserve">Қазақстан Республикасы Ұлттық Банкінің </w:t>
            </w:r>
            <w:r>
              <w:rPr>
                <w:color w:val="000000"/>
                <w:lang w:val="kk-KZ"/>
              </w:rPr>
              <w:t>е</w:t>
            </w:r>
            <w:r w:rsidRPr="009F3DA7">
              <w:rPr>
                <w:color w:val="000000"/>
                <w:lang w:val="kk-KZ"/>
              </w:rPr>
              <w:t>режесі мен құрылымын бекіту туралы</w:t>
            </w:r>
            <w:r>
              <w:rPr>
                <w:color w:val="000000"/>
                <w:lang w:val="kk-KZ"/>
              </w:rPr>
              <w:t>»</w:t>
            </w:r>
            <w:r w:rsidRPr="009F3DA7">
              <w:rPr>
                <w:color w:val="000000"/>
                <w:lang w:val="kk-KZ"/>
              </w:rPr>
              <w:t xml:space="preserve"> Қазақстан Республикасы Президентінің 2003 жылғы 31 желтоқсандағы №1271 Жарлығына өзгеріс енгізу туралы</w:t>
            </w:r>
            <w:r>
              <w:rPr>
                <w:color w:val="000000"/>
                <w:lang w:val="kk-KZ"/>
              </w:rPr>
              <w:t>»</w:t>
            </w:r>
            <w:r w:rsidRPr="009F3DA7">
              <w:rPr>
                <w:color w:val="000000"/>
                <w:lang w:val="kk-KZ"/>
              </w:rPr>
              <w:t xml:space="preserve"> Қазақстан Республикасы Президентінің </w:t>
            </w:r>
            <w:r w:rsidR="000C71C0" w:rsidRPr="009F3DA7">
              <w:rPr>
                <w:color w:val="000000"/>
                <w:lang w:val="kk-KZ"/>
              </w:rPr>
              <w:t>20</w:t>
            </w:r>
            <w:r w:rsidR="000C71C0">
              <w:rPr>
                <w:color w:val="000000"/>
                <w:lang w:val="kk-KZ"/>
              </w:rPr>
              <w:t>25</w:t>
            </w:r>
            <w:r w:rsidR="000C71C0" w:rsidRPr="009F3DA7">
              <w:rPr>
                <w:color w:val="000000"/>
                <w:lang w:val="kk-KZ"/>
              </w:rPr>
              <w:t xml:space="preserve"> жылғы </w:t>
            </w:r>
            <w:r w:rsidR="000C71C0">
              <w:rPr>
                <w:color w:val="000000"/>
                <w:lang w:val="kk-KZ"/>
              </w:rPr>
              <w:t>6</w:t>
            </w:r>
            <w:r w:rsidR="000C71C0" w:rsidRPr="009F3DA7">
              <w:rPr>
                <w:color w:val="000000"/>
                <w:lang w:val="kk-KZ"/>
              </w:rPr>
              <w:t xml:space="preserve"> </w:t>
            </w:r>
            <w:r w:rsidR="000C71C0">
              <w:rPr>
                <w:color w:val="000000"/>
                <w:lang w:val="kk-KZ"/>
              </w:rPr>
              <w:t>қыркүйектегі</w:t>
            </w:r>
            <w:r w:rsidR="000C71C0" w:rsidRPr="009F3DA7">
              <w:rPr>
                <w:color w:val="000000"/>
                <w:lang w:val="kk-KZ"/>
              </w:rPr>
              <w:t xml:space="preserve"> №</w:t>
            </w:r>
            <w:r w:rsidR="000C71C0">
              <w:rPr>
                <w:color w:val="000000"/>
                <w:lang w:val="kk-KZ"/>
              </w:rPr>
              <w:t xml:space="preserve"> 984 </w:t>
            </w:r>
            <w:r w:rsidRPr="009F3DA7">
              <w:rPr>
                <w:color w:val="000000"/>
                <w:lang w:val="kk-KZ"/>
              </w:rPr>
              <w:t>жарлығы</w:t>
            </w:r>
            <w:r w:rsidR="000C71C0">
              <w:rPr>
                <w:color w:val="000000"/>
                <w:lang w:val="kk-KZ"/>
              </w:rPr>
              <w:t>мен</w:t>
            </w:r>
            <w:r w:rsidRPr="009F3DA7">
              <w:rPr>
                <w:color w:val="000000"/>
                <w:lang w:val="kk-KZ"/>
              </w:rPr>
              <w:t xml:space="preserve"> (бұдан әрі </w:t>
            </w:r>
            <w:r>
              <w:rPr>
                <w:color w:val="000000"/>
                <w:lang w:val="kk-KZ"/>
              </w:rPr>
              <w:t>–</w:t>
            </w:r>
            <w:r w:rsidRPr="009F3DA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Е</w:t>
            </w:r>
            <w:r w:rsidRPr="009F3DA7">
              <w:rPr>
                <w:color w:val="000000"/>
                <w:lang w:val="kk-KZ"/>
              </w:rPr>
              <w:t>реже) Ұлттық Банк Басқармасының заңға тәуелді актілерді қабылдау жөніндегі өкілеттіктері нақтыланған.</w:t>
            </w:r>
            <w:bookmarkEnd w:id="0"/>
          </w:p>
        </w:tc>
      </w:tr>
      <w:tr w:rsidR="009C29EA" w:rsidRPr="000C71C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4</w:t>
            </w:r>
          </w:p>
        </w:tc>
        <w:tc>
          <w:tcPr>
            <w:tcW w:w="3631" w:type="dxa"/>
          </w:tcPr>
          <w:p w:rsidR="00903630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387" w:type="dxa"/>
            <w:vAlign w:val="center"/>
          </w:tcPr>
          <w:p w:rsidR="00BF34D5" w:rsidRPr="00BF34D5" w:rsidRDefault="00BF34D5" w:rsidP="00BF34D5">
            <w:pPr>
              <w:jc w:val="both"/>
              <w:rPr>
                <w:rFonts w:eastAsia="Calibri"/>
                <w:szCs w:val="20"/>
                <w:lang w:val="kk-KZ"/>
              </w:rPr>
            </w:pPr>
            <w:r w:rsidRPr="00BF34D5">
              <w:rPr>
                <w:rFonts w:eastAsia="Calibri"/>
                <w:szCs w:val="20"/>
                <w:lang w:val="kk-KZ"/>
              </w:rPr>
              <w:t xml:space="preserve">Жоба </w:t>
            </w:r>
            <w:r w:rsidR="009F3DA7">
              <w:rPr>
                <w:rFonts w:eastAsia="Calibri"/>
                <w:szCs w:val="20"/>
                <w:lang w:val="kk-KZ"/>
              </w:rPr>
              <w:t xml:space="preserve">«Қазақстан Республикасы </w:t>
            </w:r>
            <w:r w:rsidRPr="00BF34D5">
              <w:rPr>
                <w:rFonts w:eastAsia="Calibri"/>
                <w:szCs w:val="20"/>
                <w:lang w:val="kk-KZ"/>
              </w:rPr>
              <w:t>Ұлттық Банк</w:t>
            </w:r>
            <w:r w:rsidR="009F3DA7">
              <w:rPr>
                <w:rFonts w:eastAsia="Calibri"/>
                <w:szCs w:val="20"/>
                <w:lang w:val="kk-KZ"/>
              </w:rPr>
              <w:t>і</w:t>
            </w:r>
            <w:r w:rsidRPr="00BF34D5">
              <w:rPr>
                <w:rFonts w:eastAsia="Calibri"/>
                <w:szCs w:val="20"/>
                <w:lang w:val="kk-KZ"/>
              </w:rPr>
              <w:t xml:space="preserve"> туралы</w:t>
            </w:r>
            <w:r w:rsidR="009F3DA7">
              <w:rPr>
                <w:rFonts w:eastAsia="Calibri"/>
                <w:szCs w:val="20"/>
                <w:lang w:val="kk-KZ"/>
              </w:rPr>
              <w:t>»</w:t>
            </w:r>
            <w:r w:rsidRPr="00BF34D5">
              <w:rPr>
                <w:rFonts w:eastAsia="Calibri"/>
                <w:szCs w:val="20"/>
                <w:lang w:val="kk-KZ"/>
              </w:rPr>
              <w:t xml:space="preserve"> Заңға және Ережеге түзетулердің қабылдануына байланысты әзірленді, жоба біртекті өзара байланысты мәселелерді реттейтін Ұлттық Банк Басқармасының екі қаулысын шоғырландыруды көздейді:</w:t>
            </w:r>
          </w:p>
          <w:p w:rsidR="00BF34D5" w:rsidRPr="00BF34D5" w:rsidRDefault="00BF34D5" w:rsidP="00BF34D5">
            <w:pPr>
              <w:jc w:val="both"/>
              <w:rPr>
                <w:rFonts w:eastAsia="Calibri"/>
                <w:szCs w:val="20"/>
                <w:lang w:val="kk-KZ"/>
              </w:rPr>
            </w:pPr>
            <w:r w:rsidRPr="00BF34D5">
              <w:rPr>
                <w:rFonts w:eastAsia="Calibri"/>
                <w:szCs w:val="20"/>
                <w:lang w:val="kk-KZ"/>
              </w:rPr>
              <w:t>- «</w:t>
            </w:r>
            <w:r w:rsidRPr="00BF34D5">
              <w:rPr>
                <w:szCs w:val="20"/>
                <w:lang w:val="kk-KZ"/>
              </w:rPr>
              <w:t xml:space="preserve">Екінші деңгейдегі банктерде, Қазақстан Республикасы бейрезидент-банктерінің филиалдарында, Ұлттық пошта операторында және банкноттарды, монеталарды және </w:t>
            </w:r>
            <w:r w:rsidRPr="00BF34D5">
              <w:rPr>
                <w:szCs w:val="20"/>
                <w:lang w:val="kk-KZ"/>
              </w:rPr>
              <w:lastRenderedPageBreak/>
              <w:t>құндылықтарды инкассациялау айрықша қызметі болып табылатын заңды тұлғаларда кассалық операцияларды және банкноттарды, монеталарды және құндылықтарды инкассациялау жөніндегі операцияларды жүзеге асыру қағидаларын бекіту туралы»</w:t>
            </w:r>
            <w:r w:rsidRPr="00BF34D5">
              <w:rPr>
                <w:rFonts w:eastAsia="Calibri"/>
                <w:szCs w:val="20"/>
                <w:lang w:val="kk-KZ"/>
              </w:rPr>
              <w:t xml:space="preserve"> Қазақстан Республикасы Ұлттық Банкі Басқармасының 2019 жылғы 29 қарашадағы № 231 қаулысы;</w:t>
            </w:r>
          </w:p>
          <w:p w:rsidR="00BF34D5" w:rsidRPr="00BF34D5" w:rsidRDefault="00BF34D5" w:rsidP="00BF34D5">
            <w:pPr>
              <w:jc w:val="both"/>
              <w:rPr>
                <w:rFonts w:eastAsia="Calibri"/>
                <w:szCs w:val="20"/>
                <w:lang w:val="kk-KZ"/>
              </w:rPr>
            </w:pPr>
            <w:r w:rsidRPr="00BF34D5">
              <w:rPr>
                <w:rFonts w:eastAsia="Calibri"/>
                <w:szCs w:val="20"/>
                <w:lang w:val="kk-KZ"/>
              </w:rPr>
              <w:t xml:space="preserve">- «Қазақстан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Басқармасының 2019 жылғы 12 қыркүйектегі № 159 қаулысы. </w:t>
            </w:r>
          </w:p>
          <w:p w:rsidR="009C29EA" w:rsidRPr="00BF34D5" w:rsidRDefault="00BF34D5" w:rsidP="00BF34D5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F34D5">
              <w:rPr>
                <w:rFonts w:eastAsia="Calibri"/>
                <w:szCs w:val="20"/>
                <w:lang w:val="kk-KZ"/>
              </w:rPr>
              <w:t>Бұдан басқа, жоба қайта санаудан кейін монеталарды орау мүмкіндіктерін кеңейтуді (тасымалдау пакеті, пакет-саше), сондай-ақ Ұлттық Банктің  нормативтік құқықтық актілерінің шоғырлануына байланысты</w:t>
            </w:r>
            <w:r w:rsidRPr="00BF34D5">
              <w:rPr>
                <w:rFonts w:eastAsia="Calibri"/>
                <w:sz w:val="32"/>
                <w:szCs w:val="20"/>
                <w:lang w:val="kk-KZ"/>
              </w:rPr>
              <w:t xml:space="preserve"> </w:t>
            </w:r>
            <w:r w:rsidRPr="00BF34D5">
              <w:rPr>
                <w:rFonts w:eastAsia="Calibri"/>
                <w:szCs w:val="20"/>
                <w:lang w:val="kk-KZ"/>
              </w:rPr>
              <w:t>сілтемелік нормаларды өзектендіруді көздейді.</w:t>
            </w:r>
          </w:p>
        </w:tc>
      </w:tr>
      <w:tr w:rsidR="009C29EA" w:rsidRPr="000C71C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lastRenderedPageBreak/>
              <w:t>5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387" w:type="dxa"/>
            <w:vAlign w:val="center"/>
          </w:tcPr>
          <w:p w:rsidR="00330CDB" w:rsidRPr="00903630" w:rsidRDefault="00BF34D5" w:rsidP="00BF34D5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BF34D5">
              <w:rPr>
                <w:color w:val="000000"/>
                <w:lang w:val="kk-KZ"/>
              </w:rPr>
              <w:t>Аталған шаралардың нәтижелері осы жоба алғашқы ресми жарияланған күнінен кейін күнтізбелік он күн өткен соң қолданысқа енгізілген сәттен бастап күтіледі.</w:t>
            </w:r>
          </w:p>
        </w:tc>
      </w:tr>
      <w:tr w:rsidR="009C29EA" w:rsidRPr="000C71C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6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387" w:type="dxa"/>
          </w:tcPr>
          <w:p w:rsidR="009C29EA" w:rsidRPr="00903630" w:rsidRDefault="00903630" w:rsidP="007B1C36">
            <w:pPr>
              <w:ind w:firstLine="187"/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</w:t>
            </w:r>
            <w:r>
              <w:rPr>
                <w:color w:val="000000"/>
                <w:lang w:val="kk-KZ"/>
              </w:rPr>
              <w:t>лмейді.</w:t>
            </w:r>
          </w:p>
        </w:tc>
      </w:tr>
    </w:tbl>
    <w:p w:rsidR="009C29EA" w:rsidRPr="00903630" w:rsidRDefault="009C29EA" w:rsidP="00687C01">
      <w:pPr>
        <w:jc w:val="center"/>
        <w:rPr>
          <w:b/>
          <w:sz w:val="28"/>
          <w:lang w:val="kk-KZ"/>
        </w:rPr>
      </w:pPr>
    </w:p>
    <w:sectPr w:rsidR="009C29EA" w:rsidRPr="00903630" w:rsidSect="009C29E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C71C0"/>
    <w:rsid w:val="00147505"/>
    <w:rsid w:val="001723FD"/>
    <w:rsid w:val="001B471F"/>
    <w:rsid w:val="0022540E"/>
    <w:rsid w:val="002D1174"/>
    <w:rsid w:val="00330CDB"/>
    <w:rsid w:val="00382CB1"/>
    <w:rsid w:val="003962B9"/>
    <w:rsid w:val="003B3AD3"/>
    <w:rsid w:val="003C654D"/>
    <w:rsid w:val="003D08A7"/>
    <w:rsid w:val="003F4C70"/>
    <w:rsid w:val="004263CD"/>
    <w:rsid w:val="00482248"/>
    <w:rsid w:val="004C4A90"/>
    <w:rsid w:val="005000B2"/>
    <w:rsid w:val="005176BD"/>
    <w:rsid w:val="005F7A2B"/>
    <w:rsid w:val="00627200"/>
    <w:rsid w:val="00687C01"/>
    <w:rsid w:val="006F5CC4"/>
    <w:rsid w:val="007B1C36"/>
    <w:rsid w:val="00810214"/>
    <w:rsid w:val="00854F1F"/>
    <w:rsid w:val="00873808"/>
    <w:rsid w:val="00874681"/>
    <w:rsid w:val="0088396E"/>
    <w:rsid w:val="00886B24"/>
    <w:rsid w:val="008B4D08"/>
    <w:rsid w:val="008D4F40"/>
    <w:rsid w:val="008F1A40"/>
    <w:rsid w:val="008F506B"/>
    <w:rsid w:val="00903630"/>
    <w:rsid w:val="009C29EA"/>
    <w:rsid w:val="009F3DA7"/>
    <w:rsid w:val="00A20F6A"/>
    <w:rsid w:val="00A22AA3"/>
    <w:rsid w:val="00A261CD"/>
    <w:rsid w:val="00A40267"/>
    <w:rsid w:val="00B00837"/>
    <w:rsid w:val="00B26FE3"/>
    <w:rsid w:val="00B31F27"/>
    <w:rsid w:val="00B32A2C"/>
    <w:rsid w:val="00B34031"/>
    <w:rsid w:val="00B84005"/>
    <w:rsid w:val="00BF34D5"/>
    <w:rsid w:val="00C21B73"/>
    <w:rsid w:val="00D673D4"/>
    <w:rsid w:val="00D74BE3"/>
    <w:rsid w:val="00DB05DB"/>
    <w:rsid w:val="00DC6903"/>
    <w:rsid w:val="00DD6756"/>
    <w:rsid w:val="00E31880"/>
    <w:rsid w:val="00EA56F2"/>
    <w:rsid w:val="00EB2785"/>
    <w:rsid w:val="00F86334"/>
    <w:rsid w:val="00FA1D8E"/>
    <w:rsid w:val="00FF15D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67C6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character" w:customStyle="1" w:styleId="anegp0gi0b9av8jahpyh">
    <w:name w:val="anegp0gi0b9av8jahpyh"/>
    <w:basedOn w:val="a0"/>
    <w:rsid w:val="00382CB1"/>
  </w:style>
  <w:style w:type="paragraph" w:styleId="ab">
    <w:name w:val="footer"/>
    <w:basedOn w:val="a"/>
    <w:link w:val="ac"/>
    <w:uiPriority w:val="99"/>
    <w:unhideWhenUsed/>
    <w:rsid w:val="009036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03630"/>
  </w:style>
  <w:style w:type="paragraph" w:styleId="ad">
    <w:name w:val="List Paragraph"/>
    <w:basedOn w:val="a"/>
    <w:uiPriority w:val="34"/>
    <w:qFormat/>
    <w:rsid w:val="00EA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3089</Characters>
  <Application>Microsoft Office Word</Application>
  <DocSecurity>0</DocSecurity>
  <Lines>64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Ажар Олжабаева</cp:lastModifiedBy>
  <cp:revision>6</cp:revision>
  <dcterms:created xsi:type="dcterms:W3CDTF">2025-10-10T09:28:00Z</dcterms:created>
  <dcterms:modified xsi:type="dcterms:W3CDTF">2025-12-02T05:27:00Z</dcterms:modified>
</cp:coreProperties>
</file>