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Look w:val="01E0" w:firstRow="1" w:lastRow="1" w:firstColumn="1" w:lastColumn="1" w:noHBand="0" w:noVBand="0"/>
      </w:tblPr>
      <w:tblGrid>
        <w:gridCol w:w="4111"/>
        <w:gridCol w:w="1701"/>
        <w:gridCol w:w="4111"/>
      </w:tblGrid>
      <w:tr w:rsidR="004F776D" w:rsidRPr="005F2239" w:rsidTr="00911902">
        <w:trPr>
          <w:trHeight w:val="1528"/>
        </w:trPr>
        <w:tc>
          <w:tcPr>
            <w:tcW w:w="4111" w:type="dxa"/>
            <w:shd w:val="clear" w:color="auto" w:fill="auto"/>
          </w:tcPr>
          <w:p w:rsidR="004F776D" w:rsidRPr="005F2239" w:rsidRDefault="004F776D" w:rsidP="00911902">
            <w:pPr>
              <w:jc w:val="center"/>
              <w:rPr>
                <w:b/>
                <w:sz w:val="22"/>
                <w:szCs w:val="22"/>
                <w:lang w:val="kk-KZ"/>
              </w:rPr>
            </w:pPr>
          </w:p>
          <w:p w:rsidR="004F776D" w:rsidRPr="00F34707" w:rsidRDefault="004F776D" w:rsidP="00911902">
            <w:pPr>
              <w:jc w:val="center"/>
              <w:rPr>
                <w:b/>
                <w:sz w:val="22"/>
                <w:szCs w:val="22"/>
                <w:lang w:val="kk-KZ"/>
              </w:rPr>
            </w:pPr>
            <w:r w:rsidRPr="00F34707">
              <w:rPr>
                <w:b/>
                <w:sz w:val="22"/>
                <w:szCs w:val="22"/>
                <w:lang w:val="kk-KZ"/>
              </w:rPr>
              <w:t>«ҚАЗАҚСТАН РЕСПУБЛИКАСЫНЫҢ</w:t>
            </w:r>
          </w:p>
          <w:p w:rsidR="004F776D" w:rsidRPr="00F34707" w:rsidRDefault="004F776D" w:rsidP="00911902">
            <w:pPr>
              <w:jc w:val="center"/>
              <w:rPr>
                <w:b/>
                <w:sz w:val="22"/>
                <w:szCs w:val="22"/>
                <w:lang w:val="kk-KZ"/>
              </w:rPr>
            </w:pPr>
            <w:r w:rsidRPr="00F34707">
              <w:rPr>
                <w:b/>
                <w:sz w:val="22"/>
                <w:szCs w:val="22"/>
                <w:lang w:val="kk-KZ"/>
              </w:rPr>
              <w:t>ҰЛТТЫҚ БАНКІ»</w:t>
            </w:r>
          </w:p>
          <w:p w:rsidR="004F776D" w:rsidRPr="00F34707" w:rsidRDefault="004F776D" w:rsidP="00911902">
            <w:pPr>
              <w:jc w:val="center"/>
              <w:rPr>
                <w:sz w:val="22"/>
                <w:szCs w:val="22"/>
                <w:lang w:val="kk-KZ"/>
              </w:rPr>
            </w:pPr>
          </w:p>
          <w:p w:rsidR="004F776D" w:rsidRPr="00F34707" w:rsidRDefault="004F776D" w:rsidP="00911902">
            <w:pPr>
              <w:jc w:val="center"/>
              <w:rPr>
                <w:sz w:val="22"/>
                <w:szCs w:val="22"/>
                <w:lang w:val="kk-KZ"/>
              </w:rPr>
            </w:pPr>
            <w:r w:rsidRPr="00F34707">
              <w:rPr>
                <w:sz w:val="22"/>
                <w:szCs w:val="22"/>
                <w:lang w:val="kk-KZ"/>
              </w:rPr>
              <w:t xml:space="preserve">РЕСПУБЛИКАЛЫҚ </w:t>
            </w:r>
          </w:p>
          <w:p w:rsidR="004F776D" w:rsidRPr="005F2239" w:rsidRDefault="004F776D" w:rsidP="00911902">
            <w:pPr>
              <w:jc w:val="center"/>
              <w:rPr>
                <w:b/>
                <w:sz w:val="22"/>
                <w:szCs w:val="22"/>
                <w:lang w:val="kk-KZ"/>
              </w:rPr>
            </w:pPr>
            <w:r w:rsidRPr="00F34707">
              <w:rPr>
                <w:sz w:val="22"/>
                <w:szCs w:val="22"/>
                <w:lang w:val="kk-KZ"/>
              </w:rPr>
              <w:t>МЕМЛЕКЕТТІК МЕКЕМЕСІ</w:t>
            </w:r>
            <w:r w:rsidRPr="005F2239">
              <w:rPr>
                <w:b/>
                <w:sz w:val="22"/>
                <w:szCs w:val="22"/>
                <w:lang w:val="kk-KZ"/>
              </w:rPr>
              <w:t xml:space="preserve"> </w:t>
            </w:r>
          </w:p>
        </w:tc>
        <w:tc>
          <w:tcPr>
            <w:tcW w:w="1701" w:type="dxa"/>
            <w:shd w:val="clear" w:color="auto" w:fill="auto"/>
          </w:tcPr>
          <w:p w:rsidR="004F776D" w:rsidRPr="005F2239" w:rsidRDefault="004F776D" w:rsidP="00911902">
            <w:pPr>
              <w:jc w:val="both"/>
              <w:rPr>
                <w:sz w:val="22"/>
                <w:szCs w:val="22"/>
                <w:lang w:val="kk-KZ"/>
              </w:rPr>
            </w:pPr>
            <w:r>
              <w:rPr>
                <w:noProof/>
                <w:sz w:val="22"/>
                <w:szCs w:val="22"/>
              </w:rPr>
              <w:drawing>
                <wp:anchor distT="0" distB="0" distL="114300" distR="114300" simplePos="0" relativeHeight="251659264" behindDoc="0" locked="0" layoutInCell="1" allowOverlap="1" wp14:anchorId="0104D07C" wp14:editId="30BEC591">
                  <wp:simplePos x="0" y="0"/>
                  <wp:positionH relativeFrom="column">
                    <wp:posOffset>19685</wp:posOffset>
                  </wp:positionH>
                  <wp:positionV relativeFrom="paragraph">
                    <wp:posOffset>132288</wp:posOffset>
                  </wp:positionV>
                  <wp:extent cx="970280" cy="869699"/>
                  <wp:effectExtent l="0" t="0" r="1270" b="698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280" cy="869699"/>
                          </a:xfrm>
                          <a:prstGeom prst="rect">
                            <a:avLst/>
                          </a:prstGeom>
                          <a:noFill/>
                        </pic:spPr>
                      </pic:pic>
                    </a:graphicData>
                  </a:graphic>
                  <wp14:sizeRelH relativeFrom="margin">
                    <wp14:pctWidth>0</wp14:pctWidth>
                  </wp14:sizeRelH>
                  <wp14:sizeRelV relativeFrom="margin">
                    <wp14:pctHeight>0</wp14:pctHeight>
                  </wp14:sizeRelV>
                </wp:anchor>
              </w:drawing>
            </w:r>
          </w:p>
        </w:tc>
        <w:tc>
          <w:tcPr>
            <w:tcW w:w="4111" w:type="dxa"/>
            <w:shd w:val="clear" w:color="auto" w:fill="auto"/>
          </w:tcPr>
          <w:p w:rsidR="004F776D" w:rsidRPr="005F2239" w:rsidRDefault="004F776D" w:rsidP="00911902">
            <w:pPr>
              <w:jc w:val="center"/>
              <w:rPr>
                <w:sz w:val="22"/>
                <w:szCs w:val="22"/>
                <w:lang w:val="kk-KZ"/>
              </w:rPr>
            </w:pPr>
          </w:p>
          <w:p w:rsidR="004F776D" w:rsidRPr="00F34707" w:rsidRDefault="004F776D" w:rsidP="00911902">
            <w:pPr>
              <w:jc w:val="center"/>
              <w:rPr>
                <w:b/>
                <w:color w:val="000000"/>
                <w:sz w:val="22"/>
                <w:szCs w:val="22"/>
                <w:lang w:val="kk-KZ"/>
              </w:rPr>
            </w:pPr>
            <w:r w:rsidRPr="00F34707">
              <w:rPr>
                <w:b/>
                <w:color w:val="000000"/>
                <w:sz w:val="22"/>
                <w:szCs w:val="22"/>
                <w:lang w:val="kk-KZ"/>
              </w:rPr>
              <w:t>ҚАЗАҚСТАН РЕСПУБЛИКАСЫНЫҢ</w:t>
            </w:r>
          </w:p>
          <w:p w:rsidR="004F776D" w:rsidRPr="005F2239" w:rsidRDefault="004F776D" w:rsidP="00911902">
            <w:pPr>
              <w:jc w:val="center"/>
              <w:rPr>
                <w:b/>
                <w:sz w:val="16"/>
                <w:szCs w:val="16"/>
                <w:lang w:val="kk-KZ"/>
              </w:rPr>
            </w:pPr>
            <w:r w:rsidRPr="00F34707">
              <w:rPr>
                <w:b/>
                <w:color w:val="000000"/>
                <w:sz w:val="22"/>
                <w:szCs w:val="22"/>
                <w:lang w:val="kk-KZ"/>
              </w:rPr>
              <w:t>ҚАРЖЫ МИНИСТРЛІГІ</w:t>
            </w:r>
            <w:r w:rsidRPr="005F2239">
              <w:rPr>
                <w:b/>
                <w:sz w:val="16"/>
                <w:szCs w:val="16"/>
                <w:lang w:val="kk-KZ"/>
              </w:rPr>
              <w:t xml:space="preserve"> </w:t>
            </w:r>
          </w:p>
        </w:tc>
      </w:tr>
      <w:tr w:rsidR="004F776D" w:rsidRPr="005F2239" w:rsidTr="00911902">
        <w:trPr>
          <w:trHeight w:val="584"/>
        </w:trPr>
        <w:tc>
          <w:tcPr>
            <w:tcW w:w="4111" w:type="dxa"/>
            <w:shd w:val="clear" w:color="auto" w:fill="auto"/>
          </w:tcPr>
          <w:p w:rsidR="004F776D" w:rsidRPr="00103F3A" w:rsidRDefault="004F776D" w:rsidP="00911902">
            <w:pPr>
              <w:jc w:val="center"/>
              <w:rPr>
                <w:sz w:val="22"/>
                <w:szCs w:val="22"/>
                <w:lang w:val="kk-KZ"/>
              </w:rPr>
            </w:pPr>
          </w:p>
          <w:p w:rsidR="004F776D" w:rsidRPr="00103F3A" w:rsidRDefault="004F776D" w:rsidP="00911902">
            <w:pPr>
              <w:jc w:val="center"/>
              <w:rPr>
                <w:sz w:val="22"/>
                <w:szCs w:val="22"/>
                <w:lang w:val="kk-KZ"/>
              </w:rPr>
            </w:pPr>
            <w:r>
              <w:rPr>
                <w:sz w:val="22"/>
                <w:szCs w:val="22"/>
                <w:lang w:val="kk-KZ"/>
              </w:rPr>
              <w:t>2025</w:t>
            </w:r>
            <w:r w:rsidRPr="00103F3A">
              <w:rPr>
                <w:sz w:val="22"/>
                <w:szCs w:val="22"/>
                <w:lang w:val="kk-KZ"/>
              </w:rPr>
              <w:t xml:space="preserve"> </w:t>
            </w:r>
            <w:r>
              <w:rPr>
                <w:sz w:val="22"/>
                <w:szCs w:val="22"/>
                <w:lang w:val="kk-KZ"/>
              </w:rPr>
              <w:t>жылғы 26 қыркүйек</w:t>
            </w:r>
            <w:r w:rsidRPr="00103F3A">
              <w:rPr>
                <w:sz w:val="22"/>
                <w:szCs w:val="22"/>
                <w:lang w:val="kk-KZ"/>
              </w:rPr>
              <w:t xml:space="preserve"> № </w:t>
            </w:r>
            <w:r>
              <w:rPr>
                <w:sz w:val="22"/>
                <w:szCs w:val="22"/>
                <w:lang w:val="kk-KZ"/>
              </w:rPr>
              <w:t>5</w:t>
            </w:r>
            <w:r w:rsidR="00F53257">
              <w:rPr>
                <w:sz w:val="22"/>
                <w:szCs w:val="22"/>
                <w:lang w:val="kk-KZ"/>
              </w:rPr>
              <w:t>5</w:t>
            </w:r>
          </w:p>
        </w:tc>
        <w:tc>
          <w:tcPr>
            <w:tcW w:w="1701" w:type="dxa"/>
            <w:shd w:val="clear" w:color="auto" w:fill="auto"/>
          </w:tcPr>
          <w:p w:rsidR="004F776D" w:rsidRPr="00103F3A" w:rsidRDefault="004F776D" w:rsidP="00911902">
            <w:pPr>
              <w:jc w:val="both"/>
              <w:rPr>
                <w:sz w:val="22"/>
                <w:szCs w:val="22"/>
                <w:lang w:val="kk-KZ"/>
              </w:rPr>
            </w:pPr>
          </w:p>
        </w:tc>
        <w:tc>
          <w:tcPr>
            <w:tcW w:w="4111" w:type="dxa"/>
            <w:shd w:val="clear" w:color="auto" w:fill="auto"/>
          </w:tcPr>
          <w:p w:rsidR="004F776D" w:rsidRPr="00103F3A" w:rsidRDefault="004F776D" w:rsidP="00911902">
            <w:pPr>
              <w:jc w:val="center"/>
              <w:rPr>
                <w:sz w:val="22"/>
                <w:szCs w:val="22"/>
                <w:lang w:val="kk-KZ"/>
              </w:rPr>
            </w:pPr>
          </w:p>
          <w:p w:rsidR="004F776D" w:rsidRPr="00103F3A" w:rsidRDefault="004F776D" w:rsidP="00911902">
            <w:pPr>
              <w:jc w:val="center"/>
              <w:rPr>
                <w:sz w:val="22"/>
                <w:szCs w:val="22"/>
                <w:lang w:val="kk-KZ"/>
              </w:rPr>
            </w:pPr>
            <w:r>
              <w:rPr>
                <w:sz w:val="22"/>
                <w:szCs w:val="22"/>
                <w:lang w:val="kk-KZ"/>
              </w:rPr>
              <w:t>2025</w:t>
            </w:r>
            <w:r w:rsidRPr="00103F3A">
              <w:rPr>
                <w:sz w:val="22"/>
                <w:szCs w:val="22"/>
                <w:lang w:val="kk-KZ"/>
              </w:rPr>
              <w:t xml:space="preserve"> </w:t>
            </w:r>
            <w:r>
              <w:rPr>
                <w:sz w:val="22"/>
                <w:szCs w:val="22"/>
                <w:lang w:val="kk-KZ"/>
              </w:rPr>
              <w:t>жылғы 18</w:t>
            </w:r>
            <w:r>
              <w:rPr>
                <w:sz w:val="22"/>
                <w:szCs w:val="22"/>
                <w:lang w:val="kk-KZ"/>
              </w:rPr>
              <w:t xml:space="preserve"> қыркүйек</w:t>
            </w:r>
            <w:r w:rsidRPr="00103F3A">
              <w:rPr>
                <w:sz w:val="22"/>
                <w:szCs w:val="22"/>
                <w:lang w:val="kk-KZ"/>
              </w:rPr>
              <w:t xml:space="preserve"> № </w:t>
            </w:r>
            <w:r>
              <w:rPr>
                <w:sz w:val="22"/>
                <w:szCs w:val="22"/>
                <w:lang w:val="kk-KZ"/>
              </w:rPr>
              <w:t>508</w:t>
            </w:r>
          </w:p>
        </w:tc>
      </w:tr>
      <w:tr w:rsidR="004F776D" w:rsidRPr="005F2239" w:rsidTr="00911902">
        <w:trPr>
          <w:trHeight w:val="584"/>
        </w:trPr>
        <w:tc>
          <w:tcPr>
            <w:tcW w:w="4111" w:type="dxa"/>
            <w:shd w:val="clear" w:color="auto" w:fill="auto"/>
          </w:tcPr>
          <w:p w:rsidR="004F776D" w:rsidRPr="00103F3A" w:rsidRDefault="004F776D" w:rsidP="00911902">
            <w:pPr>
              <w:jc w:val="center"/>
              <w:rPr>
                <w:color w:val="000000"/>
                <w:sz w:val="22"/>
                <w:szCs w:val="22"/>
              </w:rPr>
            </w:pPr>
          </w:p>
          <w:p w:rsidR="004F776D" w:rsidRPr="00103F3A" w:rsidRDefault="004F776D" w:rsidP="00911902">
            <w:pPr>
              <w:jc w:val="center"/>
              <w:rPr>
                <w:sz w:val="22"/>
                <w:szCs w:val="22"/>
                <w:lang w:val="kk-KZ"/>
              </w:rPr>
            </w:pPr>
            <w:r w:rsidRPr="00F34707">
              <w:rPr>
                <w:sz w:val="24"/>
                <w:szCs w:val="24"/>
                <w:lang w:val="kk-KZ"/>
              </w:rPr>
              <w:t>Астана қаласы</w:t>
            </w:r>
          </w:p>
        </w:tc>
        <w:tc>
          <w:tcPr>
            <w:tcW w:w="1701" w:type="dxa"/>
            <w:shd w:val="clear" w:color="auto" w:fill="auto"/>
          </w:tcPr>
          <w:p w:rsidR="004F776D" w:rsidRPr="00103F3A" w:rsidRDefault="004F776D" w:rsidP="00911902">
            <w:pPr>
              <w:jc w:val="both"/>
              <w:rPr>
                <w:sz w:val="22"/>
                <w:szCs w:val="22"/>
                <w:lang w:val="kk-KZ"/>
              </w:rPr>
            </w:pPr>
          </w:p>
        </w:tc>
        <w:tc>
          <w:tcPr>
            <w:tcW w:w="4111" w:type="dxa"/>
            <w:shd w:val="clear" w:color="auto" w:fill="auto"/>
          </w:tcPr>
          <w:p w:rsidR="004F776D" w:rsidRPr="00103F3A" w:rsidRDefault="004F776D" w:rsidP="00911902">
            <w:pPr>
              <w:jc w:val="center"/>
              <w:rPr>
                <w:sz w:val="22"/>
                <w:szCs w:val="22"/>
                <w:lang w:val="kk-KZ"/>
              </w:rPr>
            </w:pPr>
          </w:p>
          <w:p w:rsidR="004F776D" w:rsidRPr="00103F3A" w:rsidRDefault="004F776D" w:rsidP="00911902">
            <w:pPr>
              <w:jc w:val="center"/>
              <w:rPr>
                <w:sz w:val="22"/>
                <w:szCs w:val="22"/>
                <w:lang w:val="kk-KZ"/>
              </w:rPr>
            </w:pPr>
            <w:r w:rsidRPr="00F34707">
              <w:rPr>
                <w:sz w:val="24"/>
                <w:szCs w:val="24"/>
                <w:lang w:val="kk-KZ"/>
              </w:rPr>
              <w:t>Астана қаласы</w:t>
            </w:r>
          </w:p>
        </w:tc>
      </w:tr>
    </w:tbl>
    <w:p w:rsidR="00F118AA" w:rsidRDefault="00F118AA">
      <w:pPr>
        <w:widowControl w:val="0"/>
        <w:jc w:val="center"/>
        <w:rPr>
          <w:b/>
          <w:color w:val="000000" w:themeColor="text1"/>
          <w:sz w:val="28"/>
          <w:szCs w:val="28"/>
          <w:lang w:val="kk-KZ"/>
        </w:rPr>
      </w:pPr>
    </w:p>
    <w:p w:rsidR="00F118AA" w:rsidRDefault="000D6B67">
      <w:pPr>
        <w:widowControl w:val="0"/>
        <w:jc w:val="center"/>
        <w:rPr>
          <w:b/>
          <w:color w:val="000000" w:themeColor="text1"/>
          <w:sz w:val="28"/>
          <w:szCs w:val="28"/>
          <w:lang w:val="kk-KZ"/>
        </w:rPr>
      </w:pPr>
      <w:r w:rsidRPr="00FD3140">
        <w:rPr>
          <w:b/>
          <w:color w:val="000000" w:themeColor="text1"/>
          <w:sz w:val="28"/>
          <w:szCs w:val="28"/>
          <w:lang w:val="kk-KZ"/>
        </w:rPr>
        <w:t>БІРЛЕСКЕН ҚАУЛЫ ЖӘНЕ БҰЙРЫҚ</w:t>
      </w:r>
    </w:p>
    <w:p w:rsidR="00F118AA" w:rsidRDefault="00F118AA">
      <w:pPr>
        <w:widowControl w:val="0"/>
        <w:jc w:val="center"/>
        <w:rPr>
          <w:color w:val="000000" w:themeColor="text1"/>
          <w:sz w:val="32"/>
          <w:szCs w:val="28"/>
          <w:lang w:val="kk-KZ"/>
        </w:rPr>
      </w:pPr>
    </w:p>
    <w:p w:rsidR="00F118AA" w:rsidRDefault="000D6B67">
      <w:pPr>
        <w:widowControl w:val="0"/>
        <w:jc w:val="center"/>
        <w:rPr>
          <w:b/>
          <w:color w:val="000000" w:themeColor="text1"/>
          <w:sz w:val="28"/>
          <w:szCs w:val="28"/>
          <w:lang w:val="kk-KZ"/>
        </w:rPr>
      </w:pPr>
      <w:r w:rsidRPr="00FD3140">
        <w:rPr>
          <w:b/>
          <w:color w:val="000000" w:themeColor="text1"/>
          <w:sz w:val="28"/>
          <w:szCs w:val="28"/>
          <w:lang w:val="kk-KZ"/>
        </w:rPr>
        <w:t xml:space="preserve">Екінші деңгейдегі банктер жүзеге </w:t>
      </w:r>
      <w:r>
        <w:rPr>
          <w:b/>
          <w:color w:val="000000" w:themeColor="text1"/>
          <w:sz w:val="28"/>
          <w:szCs w:val="28"/>
          <w:lang w:val="kk-KZ"/>
        </w:rPr>
        <w:br/>
      </w:r>
      <w:r w:rsidRPr="00FD3140">
        <w:rPr>
          <w:b/>
          <w:color w:val="000000" w:themeColor="text1"/>
          <w:sz w:val="28"/>
          <w:szCs w:val="28"/>
          <w:lang w:val="kk-KZ"/>
        </w:rPr>
        <w:t xml:space="preserve">асыратын банк қызметі бойынша </w:t>
      </w:r>
      <w:r>
        <w:rPr>
          <w:b/>
          <w:color w:val="000000" w:themeColor="text1"/>
          <w:sz w:val="28"/>
          <w:szCs w:val="28"/>
          <w:lang w:val="kk-KZ"/>
        </w:rPr>
        <w:br/>
      </w:r>
      <w:r w:rsidRPr="00FD3140">
        <w:rPr>
          <w:b/>
          <w:color w:val="000000" w:themeColor="text1"/>
          <w:sz w:val="28"/>
          <w:szCs w:val="28"/>
          <w:lang w:val="kk-KZ"/>
        </w:rPr>
        <w:t xml:space="preserve">салық салынатын кірісті айқындау </w:t>
      </w:r>
      <w:r>
        <w:rPr>
          <w:b/>
          <w:color w:val="000000" w:themeColor="text1"/>
          <w:sz w:val="28"/>
          <w:szCs w:val="28"/>
          <w:lang w:val="kk-KZ"/>
        </w:rPr>
        <w:br/>
      </w:r>
      <w:r w:rsidRPr="00FD3140">
        <w:rPr>
          <w:b/>
          <w:color w:val="000000" w:themeColor="text1"/>
          <w:sz w:val="28"/>
          <w:szCs w:val="28"/>
          <w:lang w:val="kk-KZ"/>
        </w:rPr>
        <w:t>қағидаларын бекіту туралы</w:t>
      </w:r>
    </w:p>
    <w:p w:rsidR="00F53257" w:rsidRDefault="00F53257">
      <w:pPr>
        <w:widowControl w:val="0"/>
        <w:jc w:val="center"/>
        <w:rPr>
          <w:b/>
          <w:color w:val="000000" w:themeColor="text1"/>
          <w:sz w:val="28"/>
          <w:szCs w:val="28"/>
          <w:lang w:val="kk-KZ"/>
        </w:rPr>
      </w:pPr>
    </w:p>
    <w:p w:rsidR="00F53257" w:rsidRPr="00B76B28" w:rsidRDefault="00F53257" w:rsidP="00F53257">
      <w:pPr>
        <w:shd w:val="clear" w:color="auto" w:fill="FFFFFF"/>
        <w:overflowPunct/>
        <w:autoSpaceDE/>
        <w:autoSpaceDN/>
        <w:adjustRightInd/>
        <w:ind w:firstLine="709"/>
        <w:jc w:val="both"/>
        <w:textAlignment w:val="baseline"/>
        <w:rPr>
          <w:i/>
          <w:iCs/>
          <w:color w:val="FF0000"/>
          <w:sz w:val="28"/>
          <w:szCs w:val="28"/>
          <w:lang w:val="kk-KZ"/>
        </w:rPr>
      </w:pPr>
      <w:r w:rsidRPr="00B76B28">
        <w:rPr>
          <w:i/>
          <w:iCs/>
          <w:color w:val="FF0000"/>
          <w:sz w:val="28"/>
          <w:szCs w:val="28"/>
          <w:lang w:val="kk-KZ"/>
        </w:rPr>
        <w:t>Ескерту. 01.01.2026</w:t>
      </w:r>
      <w:r>
        <w:rPr>
          <w:i/>
          <w:iCs/>
          <w:color w:val="FF0000"/>
          <w:sz w:val="28"/>
          <w:szCs w:val="28"/>
          <w:lang w:val="kk-KZ"/>
        </w:rPr>
        <w:t xml:space="preserve"> жылдан</w:t>
      </w:r>
      <w:r w:rsidRPr="00B76B28">
        <w:rPr>
          <w:i/>
          <w:iCs/>
          <w:color w:val="FF0000"/>
          <w:sz w:val="28"/>
          <w:szCs w:val="28"/>
          <w:lang w:val="kk-KZ"/>
        </w:rPr>
        <w:t xml:space="preserve"> бастап осы бір</w:t>
      </w:r>
      <w:r>
        <w:rPr>
          <w:i/>
          <w:iCs/>
          <w:color w:val="FF0000"/>
          <w:sz w:val="28"/>
          <w:szCs w:val="28"/>
          <w:lang w:val="kk-KZ"/>
        </w:rPr>
        <w:t>лескен қаулының және бұйрықтың 4</w:t>
      </w:r>
      <w:bookmarkStart w:id="0" w:name="_GoBack"/>
      <w:bookmarkEnd w:id="0"/>
      <w:r w:rsidRPr="00B76B28">
        <w:rPr>
          <w:i/>
          <w:iCs/>
          <w:color w:val="FF0000"/>
          <w:sz w:val="28"/>
          <w:szCs w:val="28"/>
          <w:lang w:val="kk-KZ"/>
        </w:rPr>
        <w:t>-тармағымен</w:t>
      </w:r>
      <w:r>
        <w:rPr>
          <w:i/>
          <w:iCs/>
          <w:color w:val="FF0000"/>
          <w:sz w:val="28"/>
          <w:szCs w:val="28"/>
          <w:lang w:val="kk-KZ"/>
        </w:rPr>
        <w:t xml:space="preserve"> қолданысқа енгізіледі</w:t>
      </w:r>
      <w:r w:rsidRPr="00B76B28">
        <w:rPr>
          <w:i/>
          <w:iCs/>
          <w:color w:val="FF0000"/>
          <w:sz w:val="28"/>
          <w:szCs w:val="28"/>
          <w:lang w:val="kk-KZ"/>
        </w:rPr>
        <w:t>.</w:t>
      </w:r>
    </w:p>
    <w:p w:rsidR="00F118AA" w:rsidRDefault="000D6B67">
      <w:pPr>
        <w:widowControl w:val="0"/>
        <w:overflowPunct/>
        <w:autoSpaceDE/>
        <w:autoSpaceDN/>
        <w:adjustRightInd/>
        <w:ind w:firstLine="709"/>
        <w:jc w:val="both"/>
        <w:rPr>
          <w:rFonts w:eastAsia="Calibri"/>
          <w:sz w:val="28"/>
          <w:szCs w:val="28"/>
          <w:lang w:val="kk-KZ" w:eastAsia="en-US"/>
        </w:rPr>
      </w:pPr>
      <w:r w:rsidRPr="00FD3140">
        <w:rPr>
          <w:rFonts w:eastAsia="Calibri"/>
          <w:sz w:val="28"/>
          <w:szCs w:val="28"/>
          <w:lang w:val="kk-KZ" w:eastAsia="en-US"/>
        </w:rPr>
        <w:t>Қазақстан Республикасы Салық кодексінің 357-бабы</w:t>
      </w:r>
      <w:r>
        <w:rPr>
          <w:rFonts w:eastAsia="Calibri"/>
          <w:sz w:val="28"/>
          <w:szCs w:val="28"/>
          <w:lang w:val="kk-KZ" w:eastAsia="en-US"/>
        </w:rPr>
        <w:t>ның</w:t>
      </w:r>
      <w:r w:rsidRPr="00FD3140">
        <w:rPr>
          <w:rFonts w:eastAsia="Calibri"/>
          <w:sz w:val="28"/>
          <w:szCs w:val="28"/>
          <w:lang w:val="kk-KZ" w:eastAsia="en-US"/>
        </w:rPr>
        <w:t xml:space="preserve"> 2-тармағы </w:t>
      </w:r>
      <w:r>
        <w:rPr>
          <w:rFonts w:eastAsia="Calibri"/>
          <w:sz w:val="28"/>
          <w:szCs w:val="28"/>
          <w:lang w:val="kk-KZ" w:eastAsia="en-US"/>
        </w:rPr>
        <w:br/>
      </w:r>
      <w:r w:rsidRPr="00FD3140">
        <w:rPr>
          <w:rFonts w:eastAsia="Calibri"/>
          <w:sz w:val="28"/>
          <w:szCs w:val="28"/>
          <w:lang w:val="kk-KZ" w:eastAsia="en-US"/>
        </w:rPr>
        <w:t xml:space="preserve">4) тармақшасының екiншi бөлiгiне сәйкес Қазақстан Республикасы Ұлттық Банкiнің Басқармасы </w:t>
      </w:r>
      <w:r w:rsidRPr="00FD3140">
        <w:rPr>
          <w:rFonts w:eastAsia="Calibri"/>
          <w:b/>
          <w:sz w:val="28"/>
          <w:szCs w:val="28"/>
          <w:lang w:val="kk-KZ" w:eastAsia="en-US"/>
        </w:rPr>
        <w:t>ҚАУЛЫ</w:t>
      </w:r>
      <w:r w:rsidRPr="00FD3140">
        <w:rPr>
          <w:rFonts w:eastAsia="Calibri"/>
          <w:sz w:val="28"/>
          <w:szCs w:val="28"/>
          <w:lang w:val="kk-KZ" w:eastAsia="en-US"/>
        </w:rPr>
        <w:t xml:space="preserve"> </w:t>
      </w:r>
      <w:r w:rsidRPr="00FD3140">
        <w:rPr>
          <w:rFonts w:eastAsia="Calibri"/>
          <w:b/>
          <w:sz w:val="28"/>
          <w:szCs w:val="28"/>
          <w:lang w:val="kk-KZ" w:eastAsia="en-US"/>
        </w:rPr>
        <w:t>ЕТЕДI</w:t>
      </w:r>
      <w:r w:rsidRPr="00FD3140">
        <w:rPr>
          <w:rFonts w:eastAsia="Calibri"/>
          <w:sz w:val="28"/>
          <w:szCs w:val="28"/>
          <w:lang w:val="kk-KZ" w:eastAsia="en-US"/>
        </w:rPr>
        <w:t xml:space="preserve"> және Қазақстан Республикасының Қаржы министрi </w:t>
      </w:r>
      <w:r w:rsidRPr="00FD3140">
        <w:rPr>
          <w:rFonts w:eastAsia="Calibri"/>
          <w:b/>
          <w:bCs/>
          <w:color w:val="000000"/>
          <w:sz w:val="28"/>
          <w:lang w:val="kk-KZ" w:eastAsia="en-US"/>
        </w:rPr>
        <w:t>БҰЙЫРАДЫ</w:t>
      </w:r>
      <w:r w:rsidRPr="00FD3140">
        <w:rPr>
          <w:rFonts w:eastAsia="Calibri"/>
          <w:sz w:val="28"/>
          <w:szCs w:val="28"/>
          <w:lang w:val="kk-KZ" w:eastAsia="en-US"/>
        </w:rPr>
        <w:t>:</w:t>
      </w:r>
    </w:p>
    <w:p w:rsidR="00F118AA" w:rsidRDefault="000D6B67">
      <w:pPr>
        <w:widowControl w:val="0"/>
        <w:overflowPunct/>
        <w:autoSpaceDE/>
        <w:autoSpaceDN/>
        <w:adjustRightInd/>
        <w:ind w:firstLine="709"/>
        <w:contextualSpacing/>
        <w:jc w:val="both"/>
        <w:rPr>
          <w:rFonts w:eastAsia="Calibri"/>
          <w:sz w:val="28"/>
          <w:szCs w:val="28"/>
          <w:lang w:val="kk-KZ" w:eastAsia="en-US"/>
        </w:rPr>
      </w:pPr>
      <w:r w:rsidRPr="00FD3140">
        <w:rPr>
          <w:rFonts w:eastAsia="Calibri"/>
          <w:sz w:val="28"/>
          <w:szCs w:val="28"/>
          <w:lang w:val="kk-KZ" w:eastAsia="en-US"/>
        </w:rPr>
        <w:t xml:space="preserve">1. Осы бірлескен қаулыға және бұйрыққа Қосымшаға сәйкес Екінші деңгейдегі банктер жүзеге асыратын банк қызметі бойынша салық салынатын </w:t>
      </w:r>
      <w:r>
        <w:rPr>
          <w:rFonts w:eastAsia="Calibri"/>
          <w:sz w:val="28"/>
          <w:szCs w:val="28"/>
          <w:lang w:val="kk-KZ" w:eastAsia="en-US"/>
        </w:rPr>
        <w:t>кірісті</w:t>
      </w:r>
      <w:r w:rsidRPr="00FD3140">
        <w:rPr>
          <w:rFonts w:eastAsia="Calibri"/>
          <w:sz w:val="28"/>
          <w:szCs w:val="28"/>
          <w:lang w:val="kk-KZ" w:eastAsia="en-US"/>
        </w:rPr>
        <w:t xml:space="preserve"> айқындау қағидалары бекітілсін.</w:t>
      </w:r>
    </w:p>
    <w:p w:rsidR="00F118AA" w:rsidRDefault="000D6B67">
      <w:pPr>
        <w:widowControl w:val="0"/>
        <w:overflowPunct/>
        <w:autoSpaceDE/>
        <w:autoSpaceDN/>
        <w:adjustRightInd/>
        <w:ind w:firstLine="709"/>
        <w:contextualSpacing/>
        <w:jc w:val="both"/>
        <w:rPr>
          <w:rFonts w:eastAsia="Calibri"/>
          <w:sz w:val="28"/>
          <w:szCs w:val="28"/>
          <w:lang w:val="kk-KZ" w:eastAsia="en-US"/>
        </w:rPr>
      </w:pPr>
      <w:r w:rsidRPr="00FD3140">
        <w:rPr>
          <w:rFonts w:eastAsia="Calibri"/>
          <w:sz w:val="28"/>
          <w:szCs w:val="28"/>
          <w:lang w:val="kk-KZ" w:eastAsia="en-US"/>
        </w:rPr>
        <w:t>2. Қазақстан Республикасы Қаржы министрінің Мемлекеттік кірістер комитеті Қазақстан Республикасының заңнамасында белгіленген тәртіппен:</w:t>
      </w:r>
    </w:p>
    <w:p w:rsidR="00F118AA" w:rsidRDefault="000D6B67">
      <w:pPr>
        <w:widowControl w:val="0"/>
        <w:overflowPunct/>
        <w:autoSpaceDE/>
        <w:autoSpaceDN/>
        <w:adjustRightInd/>
        <w:ind w:firstLine="709"/>
        <w:contextualSpacing/>
        <w:jc w:val="both"/>
        <w:rPr>
          <w:rFonts w:eastAsia="Calibri"/>
          <w:sz w:val="28"/>
          <w:szCs w:val="28"/>
          <w:lang w:val="kk-KZ" w:eastAsia="en-US"/>
        </w:rPr>
      </w:pPr>
      <w:r w:rsidRPr="00FD3140">
        <w:rPr>
          <w:rFonts w:eastAsia="Calibri"/>
          <w:sz w:val="28"/>
          <w:szCs w:val="28"/>
          <w:lang w:val="kk-KZ" w:eastAsia="en-US"/>
        </w:rPr>
        <w:t>1) осы бірлескен қаулыны</w:t>
      </w:r>
      <w:r>
        <w:rPr>
          <w:rFonts w:eastAsia="Calibri"/>
          <w:sz w:val="28"/>
          <w:szCs w:val="28"/>
          <w:lang w:val="kk-KZ" w:eastAsia="en-US"/>
        </w:rPr>
        <w:t>ң</w:t>
      </w:r>
      <w:r w:rsidRPr="00FD3140">
        <w:rPr>
          <w:rFonts w:eastAsia="Calibri"/>
          <w:sz w:val="28"/>
          <w:szCs w:val="28"/>
          <w:lang w:val="kk-KZ" w:eastAsia="en-US"/>
        </w:rPr>
        <w:t xml:space="preserve"> және бұйрықты</w:t>
      </w:r>
      <w:r>
        <w:rPr>
          <w:rFonts w:eastAsia="Calibri"/>
          <w:sz w:val="28"/>
          <w:szCs w:val="28"/>
          <w:lang w:val="kk-KZ" w:eastAsia="en-US"/>
        </w:rPr>
        <w:t>ң</w:t>
      </w:r>
      <w:r w:rsidRPr="00FD3140">
        <w:rPr>
          <w:rFonts w:eastAsia="Calibri"/>
          <w:sz w:val="28"/>
          <w:szCs w:val="28"/>
          <w:lang w:val="kk-KZ" w:eastAsia="en-US"/>
        </w:rPr>
        <w:t xml:space="preserve"> Қазақстан Республикасы</w:t>
      </w:r>
      <w:r>
        <w:rPr>
          <w:rFonts w:eastAsia="Calibri"/>
          <w:sz w:val="28"/>
          <w:szCs w:val="28"/>
          <w:lang w:val="kk-KZ" w:eastAsia="en-US"/>
        </w:rPr>
        <w:t>ның</w:t>
      </w:r>
      <w:r w:rsidRPr="00FD3140">
        <w:rPr>
          <w:rFonts w:eastAsia="Calibri"/>
          <w:sz w:val="28"/>
          <w:szCs w:val="28"/>
          <w:lang w:val="kk-KZ" w:eastAsia="en-US"/>
        </w:rPr>
        <w:t xml:space="preserve"> Әділет министрлігінде мемлекеттік тіркелуін;</w:t>
      </w:r>
    </w:p>
    <w:p w:rsidR="00F118AA" w:rsidRDefault="000D6B67">
      <w:pPr>
        <w:widowControl w:val="0"/>
        <w:overflowPunct/>
        <w:autoSpaceDE/>
        <w:autoSpaceDN/>
        <w:adjustRightInd/>
        <w:ind w:firstLine="709"/>
        <w:contextualSpacing/>
        <w:jc w:val="both"/>
        <w:rPr>
          <w:rFonts w:eastAsia="Calibri"/>
          <w:sz w:val="28"/>
          <w:szCs w:val="28"/>
          <w:lang w:val="kk-KZ" w:eastAsia="en-US"/>
        </w:rPr>
      </w:pPr>
      <w:r w:rsidRPr="00FD3140">
        <w:rPr>
          <w:rFonts w:eastAsia="Calibri"/>
          <w:sz w:val="28"/>
          <w:szCs w:val="28"/>
          <w:lang w:val="kk-KZ" w:eastAsia="en-US"/>
        </w:rPr>
        <w:t>2) осы бірлескен қаулы</w:t>
      </w:r>
      <w:r>
        <w:rPr>
          <w:rFonts w:eastAsia="Calibri"/>
          <w:sz w:val="28"/>
          <w:szCs w:val="28"/>
          <w:lang w:val="kk-KZ" w:eastAsia="en-US"/>
        </w:rPr>
        <w:t>ны</w:t>
      </w:r>
      <w:r w:rsidRPr="00FD3140">
        <w:rPr>
          <w:rFonts w:eastAsia="Calibri"/>
          <w:sz w:val="28"/>
          <w:szCs w:val="28"/>
          <w:lang w:val="kk-KZ" w:eastAsia="en-US"/>
        </w:rPr>
        <w:t xml:space="preserve"> және бұйрық</w:t>
      </w:r>
      <w:r>
        <w:rPr>
          <w:rFonts w:eastAsia="Calibri"/>
          <w:sz w:val="28"/>
          <w:szCs w:val="28"/>
          <w:lang w:val="kk-KZ" w:eastAsia="en-US"/>
        </w:rPr>
        <w:t>ты</w:t>
      </w:r>
      <w:r w:rsidRPr="00FD3140">
        <w:rPr>
          <w:rFonts w:eastAsia="Calibri"/>
          <w:sz w:val="28"/>
          <w:szCs w:val="28"/>
          <w:lang w:val="kk-KZ" w:eastAsia="en-US"/>
        </w:rPr>
        <w:t xml:space="preserve"> Қазақстан Республикасы Ұлттық Банкінің және Қазақстан Республикасы Қаржы министрлігінің интернет-ресурстарында </w:t>
      </w:r>
      <w:r w:rsidRPr="004C1817">
        <w:rPr>
          <w:rFonts w:eastAsia="Calibri"/>
          <w:sz w:val="28"/>
          <w:szCs w:val="28"/>
          <w:lang w:val="kk-KZ" w:eastAsia="en-US"/>
        </w:rPr>
        <w:t>орналастырылуын</w:t>
      </w:r>
      <w:r>
        <w:rPr>
          <w:rFonts w:eastAsia="Calibri"/>
          <w:sz w:val="28"/>
          <w:szCs w:val="28"/>
          <w:lang w:val="kk-KZ" w:eastAsia="en-US"/>
        </w:rPr>
        <w:t>;</w:t>
      </w:r>
    </w:p>
    <w:p w:rsidR="00F118AA" w:rsidRDefault="000D6B67">
      <w:pPr>
        <w:widowControl w:val="0"/>
        <w:overflowPunct/>
        <w:autoSpaceDE/>
        <w:autoSpaceDN/>
        <w:adjustRightInd/>
        <w:ind w:firstLine="709"/>
        <w:contextualSpacing/>
        <w:jc w:val="both"/>
        <w:rPr>
          <w:lang w:val="kk-KZ"/>
        </w:rPr>
      </w:pPr>
      <w:r>
        <w:rPr>
          <w:rFonts w:eastAsia="Calibri"/>
          <w:sz w:val="28"/>
          <w:szCs w:val="28"/>
          <w:lang w:val="kk-KZ" w:eastAsia="en-US"/>
        </w:rPr>
        <w:t xml:space="preserve">3) </w:t>
      </w:r>
      <w:r w:rsidRPr="004C1817">
        <w:rPr>
          <w:spacing w:val="1"/>
          <w:sz w:val="28"/>
          <w:szCs w:val="28"/>
          <w:lang w:val="kk-KZ"/>
        </w:rPr>
        <w:t>осы бірлескен қаулының және бұйрықтың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p w:rsidR="00F118AA" w:rsidRDefault="000D6B67">
      <w:pPr>
        <w:widowControl w:val="0"/>
        <w:overflowPunct/>
        <w:autoSpaceDE/>
        <w:autoSpaceDN/>
        <w:adjustRightInd/>
        <w:ind w:firstLine="709"/>
        <w:contextualSpacing/>
        <w:jc w:val="both"/>
        <w:rPr>
          <w:rFonts w:eastAsia="Calibri"/>
          <w:sz w:val="28"/>
          <w:szCs w:val="28"/>
          <w:lang w:val="kk-KZ" w:eastAsia="en-US"/>
        </w:rPr>
      </w:pPr>
      <w:r w:rsidRPr="00FD3140">
        <w:rPr>
          <w:rFonts w:eastAsia="Calibri"/>
          <w:sz w:val="28"/>
          <w:szCs w:val="28"/>
          <w:lang w:val="kk-KZ" w:eastAsia="en-US"/>
        </w:rPr>
        <w:t xml:space="preserve">3. Осы бірлескен қаулының және бұйрықтың орындалуын бақылау Қазақстан Республикасы Ұлттық Банкі Төрағасының Бірінші орынбасарына және жетекшілік ететін Қазақстан Республикасының </w:t>
      </w:r>
      <w:r>
        <w:rPr>
          <w:rFonts w:eastAsia="Calibri"/>
          <w:sz w:val="28"/>
          <w:szCs w:val="28"/>
          <w:lang w:val="kk-KZ" w:eastAsia="en-US"/>
        </w:rPr>
        <w:t>Қ</w:t>
      </w:r>
      <w:r w:rsidRPr="00FD3140">
        <w:rPr>
          <w:rFonts w:eastAsia="Calibri"/>
          <w:sz w:val="28"/>
          <w:szCs w:val="28"/>
          <w:lang w:val="kk-KZ" w:eastAsia="en-US"/>
        </w:rPr>
        <w:t>аржы вице-министріне жүктелсін.</w:t>
      </w:r>
    </w:p>
    <w:p w:rsidR="00F118AA" w:rsidRDefault="000D6B67">
      <w:pPr>
        <w:widowControl w:val="0"/>
        <w:overflowPunct/>
        <w:autoSpaceDE/>
        <w:autoSpaceDN/>
        <w:adjustRightInd/>
        <w:ind w:firstLine="709"/>
        <w:contextualSpacing/>
        <w:jc w:val="both"/>
        <w:rPr>
          <w:rFonts w:eastAsia="Calibri"/>
          <w:sz w:val="28"/>
          <w:szCs w:val="28"/>
          <w:lang w:val="kk-KZ" w:eastAsia="en-US"/>
        </w:rPr>
      </w:pPr>
      <w:r w:rsidRPr="00FD3140">
        <w:rPr>
          <w:rFonts w:eastAsia="Calibri"/>
          <w:sz w:val="28"/>
          <w:szCs w:val="28"/>
          <w:lang w:val="kk-KZ" w:eastAsia="en-US"/>
        </w:rPr>
        <w:t xml:space="preserve">4. Осы бірлескен қаулы және бұйрық 2026 жылғы 1 қаңтардан бастап қолданысқа енгізіледі және ресми жариялануға тиіс. </w:t>
      </w:r>
    </w:p>
    <w:p w:rsidR="00F118AA" w:rsidRDefault="00F118AA">
      <w:pPr>
        <w:rPr>
          <w:color w:val="000000" w:themeColor="text1"/>
          <w:sz w:val="28"/>
          <w:szCs w:val="24"/>
          <w:lang w:val="kk-KZ"/>
        </w:rPr>
      </w:pPr>
    </w:p>
    <w:p w:rsidR="00F118AA" w:rsidRDefault="00F118AA">
      <w:pPr>
        <w:rPr>
          <w:color w:val="000000" w:themeColor="text1"/>
          <w:sz w:val="28"/>
          <w:szCs w:val="24"/>
          <w:lang w:val="kk-KZ"/>
        </w:rPr>
      </w:pPr>
    </w:p>
    <w:tbl>
      <w:tblPr>
        <w:tblStyle w:val="a9"/>
        <w:tblW w:w="88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394"/>
      </w:tblGrid>
      <w:tr w:rsidR="00564556" w:rsidTr="00156083">
        <w:trPr>
          <w:cantSplit/>
          <w:jc w:val="center"/>
        </w:trPr>
        <w:tc>
          <w:tcPr>
            <w:tcW w:w="4423" w:type="dxa"/>
            <w:hideMark/>
          </w:tcPr>
          <w:p w:rsidR="00564556" w:rsidRPr="008028FF" w:rsidRDefault="00564556" w:rsidP="00564556">
            <w:pPr>
              <w:shd w:val="clear" w:color="auto" w:fill="FFFFFF"/>
              <w:overflowPunct/>
              <w:autoSpaceDE/>
              <w:autoSpaceDN/>
              <w:adjustRightInd/>
              <w:jc w:val="center"/>
              <w:textAlignment w:val="baseline"/>
              <w:rPr>
                <w:b/>
                <w:bCs/>
                <w:color w:val="000000"/>
                <w:sz w:val="28"/>
                <w:szCs w:val="28"/>
                <w:lang w:val="kk-KZ"/>
              </w:rPr>
            </w:pPr>
            <w:r w:rsidRPr="008028FF">
              <w:rPr>
                <w:b/>
                <w:bCs/>
                <w:color w:val="000000"/>
                <w:sz w:val="28"/>
                <w:szCs w:val="28"/>
                <w:lang w:val="kk-KZ"/>
              </w:rPr>
              <w:t>Қазақстан Республикасының Ұлттық Банк</w:t>
            </w:r>
            <w:r>
              <w:rPr>
                <w:b/>
                <w:bCs/>
                <w:color w:val="000000"/>
                <w:sz w:val="28"/>
                <w:szCs w:val="28"/>
                <w:lang w:val="kk-KZ"/>
              </w:rPr>
              <w:t>і</w:t>
            </w:r>
            <w:r w:rsidRPr="008028FF">
              <w:rPr>
                <w:b/>
                <w:bCs/>
                <w:color w:val="000000"/>
                <w:sz w:val="28"/>
                <w:szCs w:val="28"/>
                <w:lang w:val="kk-KZ"/>
              </w:rPr>
              <w:t xml:space="preserve"> Төрағасының міндетін атқарушы</w:t>
            </w:r>
          </w:p>
        </w:tc>
        <w:tc>
          <w:tcPr>
            <w:tcW w:w="4394" w:type="dxa"/>
          </w:tcPr>
          <w:p w:rsidR="00564556" w:rsidRPr="008028FF" w:rsidRDefault="00564556" w:rsidP="00564556">
            <w:pPr>
              <w:shd w:val="clear" w:color="auto" w:fill="FFFFFF"/>
              <w:overflowPunct/>
              <w:autoSpaceDE/>
              <w:autoSpaceDN/>
              <w:adjustRightInd/>
              <w:jc w:val="center"/>
              <w:textAlignment w:val="baseline"/>
              <w:rPr>
                <w:b/>
                <w:bCs/>
                <w:color w:val="000000"/>
                <w:sz w:val="28"/>
                <w:szCs w:val="28"/>
              </w:rPr>
            </w:pPr>
            <w:proofErr w:type="spellStart"/>
            <w:r w:rsidRPr="008028FF">
              <w:rPr>
                <w:b/>
                <w:bCs/>
                <w:color w:val="000000"/>
                <w:sz w:val="28"/>
                <w:szCs w:val="28"/>
              </w:rPr>
              <w:t>Қазақстан</w:t>
            </w:r>
            <w:proofErr w:type="spellEnd"/>
            <w:r w:rsidRPr="008028FF">
              <w:rPr>
                <w:b/>
                <w:bCs/>
                <w:color w:val="000000"/>
                <w:sz w:val="28"/>
                <w:szCs w:val="28"/>
              </w:rPr>
              <w:t xml:space="preserve"> </w:t>
            </w:r>
            <w:proofErr w:type="spellStart"/>
            <w:r w:rsidRPr="008028FF">
              <w:rPr>
                <w:b/>
                <w:bCs/>
                <w:color w:val="000000"/>
                <w:sz w:val="28"/>
                <w:szCs w:val="28"/>
              </w:rPr>
              <w:t>Республикасының</w:t>
            </w:r>
            <w:proofErr w:type="spellEnd"/>
            <w:r w:rsidRPr="008028FF">
              <w:rPr>
                <w:b/>
                <w:bCs/>
                <w:color w:val="000000"/>
                <w:sz w:val="28"/>
                <w:szCs w:val="28"/>
              </w:rPr>
              <w:t xml:space="preserve"> </w:t>
            </w:r>
            <w:proofErr w:type="spellStart"/>
            <w:r w:rsidRPr="008028FF">
              <w:rPr>
                <w:b/>
                <w:bCs/>
                <w:color w:val="000000"/>
                <w:sz w:val="28"/>
                <w:szCs w:val="28"/>
              </w:rPr>
              <w:t>Қаржы</w:t>
            </w:r>
            <w:proofErr w:type="spellEnd"/>
            <w:r w:rsidRPr="008028FF">
              <w:rPr>
                <w:b/>
                <w:bCs/>
                <w:color w:val="000000"/>
                <w:sz w:val="28"/>
                <w:szCs w:val="28"/>
              </w:rPr>
              <w:t xml:space="preserve"> </w:t>
            </w:r>
            <w:proofErr w:type="spellStart"/>
            <w:r w:rsidRPr="008028FF">
              <w:rPr>
                <w:b/>
                <w:bCs/>
                <w:color w:val="000000"/>
                <w:sz w:val="28"/>
                <w:szCs w:val="28"/>
              </w:rPr>
              <w:t>министрі</w:t>
            </w:r>
            <w:proofErr w:type="spellEnd"/>
          </w:p>
          <w:p w:rsidR="00564556" w:rsidRPr="00843C24" w:rsidRDefault="00564556" w:rsidP="00564556">
            <w:pPr>
              <w:jc w:val="center"/>
              <w:rPr>
                <w:b/>
                <w:sz w:val="28"/>
                <w:szCs w:val="28"/>
              </w:rPr>
            </w:pPr>
          </w:p>
        </w:tc>
      </w:tr>
      <w:tr w:rsidR="00564556" w:rsidTr="00156083">
        <w:trPr>
          <w:cantSplit/>
          <w:jc w:val="center"/>
        </w:trPr>
        <w:tc>
          <w:tcPr>
            <w:tcW w:w="4423" w:type="dxa"/>
          </w:tcPr>
          <w:p w:rsidR="00564556" w:rsidRPr="00843C24" w:rsidRDefault="00564556" w:rsidP="00564556">
            <w:pPr>
              <w:jc w:val="center"/>
              <w:rPr>
                <w:b/>
                <w:sz w:val="28"/>
                <w:szCs w:val="28"/>
              </w:rPr>
            </w:pPr>
          </w:p>
        </w:tc>
        <w:tc>
          <w:tcPr>
            <w:tcW w:w="4394" w:type="dxa"/>
          </w:tcPr>
          <w:p w:rsidR="00564556" w:rsidRPr="00843C24" w:rsidRDefault="00564556" w:rsidP="00564556">
            <w:pPr>
              <w:jc w:val="center"/>
              <w:rPr>
                <w:b/>
                <w:sz w:val="28"/>
                <w:szCs w:val="28"/>
              </w:rPr>
            </w:pPr>
          </w:p>
        </w:tc>
      </w:tr>
      <w:tr w:rsidR="00564556" w:rsidTr="00156083">
        <w:trPr>
          <w:cantSplit/>
          <w:jc w:val="center"/>
        </w:trPr>
        <w:tc>
          <w:tcPr>
            <w:tcW w:w="4423" w:type="dxa"/>
          </w:tcPr>
          <w:p w:rsidR="00564556" w:rsidRPr="00376E2A" w:rsidRDefault="00564556" w:rsidP="00564556">
            <w:pPr>
              <w:shd w:val="clear" w:color="auto" w:fill="FFFFFF"/>
              <w:overflowPunct/>
              <w:autoSpaceDE/>
              <w:autoSpaceDN/>
              <w:adjustRightInd/>
              <w:jc w:val="center"/>
              <w:textAlignment w:val="baseline"/>
              <w:rPr>
                <w:b/>
                <w:bCs/>
                <w:color w:val="000000"/>
                <w:sz w:val="28"/>
                <w:szCs w:val="28"/>
              </w:rPr>
            </w:pPr>
            <w:r w:rsidRPr="008028FF">
              <w:rPr>
                <w:b/>
                <w:bCs/>
                <w:color w:val="000000"/>
                <w:sz w:val="28"/>
                <w:szCs w:val="28"/>
              </w:rPr>
              <w:t xml:space="preserve">Е. </w:t>
            </w:r>
            <w:proofErr w:type="spellStart"/>
            <w:r w:rsidRPr="008028FF">
              <w:rPr>
                <w:b/>
                <w:bCs/>
                <w:color w:val="000000"/>
                <w:sz w:val="28"/>
                <w:szCs w:val="28"/>
              </w:rPr>
              <w:t>Жамаубаев</w:t>
            </w:r>
            <w:proofErr w:type="spellEnd"/>
          </w:p>
        </w:tc>
        <w:tc>
          <w:tcPr>
            <w:tcW w:w="4394" w:type="dxa"/>
          </w:tcPr>
          <w:p w:rsidR="00564556" w:rsidRPr="00447F4C" w:rsidRDefault="00564556" w:rsidP="00564556">
            <w:pPr>
              <w:overflowPunct/>
              <w:autoSpaceDE/>
              <w:autoSpaceDN/>
              <w:adjustRightInd/>
              <w:jc w:val="center"/>
              <w:rPr>
                <w:lang w:val="kk-KZ"/>
              </w:rPr>
            </w:pPr>
            <w:r w:rsidRPr="008028FF">
              <w:rPr>
                <w:b/>
                <w:bCs/>
                <w:color w:val="000000"/>
                <w:sz w:val="28"/>
                <w:szCs w:val="28"/>
              </w:rPr>
              <w:t xml:space="preserve">М. </w:t>
            </w:r>
            <w:proofErr w:type="spellStart"/>
            <w:r w:rsidRPr="008028FF">
              <w:rPr>
                <w:b/>
                <w:bCs/>
                <w:color w:val="000000"/>
                <w:sz w:val="28"/>
                <w:szCs w:val="28"/>
              </w:rPr>
              <w:t>Такиев</w:t>
            </w:r>
            <w:proofErr w:type="spellEnd"/>
          </w:p>
        </w:tc>
      </w:tr>
    </w:tbl>
    <w:p w:rsidR="00F118AA" w:rsidRDefault="00F118AA">
      <w:pPr>
        <w:overflowPunct/>
        <w:autoSpaceDE/>
        <w:autoSpaceDN/>
        <w:adjustRightInd/>
        <w:rPr>
          <w:color w:val="3399FF"/>
          <w:lang w:val="kk-KZ"/>
        </w:rPr>
      </w:pPr>
    </w:p>
    <w:p w:rsidR="008D7020" w:rsidRDefault="008D7020">
      <w:pPr>
        <w:overflowPunct/>
        <w:autoSpaceDE/>
        <w:autoSpaceDN/>
        <w:adjustRightInd/>
      </w:pPr>
      <w:r>
        <w:br w:type="page"/>
      </w:r>
    </w:p>
    <w:tbl>
      <w:tblPr>
        <w:tblStyle w:val="14"/>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8D7020" w:rsidRPr="008D7020" w:rsidTr="003578EB">
        <w:tc>
          <w:tcPr>
            <w:tcW w:w="3396" w:type="dxa"/>
          </w:tcPr>
          <w:p w:rsidR="00564556" w:rsidRPr="00564556" w:rsidRDefault="00564556" w:rsidP="00564556">
            <w:pPr>
              <w:overflowPunct/>
              <w:autoSpaceDE/>
              <w:autoSpaceDN/>
              <w:adjustRightInd/>
              <w:rPr>
                <w:rFonts w:ascii="Times New Roman" w:eastAsia="Times New Roman" w:hAnsi="Times New Roman" w:cs="Times New Roman"/>
                <w:sz w:val="28"/>
                <w:szCs w:val="28"/>
                <w:lang w:val="kk-KZ" w:eastAsia="ru-RU"/>
              </w:rPr>
            </w:pPr>
            <w:r w:rsidRPr="00564556">
              <w:rPr>
                <w:rFonts w:ascii="Times New Roman" w:eastAsia="Times New Roman" w:hAnsi="Times New Roman" w:cs="Times New Roman"/>
                <w:sz w:val="28"/>
                <w:szCs w:val="28"/>
                <w:lang w:val="kk-KZ" w:eastAsia="ru-RU"/>
              </w:rPr>
              <w:lastRenderedPageBreak/>
              <w:t xml:space="preserve">Қазақстан Республикасы Ұлттық Банкі Басқармасының </w:t>
            </w:r>
          </w:p>
          <w:p w:rsidR="008D7020" w:rsidRPr="008D7020" w:rsidRDefault="00564556" w:rsidP="00564556">
            <w:pPr>
              <w:overflowPunct/>
              <w:autoSpaceDE/>
              <w:autoSpaceDN/>
              <w:adjustRightInd/>
              <w:rPr>
                <w:rFonts w:ascii="Times New Roman" w:eastAsia="Times New Roman" w:hAnsi="Times New Roman" w:cs="Times New Roman"/>
                <w:sz w:val="28"/>
                <w:szCs w:val="28"/>
                <w:lang w:val="kk-KZ" w:eastAsia="ru-RU"/>
              </w:rPr>
            </w:pPr>
            <w:r w:rsidRPr="00564556">
              <w:rPr>
                <w:rFonts w:ascii="Times New Roman" w:eastAsia="Times New Roman" w:hAnsi="Times New Roman" w:cs="Times New Roman"/>
                <w:sz w:val="28"/>
                <w:szCs w:val="28"/>
                <w:lang w:val="kk-KZ" w:eastAsia="ru-RU"/>
              </w:rPr>
              <w:t xml:space="preserve">2025 жылғы 26 қыркүйектегі № 55 және Қазақстан Республикасы Қаржы министрінің 2025 жылғы 18 қыркүйектегі № 508 бірлескен </w:t>
            </w:r>
            <w:r w:rsidR="008D7020" w:rsidRPr="008D7020">
              <w:rPr>
                <w:rFonts w:ascii="Times New Roman" w:eastAsia="Times New Roman" w:hAnsi="Times New Roman" w:cs="Times New Roman"/>
                <w:sz w:val="28"/>
                <w:szCs w:val="28"/>
                <w:lang w:val="kk-KZ" w:eastAsia="ru-RU"/>
              </w:rPr>
              <w:t>қаулы</w:t>
            </w:r>
            <w:r w:rsidRPr="00564556">
              <w:rPr>
                <w:rFonts w:ascii="Times New Roman" w:eastAsia="Times New Roman" w:hAnsi="Times New Roman" w:cs="Times New Roman"/>
                <w:sz w:val="28"/>
                <w:szCs w:val="28"/>
                <w:lang w:val="kk-KZ" w:eastAsia="ru-RU"/>
              </w:rPr>
              <w:t>сына</w:t>
            </w:r>
            <w:r w:rsidR="008D7020" w:rsidRPr="008D7020">
              <w:rPr>
                <w:rFonts w:ascii="Times New Roman" w:eastAsia="Times New Roman" w:hAnsi="Times New Roman" w:cs="Times New Roman"/>
                <w:sz w:val="28"/>
                <w:szCs w:val="28"/>
                <w:lang w:val="kk-KZ" w:eastAsia="ru-RU"/>
              </w:rPr>
              <w:t xml:space="preserve"> </w:t>
            </w:r>
          </w:p>
          <w:p w:rsidR="008D7020" w:rsidRPr="008D7020" w:rsidRDefault="008D7020" w:rsidP="008D7020">
            <w:pPr>
              <w:overflowPunct/>
              <w:autoSpaceDE/>
              <w:autoSpaceDN/>
              <w:adjustRightInd/>
              <w:rPr>
                <w:rFonts w:ascii="Times New Roman" w:eastAsia="Times New Roman" w:hAnsi="Times New Roman" w:cs="Times New Roman"/>
                <w:sz w:val="28"/>
                <w:szCs w:val="28"/>
                <w:lang w:val="kk-KZ" w:eastAsia="ru-RU"/>
              </w:rPr>
            </w:pPr>
            <w:r w:rsidRPr="008D7020">
              <w:rPr>
                <w:rFonts w:ascii="Times New Roman" w:eastAsia="Times New Roman" w:hAnsi="Times New Roman" w:cs="Times New Roman"/>
                <w:sz w:val="28"/>
                <w:szCs w:val="28"/>
                <w:lang w:val="kk-KZ" w:eastAsia="ru-RU"/>
              </w:rPr>
              <w:t xml:space="preserve">және </w:t>
            </w:r>
            <w:r w:rsidR="00564556" w:rsidRPr="00564556">
              <w:rPr>
                <w:rFonts w:ascii="Times New Roman" w:eastAsia="Times New Roman" w:hAnsi="Times New Roman" w:cs="Times New Roman"/>
                <w:sz w:val="28"/>
                <w:szCs w:val="28"/>
                <w:lang w:val="kk-KZ" w:eastAsia="ru-RU"/>
              </w:rPr>
              <w:t>бұйрығын</w:t>
            </w:r>
            <w:r w:rsidRPr="008D7020">
              <w:rPr>
                <w:rFonts w:ascii="Times New Roman" w:eastAsia="Times New Roman" w:hAnsi="Times New Roman" w:cs="Times New Roman"/>
                <w:sz w:val="28"/>
                <w:szCs w:val="28"/>
                <w:lang w:val="kk-KZ" w:eastAsia="ru-RU"/>
              </w:rPr>
              <w:t xml:space="preserve">а </w:t>
            </w:r>
          </w:p>
          <w:p w:rsidR="008D7020" w:rsidRPr="008D7020" w:rsidRDefault="008D7020" w:rsidP="008D7020">
            <w:pPr>
              <w:overflowPunct/>
              <w:autoSpaceDE/>
              <w:autoSpaceDN/>
              <w:adjustRightInd/>
              <w:rPr>
                <w:rFonts w:eastAsia="Times New Roman"/>
                <w:szCs w:val="28"/>
                <w:lang w:val="kk-KZ" w:eastAsia="ru-RU"/>
              </w:rPr>
            </w:pPr>
            <w:r w:rsidRPr="008D7020">
              <w:rPr>
                <w:rFonts w:ascii="Times New Roman" w:eastAsia="Times New Roman" w:hAnsi="Times New Roman" w:cs="Times New Roman"/>
                <w:sz w:val="28"/>
                <w:szCs w:val="28"/>
                <w:lang w:val="kk-KZ" w:eastAsia="ru-RU"/>
              </w:rPr>
              <w:t>қосымша</w:t>
            </w:r>
          </w:p>
        </w:tc>
      </w:tr>
    </w:tbl>
    <w:p w:rsidR="008D7020" w:rsidRPr="008D7020" w:rsidRDefault="008D7020" w:rsidP="008D7020">
      <w:pPr>
        <w:overflowPunct/>
        <w:autoSpaceDE/>
        <w:autoSpaceDN/>
        <w:adjustRightInd/>
        <w:jc w:val="right"/>
        <w:rPr>
          <w:i/>
          <w:sz w:val="28"/>
          <w:szCs w:val="28"/>
          <w:lang w:val="kk-KZ"/>
        </w:rPr>
      </w:pPr>
    </w:p>
    <w:p w:rsidR="008D7020" w:rsidRPr="008D7020" w:rsidRDefault="008D7020" w:rsidP="008D7020">
      <w:pPr>
        <w:overflowPunct/>
        <w:autoSpaceDE/>
        <w:autoSpaceDN/>
        <w:adjustRightInd/>
        <w:rPr>
          <w:i/>
          <w:sz w:val="28"/>
          <w:szCs w:val="28"/>
          <w:lang w:val="kk-KZ"/>
        </w:rPr>
      </w:pPr>
    </w:p>
    <w:p w:rsidR="008D7020" w:rsidRPr="008D7020" w:rsidRDefault="008D7020" w:rsidP="008D7020">
      <w:pPr>
        <w:overflowPunct/>
        <w:autoSpaceDE/>
        <w:autoSpaceDN/>
        <w:adjustRightInd/>
        <w:jc w:val="center"/>
        <w:rPr>
          <w:b/>
          <w:bCs/>
          <w:sz w:val="28"/>
          <w:szCs w:val="28"/>
          <w:lang w:val="kk-KZ"/>
        </w:rPr>
      </w:pPr>
      <w:r w:rsidRPr="008D7020">
        <w:rPr>
          <w:sz w:val="28"/>
          <w:szCs w:val="28"/>
          <w:lang w:val="kk-KZ"/>
        </w:rPr>
        <w:tab/>
      </w:r>
      <w:r w:rsidRPr="008D7020">
        <w:rPr>
          <w:b/>
          <w:bCs/>
          <w:sz w:val="28"/>
          <w:szCs w:val="28"/>
          <w:lang w:val="kk-KZ"/>
        </w:rPr>
        <w:t>Екінші деңгейдегі банктер жүзеге асыратын банк қызметі бойынша салық салынатын кірісті айқындау қағидалары</w:t>
      </w:r>
    </w:p>
    <w:p w:rsidR="008D7020" w:rsidRPr="008D7020" w:rsidRDefault="008D7020" w:rsidP="008D7020">
      <w:pPr>
        <w:overflowPunct/>
        <w:autoSpaceDE/>
        <w:autoSpaceDN/>
        <w:adjustRightInd/>
        <w:jc w:val="center"/>
        <w:rPr>
          <w:b/>
          <w:bCs/>
          <w:sz w:val="28"/>
          <w:szCs w:val="28"/>
          <w:lang w:val="kk-KZ"/>
        </w:rPr>
      </w:pPr>
    </w:p>
    <w:p w:rsidR="008D7020" w:rsidRPr="008D7020" w:rsidRDefault="008D7020" w:rsidP="008D7020">
      <w:pPr>
        <w:overflowPunct/>
        <w:autoSpaceDE/>
        <w:autoSpaceDN/>
        <w:adjustRightInd/>
        <w:jc w:val="center"/>
        <w:rPr>
          <w:b/>
          <w:bCs/>
          <w:sz w:val="28"/>
          <w:szCs w:val="28"/>
          <w:lang w:val="kk-KZ"/>
        </w:rPr>
      </w:pPr>
    </w:p>
    <w:p w:rsidR="008D7020" w:rsidRPr="008D7020" w:rsidRDefault="008D7020" w:rsidP="008D7020">
      <w:pPr>
        <w:overflowPunct/>
        <w:autoSpaceDE/>
        <w:autoSpaceDN/>
        <w:adjustRightInd/>
        <w:contextualSpacing/>
        <w:jc w:val="center"/>
        <w:rPr>
          <w:rFonts w:eastAsia="Calibri"/>
          <w:b/>
          <w:sz w:val="28"/>
          <w:szCs w:val="28"/>
          <w:lang w:val="kk-KZ" w:eastAsia="en-US"/>
        </w:rPr>
      </w:pPr>
      <w:r w:rsidRPr="008D7020">
        <w:rPr>
          <w:rFonts w:eastAsia="Calibri" w:cs="Arial"/>
          <w:b/>
          <w:bCs/>
          <w:sz w:val="28"/>
          <w:szCs w:val="28"/>
          <w:lang w:val="kk-KZ" w:eastAsia="en-US"/>
        </w:rPr>
        <w:t>1-тарау. Жалпы ережелер</w:t>
      </w:r>
      <w:r w:rsidRPr="008D7020">
        <w:rPr>
          <w:rFonts w:eastAsia="Calibri"/>
          <w:b/>
          <w:sz w:val="28"/>
          <w:szCs w:val="28"/>
          <w:lang w:val="kk-KZ" w:eastAsia="en-US"/>
        </w:rPr>
        <w:br/>
      </w:r>
    </w:p>
    <w:p w:rsidR="008D7020" w:rsidRPr="008D7020" w:rsidRDefault="008D7020" w:rsidP="008D7020">
      <w:pPr>
        <w:overflowPunct/>
        <w:autoSpaceDE/>
        <w:autoSpaceDN/>
        <w:adjustRightInd/>
        <w:ind w:firstLine="709"/>
        <w:jc w:val="both"/>
        <w:rPr>
          <w:sz w:val="28"/>
          <w:szCs w:val="28"/>
          <w:lang w:val="kk-KZ"/>
        </w:rPr>
      </w:pPr>
      <w:r w:rsidRPr="008D7020">
        <w:rPr>
          <w:sz w:val="28"/>
          <w:szCs w:val="28"/>
          <w:lang w:val="kk-KZ"/>
        </w:rPr>
        <w:t xml:space="preserve">1. Осы Екінші деңгейдегі банктер жүзеге асыратын банк қызметі бойынша салық салынатын кірісті айқындау қағидалары </w:t>
      </w:r>
      <w:r w:rsidRPr="008D7020">
        <w:rPr>
          <w:bCs/>
          <w:sz w:val="28"/>
          <w:szCs w:val="28"/>
          <w:lang w:val="kk-KZ"/>
        </w:rPr>
        <w:t xml:space="preserve">(бұдан әрі </w:t>
      </w:r>
      <w:r w:rsidRPr="008D7020">
        <w:rPr>
          <w:sz w:val="28"/>
          <w:szCs w:val="28"/>
          <w:lang w:val="kk-KZ"/>
        </w:rPr>
        <w:t>–</w:t>
      </w:r>
      <w:r w:rsidRPr="008D7020">
        <w:rPr>
          <w:bCs/>
          <w:sz w:val="28"/>
          <w:szCs w:val="28"/>
          <w:lang w:val="kk-KZ"/>
        </w:rPr>
        <w:t xml:space="preserve"> Қағидалар) </w:t>
      </w:r>
      <w:r w:rsidRPr="008D7020">
        <w:rPr>
          <w:sz w:val="28"/>
          <w:szCs w:val="28"/>
          <w:lang w:val="kk-KZ"/>
        </w:rPr>
        <w:t xml:space="preserve">Қазақстан Республикасы Салық кодексінің </w:t>
      </w:r>
      <w:r w:rsidRPr="008D7020">
        <w:rPr>
          <w:bCs/>
          <w:sz w:val="28"/>
          <w:szCs w:val="28"/>
          <w:lang w:val="kk-KZ"/>
        </w:rPr>
        <w:t xml:space="preserve">(бұдан әрі </w:t>
      </w:r>
      <w:r w:rsidRPr="008D7020">
        <w:rPr>
          <w:sz w:val="28"/>
          <w:szCs w:val="28"/>
          <w:lang w:val="kk-KZ"/>
        </w:rPr>
        <w:t>–</w:t>
      </w:r>
      <w:r w:rsidRPr="008D7020">
        <w:rPr>
          <w:bCs/>
          <w:sz w:val="28"/>
          <w:szCs w:val="28"/>
          <w:lang w:val="kk-KZ"/>
        </w:rPr>
        <w:t xml:space="preserve"> </w:t>
      </w:r>
      <w:r w:rsidRPr="008D7020">
        <w:rPr>
          <w:sz w:val="28"/>
          <w:szCs w:val="28"/>
          <w:lang w:val="kk-KZ"/>
        </w:rPr>
        <w:t>Салық кодексі</w:t>
      </w:r>
      <w:r w:rsidRPr="008D7020">
        <w:rPr>
          <w:bCs/>
          <w:sz w:val="28"/>
          <w:szCs w:val="28"/>
          <w:lang w:val="kk-KZ"/>
        </w:rPr>
        <w:t xml:space="preserve">) </w:t>
      </w:r>
      <w:r w:rsidRPr="008D7020">
        <w:rPr>
          <w:sz w:val="28"/>
          <w:szCs w:val="28"/>
          <w:lang w:val="kk-KZ"/>
        </w:rPr>
        <w:t xml:space="preserve">357-бабының 2-тармағы 4) тармақшасының екінші бөлігіне сәйкес әзірленген және екінші деңгейдегі банктер </w:t>
      </w:r>
      <w:r w:rsidRPr="008D7020">
        <w:rPr>
          <w:bCs/>
          <w:sz w:val="28"/>
          <w:szCs w:val="28"/>
          <w:lang w:val="kk-KZ"/>
        </w:rPr>
        <w:t xml:space="preserve">жүзеге асыратын </w:t>
      </w:r>
      <w:r w:rsidRPr="008D7020">
        <w:rPr>
          <w:sz w:val="28"/>
          <w:szCs w:val="28"/>
          <w:lang w:val="kk-KZ"/>
        </w:rPr>
        <w:t>банк қызметі бойынша</w:t>
      </w:r>
      <w:r w:rsidRPr="008D7020">
        <w:rPr>
          <w:bCs/>
          <w:sz w:val="28"/>
          <w:szCs w:val="28"/>
          <w:lang w:val="kk-KZ"/>
        </w:rPr>
        <w:t xml:space="preserve"> салық салынатын кірісті айқындау тәртібін айқындайды</w:t>
      </w:r>
      <w:r w:rsidRPr="008D7020">
        <w:rPr>
          <w:sz w:val="28"/>
          <w:szCs w:val="28"/>
          <w:lang w:val="kk-KZ"/>
        </w:rPr>
        <w:t>.</w:t>
      </w:r>
    </w:p>
    <w:p w:rsidR="008D7020" w:rsidRPr="008D7020" w:rsidRDefault="008D7020" w:rsidP="008D7020">
      <w:pPr>
        <w:overflowPunct/>
        <w:autoSpaceDE/>
        <w:autoSpaceDN/>
        <w:adjustRightInd/>
        <w:ind w:firstLine="709"/>
        <w:jc w:val="both"/>
        <w:rPr>
          <w:sz w:val="28"/>
          <w:szCs w:val="28"/>
          <w:lang w:val="kk-KZ"/>
        </w:rPr>
      </w:pPr>
      <w:r w:rsidRPr="008D7020">
        <w:rPr>
          <w:sz w:val="28"/>
          <w:szCs w:val="28"/>
          <w:lang w:val="kk-KZ"/>
        </w:rPr>
        <w:t>2. Қағидаларда мынадай ұғымдар қолданылады:</w:t>
      </w:r>
    </w:p>
    <w:p w:rsidR="008D7020" w:rsidRPr="008D7020" w:rsidRDefault="008D7020" w:rsidP="008D7020">
      <w:pPr>
        <w:overflowPunct/>
        <w:autoSpaceDE/>
        <w:autoSpaceDN/>
        <w:adjustRightInd/>
        <w:ind w:firstLine="708"/>
        <w:jc w:val="both"/>
        <w:rPr>
          <w:sz w:val="28"/>
          <w:szCs w:val="28"/>
          <w:lang w:val="kk-KZ"/>
        </w:rPr>
      </w:pPr>
      <w:r w:rsidRPr="008D7020">
        <w:rPr>
          <w:sz w:val="28"/>
          <w:szCs w:val="28"/>
          <w:lang w:val="kk-KZ"/>
        </w:rPr>
        <w:t>1) екінші деңгейдегі банктер жүзеге асыратын өзге де қызмет – екінші деңгейдегі банктің кәсіпкерлік субъектілерін кредиттеу қызметіне жатпайтын өзге де қызметі;</w:t>
      </w:r>
    </w:p>
    <w:p w:rsidR="008D7020" w:rsidRPr="008D7020" w:rsidRDefault="008D7020" w:rsidP="008D7020">
      <w:pPr>
        <w:overflowPunct/>
        <w:autoSpaceDE/>
        <w:autoSpaceDN/>
        <w:adjustRightInd/>
        <w:ind w:firstLine="709"/>
        <w:jc w:val="both"/>
        <w:rPr>
          <w:sz w:val="28"/>
          <w:szCs w:val="28"/>
          <w:lang w:val="kk-KZ"/>
        </w:rPr>
      </w:pPr>
      <w:r w:rsidRPr="008D7020">
        <w:rPr>
          <w:sz w:val="28"/>
          <w:szCs w:val="28"/>
          <w:lang w:val="kk-KZ"/>
        </w:rPr>
        <w:t>2) кәсіпкерлік субъектілерін кредиттеу қызметі – дара кәсіпкер мен заңды тұлғаның жеке меншік құқығына (жеке кәсіпкерлік) не дербес, бастамашыл қызметі шеңберінде мемлекеттік кәсіпорынды (мемлекеттік кәсіпкерлік) шаруашылық жүргізу немесе жедел басқару құқығына негізделген мүлікті пайдалануы, тауарларды өндіруі, сатуы, жұмыстарды орындауы, қызметтер көрсетуі арқылы дара кәсіпкер мен заңды тұлғаның таза табыс алуы мақсатында екінші деңгейдегі банктердің дара кәсіпкерлер мен заңды тұлғаларға осы Қағидалардың 9-тармағында айқындалған кредиттерді (қарыздарды), лизингтік және өзге де қаржы құралдарын беруге байланысты қызметі.</w:t>
      </w:r>
    </w:p>
    <w:p w:rsidR="008D7020" w:rsidRPr="008D7020" w:rsidRDefault="008D7020" w:rsidP="008D7020">
      <w:pPr>
        <w:overflowPunct/>
        <w:autoSpaceDE/>
        <w:autoSpaceDN/>
        <w:adjustRightInd/>
        <w:ind w:firstLine="709"/>
        <w:jc w:val="both"/>
        <w:rPr>
          <w:sz w:val="28"/>
          <w:szCs w:val="28"/>
          <w:lang w:val="kk-KZ"/>
        </w:rPr>
      </w:pPr>
      <w:r w:rsidRPr="008D7020">
        <w:rPr>
          <w:sz w:val="28"/>
          <w:szCs w:val="28"/>
          <w:lang w:val="kk-KZ"/>
        </w:rPr>
        <w:t>Қағидаларда Салық кодексіне сәйкес қолданылатын өзге де ұғымдар пайдаланылады.</w:t>
      </w:r>
    </w:p>
    <w:p w:rsidR="008D7020" w:rsidRPr="008D7020" w:rsidRDefault="008D7020" w:rsidP="008D7020">
      <w:pPr>
        <w:overflowPunct/>
        <w:autoSpaceDE/>
        <w:autoSpaceDN/>
        <w:adjustRightInd/>
        <w:ind w:firstLine="709"/>
        <w:jc w:val="both"/>
        <w:rPr>
          <w:sz w:val="28"/>
          <w:szCs w:val="28"/>
          <w:lang w:val="kk-KZ"/>
        </w:rPr>
      </w:pPr>
      <w:r w:rsidRPr="008D7020">
        <w:rPr>
          <w:sz w:val="28"/>
          <w:szCs w:val="28"/>
          <w:lang w:val="kk-KZ"/>
        </w:rPr>
        <w:t>3. Екінші деңгейдегі банктер жүзеге асыратын банк қызметі бойынша салық салынатын кіріс кәсіпкерлік субъектілеріне кредит беру жөніндегі қызметтен алынған салық салынатын кірістен және екінші деңгейдегі банктер жүзеге асыратын өзге қызметтен алынатын салық салынатын кірістен тұрады.</w:t>
      </w:r>
    </w:p>
    <w:p w:rsidR="008D7020" w:rsidRPr="008D7020" w:rsidRDefault="008D7020" w:rsidP="008D7020">
      <w:pPr>
        <w:overflowPunct/>
        <w:autoSpaceDE/>
        <w:autoSpaceDN/>
        <w:adjustRightInd/>
        <w:ind w:firstLine="709"/>
        <w:jc w:val="both"/>
        <w:rPr>
          <w:sz w:val="28"/>
          <w:szCs w:val="28"/>
          <w:lang w:val="kk-KZ"/>
        </w:rPr>
      </w:pPr>
      <w:r w:rsidRPr="008D7020">
        <w:rPr>
          <w:color w:val="000000"/>
          <w:sz w:val="28"/>
          <w:szCs w:val="28"/>
          <w:lang w:val="kk-KZ"/>
        </w:rPr>
        <w:lastRenderedPageBreak/>
        <w:t xml:space="preserve">4. </w:t>
      </w:r>
      <w:r w:rsidRPr="008D7020">
        <w:rPr>
          <w:sz w:val="28"/>
          <w:szCs w:val="28"/>
          <w:lang w:val="kk-KZ"/>
        </w:rPr>
        <w:t>Осы Қағидалардың 12 және 24-тармақтарында көрсетілген шығыстарды қоспағанда, екінші деңгейдегі банктің шегерімге жатқызуға жататын шығыстарының сомасы үлестік салмақты қолдану жолымен немесе шығыстарды тікелей және жалпы шығындарға жіктеу жолымен пропорционалды әдіс бойынша екінші деңгейдегі банктің таңдауы бойынша айқындалады.</w:t>
      </w:r>
    </w:p>
    <w:p w:rsidR="008D7020" w:rsidRPr="008D7020" w:rsidRDefault="008D7020" w:rsidP="008D7020">
      <w:pPr>
        <w:overflowPunct/>
        <w:autoSpaceDE/>
        <w:autoSpaceDN/>
        <w:adjustRightInd/>
        <w:ind w:firstLine="709"/>
        <w:jc w:val="both"/>
        <w:rPr>
          <w:color w:val="000000"/>
          <w:sz w:val="28"/>
          <w:szCs w:val="28"/>
          <w:lang w:val="kk-KZ"/>
        </w:rPr>
      </w:pPr>
    </w:p>
    <w:p w:rsidR="008D7020" w:rsidRPr="008D7020" w:rsidRDefault="008D7020" w:rsidP="008D7020">
      <w:pPr>
        <w:overflowPunct/>
        <w:autoSpaceDE/>
        <w:autoSpaceDN/>
        <w:adjustRightInd/>
        <w:ind w:firstLine="709"/>
        <w:jc w:val="both"/>
        <w:rPr>
          <w:color w:val="000000"/>
          <w:sz w:val="28"/>
          <w:szCs w:val="28"/>
          <w:lang w:val="kk-KZ"/>
        </w:rPr>
      </w:pPr>
      <w:r w:rsidRPr="008D7020">
        <w:rPr>
          <w:color w:val="000000"/>
          <w:sz w:val="28"/>
          <w:szCs w:val="28"/>
          <w:lang w:val="kk-KZ"/>
        </w:rPr>
        <w:t>Екінші деңгейдегі банктер тікелей және жалпы шығыстарды жіктеуді салықтық есепке алу саясатындағы қызметтің ерекшелігіне қарай дербес жүзеге асырады.</w:t>
      </w:r>
    </w:p>
    <w:p w:rsidR="008D7020" w:rsidRPr="008D7020" w:rsidRDefault="008D7020" w:rsidP="008D7020">
      <w:pPr>
        <w:overflowPunct/>
        <w:autoSpaceDE/>
        <w:autoSpaceDN/>
        <w:adjustRightInd/>
        <w:ind w:firstLine="709"/>
        <w:jc w:val="both"/>
        <w:rPr>
          <w:color w:val="000000"/>
          <w:sz w:val="28"/>
          <w:szCs w:val="28"/>
          <w:lang w:val="kk-KZ"/>
        </w:rPr>
      </w:pPr>
      <w:r w:rsidRPr="008D7020">
        <w:rPr>
          <w:color w:val="000000"/>
          <w:sz w:val="28"/>
          <w:szCs w:val="28"/>
          <w:lang w:val="kk-KZ"/>
        </w:rPr>
        <w:t>Тікелей шығыстар тек кәсіпкерлік субъектілеріне кредит беру жөніндегі қызметке, бөлінетін санатқа немесе олармен тікелей себеп-салдарлық байланысы бар екінші деңгейдегі банктер жүзеге асыратын өзге де қызметке ғана толық көлемде жатқызылады.</w:t>
      </w:r>
    </w:p>
    <w:p w:rsidR="008D7020" w:rsidRPr="008D7020" w:rsidRDefault="008D7020" w:rsidP="008D7020">
      <w:pPr>
        <w:overflowPunct/>
        <w:autoSpaceDE/>
        <w:autoSpaceDN/>
        <w:adjustRightInd/>
        <w:ind w:firstLine="709"/>
        <w:contextualSpacing/>
        <w:jc w:val="both"/>
        <w:rPr>
          <w:rFonts w:eastAsia="Calibri"/>
          <w:color w:val="000000"/>
          <w:sz w:val="28"/>
          <w:szCs w:val="28"/>
          <w:lang w:val="kk-KZ" w:eastAsia="en-US"/>
        </w:rPr>
      </w:pPr>
    </w:p>
    <w:p w:rsidR="008D7020" w:rsidRPr="008D7020" w:rsidRDefault="008D7020" w:rsidP="008D7020">
      <w:pPr>
        <w:tabs>
          <w:tab w:val="left" w:pos="1605"/>
        </w:tabs>
        <w:overflowPunct/>
        <w:autoSpaceDE/>
        <w:autoSpaceDN/>
        <w:adjustRightInd/>
        <w:ind w:firstLine="709"/>
        <w:contextualSpacing/>
        <w:jc w:val="both"/>
        <w:rPr>
          <w:rFonts w:eastAsia="Calibri"/>
          <w:sz w:val="28"/>
          <w:szCs w:val="28"/>
          <w:lang w:val="kk-KZ" w:eastAsia="en-US"/>
        </w:rPr>
      </w:pPr>
    </w:p>
    <w:p w:rsidR="008D7020" w:rsidRPr="008D7020" w:rsidRDefault="008D7020" w:rsidP="008D7020">
      <w:pPr>
        <w:overflowPunct/>
        <w:autoSpaceDE/>
        <w:autoSpaceDN/>
        <w:adjustRightInd/>
        <w:contextualSpacing/>
        <w:jc w:val="center"/>
        <w:rPr>
          <w:rFonts w:eastAsia="Calibri"/>
          <w:b/>
          <w:sz w:val="28"/>
          <w:szCs w:val="28"/>
          <w:lang w:val="kk-KZ" w:eastAsia="en-US"/>
        </w:rPr>
      </w:pPr>
      <w:r w:rsidRPr="008D7020">
        <w:rPr>
          <w:rFonts w:eastAsia="Calibri"/>
          <w:b/>
          <w:sz w:val="28"/>
          <w:szCs w:val="28"/>
          <w:lang w:val="kk-KZ" w:eastAsia="en-US"/>
        </w:rPr>
        <w:t>2</w:t>
      </w:r>
      <w:r w:rsidRPr="008D7020">
        <w:rPr>
          <w:rFonts w:eastAsia="Calibri" w:cs="Arial"/>
          <w:b/>
          <w:bCs/>
          <w:sz w:val="28"/>
          <w:szCs w:val="28"/>
          <w:lang w:val="kk-KZ" w:eastAsia="en-US"/>
        </w:rPr>
        <w:t>-тарау</w:t>
      </w:r>
      <w:r w:rsidRPr="008D7020">
        <w:rPr>
          <w:rFonts w:eastAsia="Calibri"/>
          <w:b/>
          <w:sz w:val="28"/>
          <w:szCs w:val="28"/>
          <w:lang w:val="kk-KZ" w:eastAsia="en-US"/>
        </w:rPr>
        <w:t>. Кәсіпкерлік субъектілеріне кредит беру жөніндегі қызметтен алынған салық салынатын кірісті айқындау тәртібі</w:t>
      </w:r>
    </w:p>
    <w:p w:rsidR="008D7020" w:rsidRPr="008D7020" w:rsidRDefault="008D7020" w:rsidP="008D7020">
      <w:pPr>
        <w:overflowPunct/>
        <w:autoSpaceDE/>
        <w:autoSpaceDN/>
        <w:adjustRightInd/>
        <w:ind w:firstLine="709"/>
        <w:contextualSpacing/>
        <w:jc w:val="both"/>
        <w:rPr>
          <w:rFonts w:eastAsia="Calibri"/>
          <w:sz w:val="28"/>
          <w:szCs w:val="28"/>
          <w:lang w:val="kk-KZ" w:eastAsia="en-US"/>
        </w:rPr>
      </w:pPr>
    </w:p>
    <w:p w:rsidR="008D7020" w:rsidRPr="008D7020" w:rsidRDefault="008D7020" w:rsidP="008D7020">
      <w:pPr>
        <w:overflowPunct/>
        <w:autoSpaceDE/>
        <w:autoSpaceDN/>
        <w:adjustRightInd/>
        <w:jc w:val="center"/>
        <w:rPr>
          <w:b/>
          <w:bCs/>
          <w:sz w:val="28"/>
          <w:szCs w:val="28"/>
          <w:lang w:val="kk-KZ"/>
        </w:rPr>
      </w:pPr>
      <w:r w:rsidRPr="008D7020">
        <w:rPr>
          <w:b/>
          <w:bCs/>
          <w:sz w:val="28"/>
          <w:szCs w:val="28"/>
          <w:lang w:val="kk-KZ"/>
        </w:rPr>
        <w:t xml:space="preserve">1-параграф. </w:t>
      </w:r>
      <w:r w:rsidRPr="008D7020">
        <w:rPr>
          <w:b/>
          <w:sz w:val="28"/>
          <w:szCs w:val="28"/>
          <w:lang w:val="kk-KZ"/>
        </w:rPr>
        <w:t xml:space="preserve">Кәсіпкерлік субъектілеріне кредит беру жөніндегі қызметтен алынған салық салынатын кіріс </w:t>
      </w:r>
      <w:r w:rsidRPr="008D7020">
        <w:rPr>
          <w:b/>
          <w:bCs/>
          <w:sz w:val="28"/>
          <w:szCs w:val="28"/>
          <w:lang w:val="kk-KZ"/>
        </w:rPr>
        <w:t>немесе залал</w:t>
      </w:r>
    </w:p>
    <w:p w:rsidR="008D7020" w:rsidRPr="008D7020" w:rsidRDefault="008D7020" w:rsidP="008D7020">
      <w:pPr>
        <w:overflowPunct/>
        <w:autoSpaceDE/>
        <w:autoSpaceDN/>
        <w:adjustRightInd/>
        <w:ind w:firstLine="709"/>
        <w:contextualSpacing/>
        <w:jc w:val="both"/>
        <w:rPr>
          <w:rFonts w:eastAsia="Calibri"/>
          <w:sz w:val="28"/>
          <w:szCs w:val="28"/>
          <w:lang w:val="kk-KZ" w:eastAsia="en-US"/>
        </w:rPr>
      </w:pPr>
    </w:p>
    <w:p w:rsidR="008D7020" w:rsidRPr="008D7020" w:rsidRDefault="008D7020" w:rsidP="008D7020">
      <w:pPr>
        <w:overflowPunct/>
        <w:autoSpaceDE/>
        <w:autoSpaceDN/>
        <w:adjustRightInd/>
        <w:ind w:firstLine="709"/>
        <w:jc w:val="both"/>
        <w:rPr>
          <w:bCs/>
          <w:sz w:val="28"/>
          <w:szCs w:val="28"/>
          <w:lang w:val="kk-KZ"/>
        </w:rPr>
      </w:pPr>
      <w:r w:rsidRPr="008D7020">
        <w:rPr>
          <w:bCs/>
          <w:sz w:val="28"/>
          <w:szCs w:val="28"/>
          <w:lang w:val="kk-KZ"/>
        </w:rPr>
        <w:t xml:space="preserve">5. Екінші деңгейдегі банктің </w:t>
      </w:r>
      <w:r w:rsidRPr="008D7020">
        <w:rPr>
          <w:sz w:val="28"/>
          <w:szCs w:val="28"/>
          <w:lang w:val="kk-KZ"/>
        </w:rPr>
        <w:t xml:space="preserve">кәсіпкерлік субъектілеріне кредит беру  жөніндегі қызметінен алынған </w:t>
      </w:r>
      <w:r w:rsidRPr="008D7020">
        <w:rPr>
          <w:bCs/>
          <w:sz w:val="28"/>
          <w:szCs w:val="28"/>
          <w:lang w:val="kk-KZ"/>
        </w:rPr>
        <w:t>салық салынатын кірісі мына формула бойынша айқындалады:</w:t>
      </w:r>
    </w:p>
    <w:p w:rsidR="008D7020" w:rsidRPr="008D7020" w:rsidRDefault="00F53257" w:rsidP="008D7020">
      <w:pPr>
        <w:overflowPunct/>
        <w:autoSpaceDE/>
        <w:autoSpaceDN/>
        <w:adjustRightInd/>
        <w:ind w:firstLine="709"/>
        <w:contextualSpacing/>
        <w:jc w:val="both"/>
        <w:rPr>
          <w:rFonts w:eastAsia="DengXian"/>
          <w:bCs/>
          <w:sz w:val="28"/>
          <w:szCs w:val="28"/>
          <w:lang w:val="kk-KZ" w:eastAsia="en-US"/>
        </w:rPr>
      </w:pPr>
      <m:oMath>
        <m:sSub>
          <m:sSubPr>
            <m:ctrlPr>
              <w:rPr>
                <w:rFonts w:ascii="Cambria Math" w:eastAsia="Calibri" w:hAnsi="Cambria Math"/>
                <w:bCs/>
                <w:sz w:val="28"/>
                <w:szCs w:val="28"/>
                <w:lang w:val="kk-KZ" w:eastAsia="en-US"/>
              </w:rPr>
            </m:ctrlPr>
          </m:sSubPr>
          <m:e>
            <m:r>
              <w:rPr>
                <w:rFonts w:ascii="Cambria Math" w:eastAsia="Calibri" w:hAnsi="Cambria Math"/>
                <w:sz w:val="28"/>
                <w:szCs w:val="28"/>
                <w:lang w:val="kk-KZ" w:eastAsia="en-US"/>
              </w:rPr>
              <m:t xml:space="preserve">ССК </m:t>
            </m:r>
          </m:e>
          <m:sub>
            <m:r>
              <w:rPr>
                <w:rFonts w:ascii="Cambria Math" w:eastAsia="Calibri" w:hAnsi="Cambria Math"/>
                <w:sz w:val="28"/>
                <w:szCs w:val="28"/>
                <w:lang w:val="kk-KZ" w:eastAsia="en-US"/>
              </w:rPr>
              <m:t>кәсіп</m:t>
            </m:r>
          </m:sub>
        </m:sSub>
        <m:r>
          <w:rPr>
            <w:rFonts w:ascii="Cambria Math" w:eastAsia="Calibri" w:hAnsi="Cambria Math"/>
            <w:sz w:val="28"/>
            <w:szCs w:val="28"/>
            <w:lang w:val="kk-KZ" w:eastAsia="en-US"/>
          </w:rPr>
          <m:t>=</m:t>
        </m:r>
        <m:sSub>
          <m:sSubPr>
            <m:ctrlPr>
              <w:rPr>
                <w:rFonts w:ascii="Cambria Math" w:eastAsia="Calibri" w:hAnsi="Cambria Math"/>
                <w:bCs/>
                <w:sz w:val="28"/>
                <w:szCs w:val="28"/>
                <w:lang w:val="kk-KZ" w:eastAsia="en-US"/>
              </w:rPr>
            </m:ctrlPr>
          </m:sSubPr>
          <m:e>
            <m:r>
              <w:rPr>
                <w:rFonts w:ascii="Cambria Math" w:eastAsia="Calibri" w:hAnsi="Cambria Math"/>
                <w:sz w:val="28"/>
                <w:szCs w:val="28"/>
                <w:lang w:val="kk-KZ" w:eastAsia="en-US"/>
              </w:rPr>
              <m:t xml:space="preserve">ЖЖК </m:t>
            </m:r>
          </m:e>
          <m:sub>
            <m:r>
              <w:rPr>
                <w:rFonts w:ascii="Cambria Math" w:eastAsia="Calibri" w:hAnsi="Cambria Math"/>
                <w:sz w:val="28"/>
                <w:szCs w:val="28"/>
                <w:lang w:val="kk-KZ" w:eastAsia="en-US"/>
              </w:rPr>
              <m:t>кәсіп</m:t>
            </m:r>
          </m:sub>
        </m:sSub>
        <m:r>
          <w:rPr>
            <w:rFonts w:ascii="Cambria Math" w:eastAsia="DengXian" w:hAnsi="Cambria Math"/>
            <w:sz w:val="28"/>
            <w:szCs w:val="28"/>
            <w:lang w:val="kk-KZ" w:eastAsia="en-US"/>
          </w:rPr>
          <m:t>-</m:t>
        </m:r>
        <m:sSub>
          <m:sSubPr>
            <m:ctrlPr>
              <w:rPr>
                <w:rFonts w:ascii="Cambria Math" w:eastAsia="DengXian" w:hAnsi="Cambria Math"/>
                <w:bCs/>
                <w:i/>
                <w:sz w:val="28"/>
                <w:szCs w:val="28"/>
                <w:lang w:val="kk-KZ" w:eastAsia="en-US"/>
              </w:rPr>
            </m:ctrlPr>
          </m:sSubPr>
          <m:e>
            <m:r>
              <w:rPr>
                <w:rFonts w:ascii="Cambria Math" w:eastAsia="DengXian" w:hAnsi="Cambria Math"/>
                <w:sz w:val="28"/>
                <w:szCs w:val="28"/>
                <w:lang w:val="kk-KZ" w:eastAsia="en-US"/>
              </w:rPr>
              <m:t>Аз</m:t>
            </m:r>
          </m:e>
          <m:sub>
            <m:r>
              <w:rPr>
                <w:rFonts w:ascii="Cambria Math" w:eastAsia="Calibri" w:hAnsi="Cambria Math"/>
                <w:sz w:val="28"/>
                <w:szCs w:val="28"/>
                <w:lang w:val="kk-KZ" w:eastAsia="en-US"/>
              </w:rPr>
              <m:t>кәсіп</m:t>
            </m:r>
          </m:sub>
        </m:sSub>
        <m:r>
          <w:rPr>
            <w:rFonts w:ascii="Cambria Math" w:eastAsia="DengXian" w:hAnsi="Cambria Math"/>
            <w:sz w:val="28"/>
            <w:szCs w:val="28"/>
            <w:lang w:val="kk-KZ" w:eastAsia="en-US"/>
          </w:rPr>
          <m:t>±</m:t>
        </m:r>
        <m:sSub>
          <m:sSubPr>
            <m:ctrlPr>
              <w:rPr>
                <w:rFonts w:ascii="Cambria Math" w:eastAsia="DengXian" w:hAnsi="Cambria Math"/>
                <w:bCs/>
                <w:i/>
                <w:sz w:val="28"/>
                <w:szCs w:val="28"/>
                <w:lang w:val="kk-KZ" w:eastAsia="en-US"/>
              </w:rPr>
            </m:ctrlPr>
          </m:sSubPr>
          <m:e>
            <m:r>
              <w:rPr>
                <w:rFonts w:ascii="Cambria Math" w:eastAsia="DengXian" w:hAnsi="Cambria Math"/>
                <w:sz w:val="28"/>
                <w:szCs w:val="28"/>
                <w:lang w:val="kk-KZ" w:eastAsia="en-US"/>
              </w:rPr>
              <m:t>Кт</m:t>
            </m:r>
          </m:e>
          <m:sub>
            <m:r>
              <w:rPr>
                <w:rFonts w:ascii="Cambria Math" w:eastAsia="Calibri" w:hAnsi="Cambria Math"/>
                <w:sz w:val="28"/>
                <w:szCs w:val="28"/>
                <w:lang w:val="kk-KZ" w:eastAsia="en-US"/>
              </w:rPr>
              <m:t>кәсіп</m:t>
            </m:r>
          </m:sub>
        </m:sSub>
        <m:r>
          <w:rPr>
            <w:rFonts w:ascii="Cambria Math" w:eastAsia="DengXian" w:hAnsi="Cambria Math"/>
            <w:sz w:val="28"/>
            <w:szCs w:val="28"/>
            <w:lang w:val="kk-KZ" w:eastAsia="en-US"/>
          </w:rPr>
          <m:t>-</m:t>
        </m:r>
        <m:sSub>
          <m:sSubPr>
            <m:ctrlPr>
              <w:rPr>
                <w:rFonts w:ascii="Cambria Math" w:eastAsia="DengXian" w:hAnsi="Cambria Math"/>
                <w:bCs/>
                <w:i/>
                <w:sz w:val="28"/>
                <w:szCs w:val="28"/>
                <w:lang w:val="kk-KZ" w:eastAsia="en-US"/>
              </w:rPr>
            </m:ctrlPr>
          </m:sSubPr>
          <m:e>
            <m:r>
              <w:rPr>
                <w:rFonts w:ascii="Cambria Math" w:eastAsia="DengXian" w:hAnsi="Cambria Math"/>
                <w:sz w:val="28"/>
                <w:szCs w:val="28"/>
                <w:lang w:val="kk-KZ" w:eastAsia="en-US"/>
              </w:rPr>
              <m:t>(Ш</m:t>
            </m:r>
          </m:e>
          <m:sub>
            <m:r>
              <w:rPr>
                <w:rFonts w:ascii="Cambria Math" w:eastAsia="Calibri" w:hAnsi="Cambria Math"/>
                <w:sz w:val="28"/>
                <w:szCs w:val="28"/>
                <w:lang w:val="kk-KZ" w:eastAsia="en-US"/>
              </w:rPr>
              <m:t>кәсіп</m:t>
            </m:r>
          </m:sub>
        </m:sSub>
        <m:r>
          <w:rPr>
            <w:rFonts w:ascii="Cambria Math" w:eastAsia="DengXian" w:hAnsi="Cambria Math"/>
            <w:sz w:val="28"/>
            <w:szCs w:val="28"/>
            <w:lang w:val="kk-KZ" w:eastAsia="en-US"/>
          </w:rPr>
          <m:t>±(Шт*Үлес салмағы/100)</m:t>
        </m:r>
      </m:oMath>
      <w:r w:rsidR="008D7020" w:rsidRPr="008D7020">
        <w:rPr>
          <w:rFonts w:eastAsia="DengXian"/>
          <w:bCs/>
          <w:sz w:val="28"/>
          <w:szCs w:val="28"/>
          <w:lang w:val="kk-KZ" w:eastAsia="en-US"/>
        </w:rPr>
        <w:t xml:space="preserve">, </w:t>
      </w:r>
    </w:p>
    <w:p w:rsidR="008D7020" w:rsidRPr="008D7020" w:rsidRDefault="008D7020" w:rsidP="008D7020">
      <w:pPr>
        <w:overflowPunct/>
        <w:autoSpaceDE/>
        <w:autoSpaceDN/>
        <w:adjustRightInd/>
        <w:ind w:firstLine="709"/>
        <w:contextualSpacing/>
        <w:jc w:val="both"/>
        <w:rPr>
          <w:rFonts w:eastAsia="DengXian"/>
          <w:bCs/>
          <w:sz w:val="28"/>
          <w:szCs w:val="28"/>
          <w:lang w:val="kk-KZ" w:eastAsia="en-US"/>
        </w:rPr>
      </w:pPr>
      <w:r w:rsidRPr="008D7020">
        <w:rPr>
          <w:rFonts w:eastAsia="DengXian"/>
          <w:bCs/>
          <w:sz w:val="28"/>
          <w:szCs w:val="28"/>
          <w:lang w:val="kk-KZ" w:eastAsia="en-US"/>
        </w:rPr>
        <w:t>мұнда:</w:t>
      </w:r>
    </w:p>
    <w:p w:rsidR="008D7020" w:rsidRPr="008D7020" w:rsidRDefault="008D7020" w:rsidP="008D7020">
      <w:pPr>
        <w:overflowPunct/>
        <w:autoSpaceDE/>
        <w:autoSpaceDN/>
        <w:adjustRightInd/>
        <w:ind w:firstLine="709"/>
        <w:jc w:val="both"/>
        <w:rPr>
          <w:sz w:val="28"/>
          <w:szCs w:val="28"/>
          <w:lang w:val="kk-KZ"/>
        </w:rPr>
      </w:pPr>
      <w:r w:rsidRPr="008D7020">
        <w:rPr>
          <w:bCs/>
          <w:sz w:val="28"/>
          <w:szCs w:val="28"/>
          <w:lang w:val="kk-KZ"/>
        </w:rPr>
        <w:t>ССК</w:t>
      </w:r>
      <w:r w:rsidRPr="008D7020">
        <w:rPr>
          <w:bCs/>
          <w:sz w:val="28"/>
          <w:szCs w:val="28"/>
          <w:vertAlign w:val="subscript"/>
          <w:lang w:val="kk-KZ"/>
        </w:rPr>
        <w:t>кәсіп</w:t>
      </w:r>
      <w:r w:rsidRPr="008D7020">
        <w:rPr>
          <w:bCs/>
          <w:sz w:val="28"/>
          <w:szCs w:val="28"/>
          <w:lang w:val="kk-KZ"/>
        </w:rPr>
        <w:t xml:space="preserve"> – екінші деңгейдегі банктің </w:t>
      </w:r>
      <w:r w:rsidRPr="008D7020">
        <w:rPr>
          <w:sz w:val="28"/>
          <w:szCs w:val="28"/>
          <w:lang w:val="kk-KZ"/>
        </w:rPr>
        <w:t xml:space="preserve">кәсіпкерлік субъектілеріне кредит беру қызметінен алынған </w:t>
      </w:r>
      <w:r w:rsidRPr="008D7020">
        <w:rPr>
          <w:bCs/>
          <w:sz w:val="28"/>
          <w:szCs w:val="28"/>
          <w:lang w:val="kk-KZ"/>
        </w:rPr>
        <w:t>салық салынатын кірісі</w:t>
      </w:r>
      <w:r w:rsidRPr="008D7020">
        <w:rPr>
          <w:sz w:val="28"/>
          <w:szCs w:val="28"/>
          <w:lang w:val="kk-KZ"/>
        </w:rPr>
        <w:t>;</w:t>
      </w:r>
    </w:p>
    <w:p w:rsidR="008D7020" w:rsidRPr="008D7020" w:rsidRDefault="008D7020" w:rsidP="008D7020">
      <w:pPr>
        <w:overflowPunct/>
        <w:autoSpaceDE/>
        <w:autoSpaceDN/>
        <w:adjustRightInd/>
        <w:ind w:firstLine="709"/>
        <w:jc w:val="both"/>
        <w:rPr>
          <w:bCs/>
          <w:sz w:val="28"/>
          <w:szCs w:val="28"/>
          <w:lang w:val="kk-KZ"/>
        </w:rPr>
      </w:pPr>
      <w:r w:rsidRPr="008D7020">
        <w:rPr>
          <w:bCs/>
          <w:sz w:val="28"/>
          <w:szCs w:val="28"/>
          <w:lang w:val="kk-KZ"/>
        </w:rPr>
        <w:t>ЖЖК</w:t>
      </w:r>
      <w:r w:rsidRPr="008D7020">
        <w:rPr>
          <w:bCs/>
          <w:sz w:val="28"/>
          <w:szCs w:val="28"/>
          <w:vertAlign w:val="subscript"/>
          <w:lang w:val="kk-KZ"/>
        </w:rPr>
        <w:t>кәсіп</w:t>
      </w:r>
      <w:r w:rsidRPr="008D7020">
        <w:rPr>
          <w:bCs/>
          <w:sz w:val="28"/>
          <w:szCs w:val="28"/>
          <w:lang w:val="kk-KZ"/>
        </w:rPr>
        <w:t xml:space="preserve"> – осы Қағидалардың 2-тарауының 2-параграфына сәйкес айқындалған екінші деңгейдегі банктің кәсіпкерлік субъектілеріне </w:t>
      </w:r>
      <w:r w:rsidRPr="008D7020">
        <w:rPr>
          <w:sz w:val="28"/>
          <w:szCs w:val="28"/>
          <w:lang w:val="kk-KZ"/>
        </w:rPr>
        <w:t>кредит беру қызметінен</w:t>
      </w:r>
      <w:r w:rsidRPr="008D7020">
        <w:rPr>
          <w:bCs/>
          <w:sz w:val="28"/>
          <w:szCs w:val="28"/>
          <w:lang w:val="kk-KZ"/>
        </w:rPr>
        <w:t xml:space="preserve"> алынған жиынтық жылдық кірісі;</w:t>
      </w:r>
    </w:p>
    <w:p w:rsidR="008D7020" w:rsidRPr="008D7020" w:rsidRDefault="008D7020" w:rsidP="008D7020">
      <w:pPr>
        <w:overflowPunct/>
        <w:autoSpaceDE/>
        <w:autoSpaceDN/>
        <w:adjustRightInd/>
        <w:ind w:firstLine="709"/>
        <w:jc w:val="both"/>
        <w:rPr>
          <w:sz w:val="28"/>
          <w:szCs w:val="28"/>
          <w:lang w:val="kk-KZ"/>
        </w:rPr>
      </w:pPr>
      <w:r w:rsidRPr="008D7020">
        <w:rPr>
          <w:bCs/>
          <w:sz w:val="28"/>
          <w:szCs w:val="28"/>
          <w:lang w:val="kk-KZ"/>
        </w:rPr>
        <w:t>Аз</w:t>
      </w:r>
      <w:r w:rsidRPr="008D7020">
        <w:rPr>
          <w:bCs/>
          <w:sz w:val="28"/>
          <w:szCs w:val="28"/>
          <w:vertAlign w:val="subscript"/>
          <w:lang w:val="kk-KZ"/>
        </w:rPr>
        <w:t>кәсіп</w:t>
      </w:r>
      <w:r w:rsidRPr="008D7020">
        <w:rPr>
          <w:bCs/>
          <w:sz w:val="28"/>
          <w:szCs w:val="28"/>
          <w:lang w:val="kk-KZ"/>
        </w:rPr>
        <w:t xml:space="preserve"> – кәсіпкерлік субъектілеріне </w:t>
      </w:r>
      <w:r w:rsidRPr="008D7020">
        <w:rPr>
          <w:sz w:val="28"/>
          <w:szCs w:val="28"/>
          <w:lang w:val="kk-KZ"/>
        </w:rPr>
        <w:t xml:space="preserve">кредит беру қызметіне жататын </w:t>
      </w:r>
      <w:r w:rsidRPr="008D7020">
        <w:rPr>
          <w:bCs/>
          <w:sz w:val="28"/>
          <w:szCs w:val="28"/>
          <w:lang w:val="kk-KZ"/>
        </w:rPr>
        <w:t>ЖЖК</w:t>
      </w:r>
      <w:r w:rsidRPr="008D7020">
        <w:rPr>
          <w:bCs/>
          <w:sz w:val="28"/>
          <w:szCs w:val="28"/>
          <w:vertAlign w:val="subscript"/>
          <w:lang w:val="kk-KZ"/>
        </w:rPr>
        <w:t xml:space="preserve">кәсіп </w:t>
      </w:r>
      <w:r w:rsidRPr="008D7020">
        <w:rPr>
          <w:bCs/>
          <w:sz w:val="28"/>
          <w:szCs w:val="28"/>
          <w:lang w:val="kk-KZ"/>
        </w:rPr>
        <w:t>азайту</w:t>
      </w:r>
      <w:r w:rsidRPr="008D7020">
        <w:rPr>
          <w:sz w:val="28"/>
          <w:szCs w:val="28"/>
          <w:lang w:val="kk-KZ"/>
        </w:rPr>
        <w:t>;</w:t>
      </w:r>
    </w:p>
    <w:p w:rsidR="008D7020" w:rsidRPr="008D7020" w:rsidRDefault="008D7020" w:rsidP="008D7020">
      <w:pPr>
        <w:overflowPunct/>
        <w:autoSpaceDE/>
        <w:autoSpaceDN/>
        <w:adjustRightInd/>
        <w:ind w:firstLine="709"/>
        <w:jc w:val="both"/>
        <w:rPr>
          <w:sz w:val="28"/>
          <w:szCs w:val="28"/>
          <w:lang w:val="kk-KZ"/>
        </w:rPr>
      </w:pPr>
      <w:r w:rsidRPr="008D7020">
        <w:rPr>
          <w:sz w:val="28"/>
          <w:szCs w:val="28"/>
          <w:lang w:val="kk-KZ"/>
        </w:rPr>
        <w:t>Кт</w:t>
      </w:r>
      <w:r w:rsidRPr="008D7020">
        <w:rPr>
          <w:bCs/>
          <w:sz w:val="28"/>
          <w:szCs w:val="28"/>
          <w:vertAlign w:val="subscript"/>
          <w:lang w:val="kk-KZ"/>
        </w:rPr>
        <w:t>кәсіп</w:t>
      </w:r>
      <w:r w:rsidRPr="008D7020">
        <w:rPr>
          <w:sz w:val="28"/>
          <w:szCs w:val="28"/>
          <w:lang w:val="kk-KZ"/>
        </w:rPr>
        <w:t xml:space="preserve"> – Салық кодексіне сәйкес жүзеге асырылатын, кәсіпкерлік субъектілеріне кредит беру қызметіне жататын </w:t>
      </w:r>
      <w:r w:rsidRPr="008D7020">
        <w:rPr>
          <w:bCs/>
          <w:sz w:val="28"/>
          <w:szCs w:val="28"/>
          <w:lang w:val="kk-KZ"/>
        </w:rPr>
        <w:t>ЖЖК</w:t>
      </w:r>
      <w:r w:rsidRPr="008D7020">
        <w:rPr>
          <w:bCs/>
          <w:sz w:val="28"/>
          <w:szCs w:val="28"/>
          <w:vertAlign w:val="subscript"/>
          <w:lang w:val="kk-KZ"/>
        </w:rPr>
        <w:t xml:space="preserve">кәсіп </w:t>
      </w:r>
      <w:r w:rsidRPr="008D7020">
        <w:rPr>
          <w:bCs/>
          <w:sz w:val="28"/>
          <w:szCs w:val="28"/>
          <w:lang w:val="kk-KZ"/>
        </w:rPr>
        <w:t>түзету</w:t>
      </w:r>
      <w:r w:rsidRPr="008D7020">
        <w:rPr>
          <w:sz w:val="28"/>
          <w:szCs w:val="28"/>
          <w:lang w:val="kk-KZ"/>
        </w:rPr>
        <w:t>;</w:t>
      </w:r>
    </w:p>
    <w:p w:rsidR="008D7020" w:rsidRPr="008D7020" w:rsidRDefault="008D7020" w:rsidP="008D7020">
      <w:pPr>
        <w:overflowPunct/>
        <w:autoSpaceDE/>
        <w:autoSpaceDN/>
        <w:adjustRightInd/>
        <w:ind w:firstLine="709"/>
        <w:jc w:val="both"/>
        <w:rPr>
          <w:bCs/>
          <w:sz w:val="28"/>
          <w:szCs w:val="28"/>
          <w:lang w:val="kk-KZ"/>
        </w:rPr>
      </w:pPr>
      <w:r w:rsidRPr="008D7020">
        <w:rPr>
          <w:sz w:val="28"/>
          <w:szCs w:val="28"/>
          <w:lang w:val="kk-KZ"/>
        </w:rPr>
        <w:t>Ш</w:t>
      </w:r>
      <w:r w:rsidRPr="008D7020">
        <w:rPr>
          <w:bCs/>
          <w:sz w:val="28"/>
          <w:szCs w:val="28"/>
          <w:vertAlign w:val="subscript"/>
          <w:lang w:val="kk-KZ"/>
        </w:rPr>
        <w:t>кәсіп</w:t>
      </w:r>
      <w:r w:rsidRPr="008D7020">
        <w:rPr>
          <w:sz w:val="28"/>
          <w:szCs w:val="28"/>
          <w:lang w:val="kk-KZ"/>
        </w:rPr>
        <w:t xml:space="preserve"> – осы </w:t>
      </w:r>
      <w:r w:rsidRPr="008D7020">
        <w:rPr>
          <w:bCs/>
          <w:sz w:val="28"/>
          <w:szCs w:val="28"/>
          <w:lang w:val="kk-KZ"/>
        </w:rPr>
        <w:t>Қағидалардың 2-тарауының 5-параграфына сәйкес айқындалатын шегерім</w:t>
      </w:r>
      <w:r w:rsidRPr="008D7020">
        <w:rPr>
          <w:sz w:val="28"/>
          <w:szCs w:val="28"/>
          <w:lang w:val="kk-KZ"/>
        </w:rPr>
        <w:t>;</w:t>
      </w:r>
    </w:p>
    <w:p w:rsidR="008D7020" w:rsidRPr="008D7020" w:rsidRDefault="008D7020" w:rsidP="008D7020">
      <w:pPr>
        <w:overflowPunct/>
        <w:autoSpaceDE/>
        <w:autoSpaceDN/>
        <w:adjustRightInd/>
        <w:ind w:firstLine="709"/>
        <w:jc w:val="both"/>
        <w:rPr>
          <w:sz w:val="28"/>
          <w:szCs w:val="28"/>
          <w:lang w:val="kk-KZ"/>
        </w:rPr>
      </w:pPr>
      <w:r w:rsidRPr="008D7020">
        <w:rPr>
          <w:sz w:val="28"/>
          <w:szCs w:val="28"/>
          <w:lang w:val="kk-KZ"/>
        </w:rPr>
        <w:t xml:space="preserve">Шт – </w:t>
      </w:r>
      <w:r w:rsidRPr="008D7020">
        <w:rPr>
          <w:bCs/>
          <w:sz w:val="28"/>
          <w:szCs w:val="28"/>
          <w:lang w:val="kk-KZ"/>
        </w:rPr>
        <w:t>шегерімді түзету</w:t>
      </w:r>
      <w:r w:rsidRPr="008D7020">
        <w:rPr>
          <w:sz w:val="28"/>
          <w:szCs w:val="28"/>
          <w:lang w:val="kk-KZ"/>
        </w:rPr>
        <w:t>;</w:t>
      </w:r>
    </w:p>
    <w:p w:rsidR="008D7020" w:rsidRPr="008D7020" w:rsidRDefault="008D7020" w:rsidP="008D7020">
      <w:pPr>
        <w:overflowPunct/>
        <w:autoSpaceDE/>
        <w:autoSpaceDN/>
        <w:adjustRightInd/>
        <w:ind w:firstLine="709"/>
        <w:jc w:val="both"/>
        <w:rPr>
          <w:bCs/>
          <w:sz w:val="28"/>
          <w:szCs w:val="28"/>
          <w:lang w:val="kk-KZ"/>
        </w:rPr>
      </w:pPr>
      <w:r w:rsidRPr="008D7020">
        <w:rPr>
          <w:sz w:val="28"/>
          <w:szCs w:val="28"/>
          <w:lang w:val="kk-KZ"/>
        </w:rPr>
        <w:t xml:space="preserve">Үлес салмағы – осы </w:t>
      </w:r>
      <w:r w:rsidRPr="008D7020">
        <w:rPr>
          <w:bCs/>
          <w:sz w:val="28"/>
          <w:szCs w:val="28"/>
          <w:lang w:val="kk-KZ"/>
        </w:rPr>
        <w:t>Қағидалардың 15-тармағына сәйкес айқындалатын үлес салмағы.</w:t>
      </w:r>
    </w:p>
    <w:p w:rsidR="008D7020" w:rsidRPr="008D7020" w:rsidRDefault="008D7020" w:rsidP="008D7020">
      <w:pPr>
        <w:overflowPunct/>
        <w:autoSpaceDE/>
        <w:autoSpaceDN/>
        <w:adjustRightInd/>
        <w:ind w:firstLine="709"/>
        <w:jc w:val="both"/>
        <w:rPr>
          <w:bCs/>
          <w:sz w:val="28"/>
          <w:szCs w:val="28"/>
          <w:lang w:val="kk-KZ"/>
        </w:rPr>
      </w:pPr>
      <w:r w:rsidRPr="008D7020">
        <w:rPr>
          <w:bCs/>
          <w:sz w:val="28"/>
          <w:szCs w:val="28"/>
          <w:lang w:val="kk-KZ"/>
        </w:rPr>
        <w:t>6. Осы Қағидалардың 5-тармағына сәйкес формуланы қолдану кезінде алынған оң мән кәсіпкерлік субъектілеріне кредит беру жөніндегі банк қызметі бойынша алынған салық салынатын кіріс деп танылады.</w:t>
      </w:r>
    </w:p>
    <w:p w:rsidR="008D7020" w:rsidRPr="008D7020" w:rsidRDefault="008D7020" w:rsidP="008D7020">
      <w:pPr>
        <w:overflowPunct/>
        <w:autoSpaceDE/>
        <w:autoSpaceDN/>
        <w:adjustRightInd/>
        <w:ind w:firstLine="709"/>
        <w:jc w:val="both"/>
        <w:rPr>
          <w:bCs/>
          <w:sz w:val="28"/>
          <w:szCs w:val="28"/>
          <w:lang w:val="kk-KZ"/>
        </w:rPr>
      </w:pPr>
      <w:r w:rsidRPr="008D7020">
        <w:rPr>
          <w:bCs/>
          <w:sz w:val="28"/>
          <w:szCs w:val="28"/>
          <w:lang w:val="kk-KZ"/>
        </w:rPr>
        <w:lastRenderedPageBreak/>
        <w:t>7. Осы Қағидалардың 5-тармағына сәйкес формуланы қолдану кезінде алынған теріс мән кәсіпкерлік субъектілеріне кредит беру жөніндегі қызметтен болған залал деп танылады.</w:t>
      </w:r>
    </w:p>
    <w:p w:rsidR="008D7020" w:rsidRPr="008D7020" w:rsidRDefault="008D7020" w:rsidP="008D7020">
      <w:pPr>
        <w:overflowPunct/>
        <w:autoSpaceDE/>
        <w:autoSpaceDN/>
        <w:adjustRightInd/>
        <w:ind w:firstLine="709"/>
        <w:jc w:val="both"/>
        <w:rPr>
          <w:bCs/>
          <w:sz w:val="28"/>
          <w:szCs w:val="28"/>
          <w:lang w:val="kk-KZ"/>
        </w:rPr>
      </w:pPr>
    </w:p>
    <w:p w:rsidR="008D7020" w:rsidRPr="008D7020" w:rsidRDefault="008D7020" w:rsidP="008D7020">
      <w:pPr>
        <w:overflowPunct/>
        <w:autoSpaceDE/>
        <w:autoSpaceDN/>
        <w:adjustRightInd/>
        <w:ind w:firstLine="709"/>
        <w:jc w:val="both"/>
        <w:rPr>
          <w:bCs/>
          <w:sz w:val="28"/>
          <w:szCs w:val="28"/>
          <w:lang w:val="kk-KZ"/>
        </w:rPr>
      </w:pPr>
    </w:p>
    <w:p w:rsidR="008D7020" w:rsidRPr="008D7020" w:rsidRDefault="008D7020" w:rsidP="008D7020">
      <w:pPr>
        <w:overflowPunct/>
        <w:autoSpaceDE/>
        <w:autoSpaceDN/>
        <w:adjustRightInd/>
        <w:jc w:val="center"/>
        <w:rPr>
          <w:b/>
          <w:sz w:val="28"/>
          <w:szCs w:val="28"/>
          <w:lang w:val="kk-KZ"/>
        </w:rPr>
      </w:pPr>
      <w:r w:rsidRPr="008D7020">
        <w:rPr>
          <w:b/>
          <w:sz w:val="28"/>
          <w:szCs w:val="28"/>
          <w:lang w:val="kk-KZ"/>
        </w:rPr>
        <w:t>2-параграф. Кәсіпкерлік субъектілеріне кредит беру жөніндегі қызметтен түсетін жиынтық жылдық кіріс</w:t>
      </w:r>
    </w:p>
    <w:p w:rsidR="008D7020" w:rsidRPr="008D7020" w:rsidRDefault="008D7020" w:rsidP="008D7020">
      <w:pPr>
        <w:overflowPunct/>
        <w:autoSpaceDE/>
        <w:autoSpaceDN/>
        <w:adjustRightInd/>
        <w:jc w:val="center"/>
        <w:rPr>
          <w:bCs/>
          <w:sz w:val="28"/>
          <w:szCs w:val="28"/>
          <w:lang w:val="kk-KZ"/>
        </w:rPr>
      </w:pPr>
    </w:p>
    <w:p w:rsidR="008D7020" w:rsidRPr="008D7020" w:rsidRDefault="008D7020" w:rsidP="008D7020">
      <w:pPr>
        <w:overflowPunct/>
        <w:autoSpaceDE/>
        <w:autoSpaceDN/>
        <w:adjustRightInd/>
        <w:ind w:firstLine="709"/>
        <w:jc w:val="both"/>
        <w:rPr>
          <w:bCs/>
          <w:sz w:val="28"/>
          <w:szCs w:val="28"/>
          <w:lang w:val="kk-KZ"/>
        </w:rPr>
      </w:pPr>
      <w:r w:rsidRPr="008D7020">
        <w:rPr>
          <w:bCs/>
          <w:sz w:val="28"/>
          <w:szCs w:val="28"/>
          <w:lang w:val="kk-KZ"/>
        </w:rPr>
        <w:t>8. Бөлек салықтық есепке алуды жүргізу мақсатында екінші деңгейдегі банктер жүзеге асыратын қызметтен түсетін кірістер кәсіпкерлік субъектілеріне кредит беру жөніндегі қызметпен немесе екінші деңгейдегі банктер жүзеге асыратын өзге де қызметпен тікелей себеп-салдарлық байланысын ескере отырып, толық көлемде бөлінеді.</w:t>
      </w:r>
    </w:p>
    <w:p w:rsidR="008D7020" w:rsidRPr="008D7020" w:rsidRDefault="008D7020" w:rsidP="008D7020">
      <w:pPr>
        <w:overflowPunct/>
        <w:autoSpaceDE/>
        <w:autoSpaceDN/>
        <w:adjustRightInd/>
        <w:ind w:firstLine="709"/>
        <w:jc w:val="both"/>
        <w:rPr>
          <w:bCs/>
          <w:sz w:val="28"/>
          <w:szCs w:val="28"/>
          <w:lang w:val="kk-KZ"/>
        </w:rPr>
      </w:pPr>
      <w:r w:rsidRPr="008D7020">
        <w:rPr>
          <w:bCs/>
          <w:sz w:val="28"/>
          <w:szCs w:val="28"/>
          <w:lang w:val="kk-KZ"/>
        </w:rPr>
        <w:t xml:space="preserve">9. Екінші деңгейдегі банктің кәсіпкерлік субъектілеріне </w:t>
      </w:r>
      <w:r w:rsidRPr="008D7020">
        <w:rPr>
          <w:sz w:val="28"/>
          <w:szCs w:val="28"/>
          <w:lang w:val="kk-KZ"/>
        </w:rPr>
        <w:t>кредит беру жөніндегі қызметінен</w:t>
      </w:r>
      <w:r w:rsidRPr="008D7020">
        <w:rPr>
          <w:bCs/>
          <w:sz w:val="28"/>
          <w:szCs w:val="28"/>
          <w:lang w:val="kk-KZ"/>
        </w:rPr>
        <w:t xml:space="preserve"> түсетін жиынтық жылдық кірісі (</w:t>
      </w:r>
      <w:r w:rsidRPr="008D7020">
        <w:rPr>
          <w:sz w:val="28"/>
          <w:szCs w:val="24"/>
          <w:lang w:val="kk-KZ"/>
        </w:rPr>
        <w:t xml:space="preserve">бұдан әрі – </w:t>
      </w:r>
      <w:r w:rsidRPr="008D7020">
        <w:rPr>
          <w:bCs/>
          <w:sz w:val="28"/>
          <w:szCs w:val="28"/>
          <w:lang w:val="kk-KZ"/>
        </w:rPr>
        <w:t>ЖЖК</w:t>
      </w:r>
      <w:r w:rsidRPr="008D7020">
        <w:rPr>
          <w:bCs/>
          <w:sz w:val="28"/>
          <w:szCs w:val="28"/>
          <w:vertAlign w:val="subscript"/>
          <w:lang w:val="kk-KZ"/>
        </w:rPr>
        <w:t>кәсіп</w:t>
      </w:r>
      <w:r w:rsidRPr="008D7020">
        <w:rPr>
          <w:bCs/>
          <w:sz w:val="28"/>
          <w:szCs w:val="28"/>
          <w:lang w:val="kk-KZ"/>
        </w:rPr>
        <w:t xml:space="preserve">) кәсіпкерлік субъектілеріне </w:t>
      </w:r>
      <w:r w:rsidRPr="008D7020">
        <w:rPr>
          <w:sz w:val="28"/>
          <w:szCs w:val="28"/>
          <w:lang w:val="kk-KZ"/>
        </w:rPr>
        <w:t xml:space="preserve">кредит беру қызметіне </w:t>
      </w:r>
      <w:r w:rsidRPr="008D7020">
        <w:rPr>
          <w:bCs/>
          <w:sz w:val="28"/>
          <w:szCs w:val="28"/>
          <w:lang w:val="kk-KZ"/>
        </w:rPr>
        <w:t>жататын кірістің мынадай түрлерін қамтиды:</w:t>
      </w:r>
    </w:p>
    <w:p w:rsidR="008D7020" w:rsidRPr="008D7020" w:rsidRDefault="008D7020" w:rsidP="008D7020">
      <w:pPr>
        <w:numPr>
          <w:ilvl w:val="0"/>
          <w:numId w:val="10"/>
        </w:numPr>
        <w:overflowPunct/>
        <w:autoSpaceDE/>
        <w:autoSpaceDN/>
        <w:adjustRightInd/>
        <w:ind w:left="0" w:firstLine="709"/>
        <w:contextualSpacing/>
        <w:jc w:val="both"/>
        <w:rPr>
          <w:rFonts w:eastAsia="Calibri"/>
          <w:sz w:val="28"/>
          <w:szCs w:val="28"/>
          <w:lang w:val="kk-KZ" w:eastAsia="en-US"/>
        </w:rPr>
      </w:pPr>
      <w:r w:rsidRPr="008D7020">
        <w:rPr>
          <w:rFonts w:eastAsia="Calibri"/>
          <w:sz w:val="28"/>
          <w:szCs w:val="28"/>
          <w:lang w:val="kk-KZ" w:eastAsia="en-US"/>
        </w:rPr>
        <w:t>Өткізуден түсетін кіріс:</w:t>
      </w:r>
    </w:p>
    <w:p w:rsidR="008D7020" w:rsidRPr="008D7020" w:rsidRDefault="008D7020" w:rsidP="008D7020">
      <w:pPr>
        <w:overflowPunct/>
        <w:autoSpaceDE/>
        <w:autoSpaceDN/>
        <w:adjustRightInd/>
        <w:ind w:firstLine="709"/>
        <w:contextualSpacing/>
        <w:jc w:val="both"/>
        <w:rPr>
          <w:rFonts w:eastAsia="Calibri"/>
          <w:sz w:val="28"/>
          <w:szCs w:val="28"/>
          <w:lang w:val="kk-KZ" w:eastAsia="en-US"/>
        </w:rPr>
      </w:pPr>
      <w:r w:rsidRPr="008D7020">
        <w:rPr>
          <w:rFonts w:eastAsia="Calibri"/>
          <w:bCs/>
          <w:sz w:val="28"/>
          <w:szCs w:val="28"/>
          <w:lang w:val="kk-KZ" w:eastAsia="en-US"/>
        </w:rPr>
        <w:t>кәсіпкерлік субъектілеріне кредит беру жөніндегі қызмет шеңберінде берілген кредит (қарыз) бойынша сыйақы түріндегі кіріс, оның ішінде кредиттерге (қарыздарға) қызмет көрсеткені және сүйемелдегені үшін комиссиялық кірістер;</w:t>
      </w:r>
    </w:p>
    <w:p w:rsidR="008D7020" w:rsidRPr="008D7020" w:rsidRDefault="008D7020" w:rsidP="008D7020">
      <w:pPr>
        <w:overflowPunct/>
        <w:autoSpaceDE/>
        <w:autoSpaceDN/>
        <w:adjustRightInd/>
        <w:ind w:firstLine="709"/>
        <w:contextualSpacing/>
        <w:jc w:val="both"/>
        <w:rPr>
          <w:rFonts w:eastAsia="Calibri"/>
          <w:bCs/>
          <w:sz w:val="28"/>
          <w:szCs w:val="28"/>
          <w:lang w:val="kk-KZ" w:eastAsia="en-US"/>
        </w:rPr>
      </w:pPr>
      <w:r w:rsidRPr="008D7020">
        <w:rPr>
          <w:rFonts w:eastAsia="Calibri"/>
          <w:bCs/>
          <w:sz w:val="28"/>
          <w:szCs w:val="28"/>
          <w:lang w:val="kk-KZ" w:eastAsia="en-US"/>
        </w:rPr>
        <w:t xml:space="preserve">кәсіпкерлік субъектілеріне </w:t>
      </w:r>
      <w:r w:rsidRPr="008D7020">
        <w:rPr>
          <w:rFonts w:eastAsia="Calibri"/>
          <w:sz w:val="28"/>
          <w:szCs w:val="28"/>
          <w:lang w:val="kk-KZ" w:eastAsia="en-US"/>
        </w:rPr>
        <w:t xml:space="preserve">кредит беру </w:t>
      </w:r>
      <w:r w:rsidRPr="008D7020">
        <w:rPr>
          <w:rFonts w:eastAsia="Calibri"/>
          <w:bCs/>
          <w:sz w:val="28"/>
          <w:szCs w:val="28"/>
          <w:lang w:val="kk-KZ" w:eastAsia="en-US"/>
        </w:rPr>
        <w:t xml:space="preserve">жөніндегі қызмет </w:t>
      </w:r>
      <w:r w:rsidRPr="008D7020">
        <w:rPr>
          <w:rFonts w:eastAsia="Calibri"/>
          <w:sz w:val="28"/>
          <w:szCs w:val="28"/>
          <w:lang w:val="kk-KZ" w:eastAsia="en-US"/>
        </w:rPr>
        <w:t xml:space="preserve">шеңберінде берілген лизинг шарты бойынша мүлікті беру бойынша сыйақы түріндегі </w:t>
      </w:r>
      <w:r w:rsidRPr="008D7020">
        <w:rPr>
          <w:rFonts w:eastAsia="Calibri"/>
          <w:bCs/>
          <w:sz w:val="28"/>
          <w:szCs w:val="28"/>
          <w:lang w:val="kk-KZ" w:eastAsia="en-US"/>
        </w:rPr>
        <w:t>кіріс;</w:t>
      </w:r>
    </w:p>
    <w:p w:rsidR="008D7020" w:rsidRPr="008D7020" w:rsidRDefault="008D7020" w:rsidP="008D7020">
      <w:pPr>
        <w:overflowPunct/>
        <w:autoSpaceDE/>
        <w:autoSpaceDN/>
        <w:adjustRightInd/>
        <w:ind w:firstLine="709"/>
        <w:contextualSpacing/>
        <w:jc w:val="both"/>
        <w:rPr>
          <w:rFonts w:eastAsia="Calibri"/>
          <w:sz w:val="28"/>
          <w:szCs w:val="28"/>
          <w:lang w:val="kk-KZ" w:eastAsia="en-US"/>
        </w:rPr>
      </w:pPr>
      <w:r w:rsidRPr="008D7020">
        <w:rPr>
          <w:rFonts w:eastAsia="Calibri"/>
          <w:sz w:val="28"/>
          <w:szCs w:val="28"/>
          <w:lang w:val="kk-KZ" w:eastAsia="en-US"/>
        </w:rPr>
        <w:t xml:space="preserve">кәсіпкерлік субъектілеріне кредит беру </w:t>
      </w:r>
      <w:r w:rsidRPr="008D7020">
        <w:rPr>
          <w:rFonts w:eastAsia="Calibri"/>
          <w:bCs/>
          <w:sz w:val="28"/>
          <w:szCs w:val="28"/>
          <w:lang w:val="kk-KZ" w:eastAsia="en-US"/>
        </w:rPr>
        <w:t xml:space="preserve">жөніндегі қызмет </w:t>
      </w:r>
      <w:r w:rsidRPr="008D7020">
        <w:rPr>
          <w:rFonts w:eastAsia="Calibri"/>
          <w:sz w:val="28"/>
          <w:szCs w:val="28"/>
          <w:lang w:val="kk-KZ" w:eastAsia="en-US"/>
        </w:rPr>
        <w:t>шеңберінде факторинг, форфейтинг, аккредитив, кредиттік желі, кепілдік, кепілгерлік операциялары бойынша кірістер;</w:t>
      </w:r>
    </w:p>
    <w:p w:rsidR="008D7020" w:rsidRPr="008D7020" w:rsidRDefault="008D7020" w:rsidP="008D7020">
      <w:pPr>
        <w:numPr>
          <w:ilvl w:val="0"/>
          <w:numId w:val="10"/>
        </w:numPr>
        <w:overflowPunct/>
        <w:autoSpaceDE/>
        <w:autoSpaceDN/>
        <w:adjustRightInd/>
        <w:ind w:left="0" w:firstLine="709"/>
        <w:contextualSpacing/>
        <w:jc w:val="both"/>
        <w:rPr>
          <w:rFonts w:eastAsia="Calibri"/>
          <w:bCs/>
          <w:sz w:val="28"/>
          <w:szCs w:val="28"/>
          <w:lang w:val="kk-KZ" w:eastAsia="en-US"/>
        </w:rPr>
      </w:pPr>
      <w:r w:rsidRPr="008D7020">
        <w:rPr>
          <w:rFonts w:eastAsia="Calibri"/>
          <w:bCs/>
          <w:sz w:val="28"/>
          <w:szCs w:val="28"/>
          <w:lang w:val="kk-KZ" w:eastAsia="en-US"/>
        </w:rPr>
        <w:t xml:space="preserve">кәсіпкерлік субъектілеріне </w:t>
      </w:r>
      <w:r w:rsidRPr="008D7020">
        <w:rPr>
          <w:rFonts w:eastAsia="Calibri"/>
          <w:sz w:val="28"/>
          <w:szCs w:val="28"/>
          <w:lang w:val="kk-KZ" w:eastAsia="en-US"/>
        </w:rPr>
        <w:t xml:space="preserve">кредит беру </w:t>
      </w:r>
      <w:r w:rsidRPr="008D7020">
        <w:rPr>
          <w:rFonts w:eastAsia="Calibri"/>
          <w:bCs/>
          <w:sz w:val="28"/>
          <w:szCs w:val="28"/>
          <w:lang w:val="kk-KZ" w:eastAsia="en-US"/>
        </w:rPr>
        <w:t xml:space="preserve">жөніндегі қызмет </w:t>
      </w:r>
      <w:r w:rsidRPr="008D7020">
        <w:rPr>
          <w:rFonts w:eastAsia="Calibri"/>
          <w:sz w:val="28"/>
          <w:szCs w:val="28"/>
          <w:lang w:val="kk-KZ" w:eastAsia="en-US"/>
        </w:rPr>
        <w:t>шеңберінде берілген кредит (қарыз) бойынша берілген немесе борышкер таныған тұрақсыздық айыбы (айыппұлдар, өсімпұлдар)</w:t>
      </w:r>
      <w:r w:rsidRPr="008D7020">
        <w:rPr>
          <w:rFonts w:eastAsia="Calibri"/>
          <w:bCs/>
          <w:sz w:val="28"/>
          <w:szCs w:val="28"/>
          <w:lang w:val="kk-KZ" w:eastAsia="en-US"/>
        </w:rPr>
        <w:t>;</w:t>
      </w:r>
    </w:p>
    <w:p w:rsidR="008D7020" w:rsidRPr="008D7020" w:rsidRDefault="008D7020" w:rsidP="008D7020">
      <w:pPr>
        <w:numPr>
          <w:ilvl w:val="0"/>
          <w:numId w:val="10"/>
        </w:numPr>
        <w:overflowPunct/>
        <w:autoSpaceDE/>
        <w:autoSpaceDN/>
        <w:adjustRightInd/>
        <w:ind w:left="0" w:firstLine="709"/>
        <w:jc w:val="both"/>
        <w:rPr>
          <w:rFonts w:eastAsia="Calibri"/>
          <w:bCs/>
          <w:sz w:val="28"/>
          <w:szCs w:val="28"/>
          <w:lang w:val="kk-KZ" w:eastAsia="en-US"/>
        </w:rPr>
      </w:pPr>
      <w:r w:rsidRPr="008D7020">
        <w:rPr>
          <w:rFonts w:eastAsia="Calibri"/>
          <w:bCs/>
          <w:sz w:val="28"/>
          <w:szCs w:val="28"/>
          <w:lang w:val="kk-KZ" w:eastAsia="en-US"/>
        </w:rPr>
        <w:t xml:space="preserve">кәсіпкерлік субъектілеріне </w:t>
      </w:r>
      <w:r w:rsidRPr="008D7020">
        <w:rPr>
          <w:rFonts w:eastAsia="Calibri"/>
          <w:sz w:val="28"/>
          <w:szCs w:val="28"/>
          <w:lang w:val="kk-KZ" w:eastAsia="en-US"/>
        </w:rPr>
        <w:t xml:space="preserve">кредит беру </w:t>
      </w:r>
      <w:r w:rsidRPr="008D7020">
        <w:rPr>
          <w:rFonts w:eastAsia="Calibri"/>
          <w:bCs/>
          <w:sz w:val="28"/>
          <w:szCs w:val="28"/>
          <w:lang w:val="kk-KZ" w:eastAsia="en-US"/>
        </w:rPr>
        <w:t xml:space="preserve">жөніндегі қызмет </w:t>
      </w:r>
      <w:r w:rsidRPr="008D7020">
        <w:rPr>
          <w:rFonts w:eastAsia="Calibri"/>
          <w:sz w:val="28"/>
          <w:szCs w:val="28"/>
          <w:lang w:val="kk-KZ" w:eastAsia="en-US"/>
        </w:rPr>
        <w:t xml:space="preserve">шеңберінде берілген кредит (қарыз) бойынша Салық кодексінің 321-бабына сәйкес талап ету құқығын басқаға беруден түсетін </w:t>
      </w:r>
      <w:r w:rsidRPr="008D7020">
        <w:rPr>
          <w:rFonts w:eastAsia="Calibri"/>
          <w:bCs/>
          <w:sz w:val="28"/>
          <w:szCs w:val="28"/>
          <w:lang w:val="kk-KZ" w:eastAsia="en-US"/>
        </w:rPr>
        <w:t>кіріс</w:t>
      </w:r>
      <w:r w:rsidRPr="008D7020">
        <w:rPr>
          <w:rFonts w:eastAsia="Calibri"/>
          <w:sz w:val="28"/>
          <w:szCs w:val="28"/>
          <w:lang w:val="kk-KZ" w:eastAsia="en-US"/>
        </w:rPr>
        <w:t>;</w:t>
      </w:r>
    </w:p>
    <w:p w:rsidR="008D7020" w:rsidRPr="008D7020" w:rsidRDefault="008D7020" w:rsidP="008D7020">
      <w:pPr>
        <w:numPr>
          <w:ilvl w:val="0"/>
          <w:numId w:val="10"/>
        </w:numPr>
        <w:overflowPunct/>
        <w:autoSpaceDE/>
        <w:autoSpaceDN/>
        <w:adjustRightInd/>
        <w:ind w:left="0" w:firstLine="709"/>
        <w:jc w:val="both"/>
        <w:rPr>
          <w:rFonts w:eastAsia="Calibri"/>
          <w:bCs/>
          <w:sz w:val="28"/>
          <w:szCs w:val="28"/>
          <w:lang w:val="kk-KZ" w:eastAsia="en-US"/>
        </w:rPr>
      </w:pPr>
      <w:r w:rsidRPr="008D7020">
        <w:rPr>
          <w:rFonts w:eastAsia="Calibri"/>
          <w:bCs/>
          <w:sz w:val="28"/>
          <w:szCs w:val="28"/>
          <w:lang w:val="kk-KZ" w:eastAsia="en-US"/>
        </w:rPr>
        <w:t xml:space="preserve">кәсіпкерлік субъектілеріне </w:t>
      </w:r>
      <w:r w:rsidRPr="008D7020">
        <w:rPr>
          <w:rFonts w:eastAsia="Calibri"/>
          <w:sz w:val="28"/>
          <w:szCs w:val="28"/>
          <w:lang w:val="kk-KZ" w:eastAsia="en-US"/>
        </w:rPr>
        <w:t xml:space="preserve">кредит беру </w:t>
      </w:r>
      <w:r w:rsidRPr="008D7020">
        <w:rPr>
          <w:rFonts w:eastAsia="Calibri"/>
          <w:bCs/>
          <w:sz w:val="28"/>
          <w:szCs w:val="28"/>
          <w:lang w:val="kk-KZ" w:eastAsia="en-US"/>
        </w:rPr>
        <w:t xml:space="preserve">жөніндегі қызмет </w:t>
      </w:r>
      <w:r w:rsidRPr="008D7020">
        <w:rPr>
          <w:rFonts w:eastAsia="Calibri"/>
          <w:sz w:val="28"/>
          <w:szCs w:val="28"/>
          <w:lang w:val="kk-KZ" w:eastAsia="en-US"/>
        </w:rPr>
        <w:t>шеңберінде берілген кредит (қарыз) бойынша оң бағамдық айырма сомасының теріс бағамдық айырма сомасынан асып кетуі;</w:t>
      </w:r>
    </w:p>
    <w:p w:rsidR="008D7020" w:rsidRPr="008D7020" w:rsidRDefault="008D7020" w:rsidP="008D7020">
      <w:pPr>
        <w:overflowPunct/>
        <w:autoSpaceDE/>
        <w:autoSpaceDN/>
        <w:adjustRightInd/>
        <w:ind w:firstLine="709"/>
        <w:jc w:val="both"/>
        <w:rPr>
          <w:rFonts w:eastAsia="Calibri"/>
          <w:sz w:val="28"/>
          <w:szCs w:val="28"/>
          <w:lang w:val="kk-KZ" w:eastAsia="en-US"/>
        </w:rPr>
      </w:pPr>
      <w:r w:rsidRPr="008D7020">
        <w:rPr>
          <w:rFonts w:eastAsia="Calibri"/>
          <w:sz w:val="28"/>
          <w:szCs w:val="28"/>
          <w:lang w:val="kk-KZ" w:eastAsia="en-US"/>
        </w:rPr>
        <w:t>Кәсіпкерлік субъектілеріне кредит беру жөніндегі қызмет шеңберінде берілген кредит (қарыз) бойынша бағамдық айырманы тікелей себеп-салдарлық байланыс бойынша кәсіпкерлік субъектілеріне кредит беру жөніндегі қызметке жатқызу мүмкін болмаған жағдайда, салық кезеңі ішінде алынған оң бағамдық айырма сомасының теріс бағамдық айырма сомасынан асып кетуі түріндегі қорытынды (сальдо) нәтиже осы Қағидалардың 15-тармағында айқындалған үлес салмағын қолдану жолымен бөлінеді;</w:t>
      </w:r>
    </w:p>
    <w:p w:rsidR="008D7020" w:rsidRPr="008D7020" w:rsidRDefault="008D7020" w:rsidP="008D7020">
      <w:pPr>
        <w:numPr>
          <w:ilvl w:val="0"/>
          <w:numId w:val="10"/>
        </w:numPr>
        <w:overflowPunct/>
        <w:autoSpaceDE/>
        <w:autoSpaceDN/>
        <w:adjustRightInd/>
        <w:ind w:left="0" w:firstLine="709"/>
        <w:jc w:val="both"/>
        <w:rPr>
          <w:rFonts w:eastAsia="Calibri"/>
          <w:bCs/>
          <w:sz w:val="28"/>
          <w:szCs w:val="28"/>
          <w:lang w:val="kk-KZ" w:eastAsia="en-US"/>
        </w:rPr>
      </w:pPr>
      <w:r w:rsidRPr="008D7020">
        <w:rPr>
          <w:rFonts w:eastAsia="Calibri"/>
          <w:sz w:val="28"/>
          <w:szCs w:val="28"/>
          <w:lang w:val="kk-KZ" w:eastAsia="en-US"/>
        </w:rPr>
        <w:lastRenderedPageBreak/>
        <w:t xml:space="preserve">Салық кодексінің 323-бабына сәйкес екінші деңгейдегі банк құрған және кәсіпкерлік </w:t>
      </w:r>
      <w:r w:rsidRPr="008D7020">
        <w:rPr>
          <w:rFonts w:eastAsia="Calibri"/>
          <w:bCs/>
          <w:sz w:val="28"/>
          <w:szCs w:val="28"/>
          <w:lang w:val="kk-KZ" w:eastAsia="en-US"/>
        </w:rPr>
        <w:t xml:space="preserve">субъектілеріне </w:t>
      </w:r>
      <w:r w:rsidRPr="008D7020">
        <w:rPr>
          <w:rFonts w:eastAsia="Calibri"/>
          <w:sz w:val="28"/>
          <w:szCs w:val="28"/>
          <w:lang w:val="kk-KZ" w:eastAsia="en-US"/>
        </w:rPr>
        <w:t xml:space="preserve">кредит беру </w:t>
      </w:r>
      <w:r w:rsidRPr="008D7020">
        <w:rPr>
          <w:rFonts w:eastAsia="Calibri"/>
          <w:bCs/>
          <w:sz w:val="28"/>
          <w:szCs w:val="28"/>
          <w:lang w:val="kk-KZ" w:eastAsia="en-US"/>
        </w:rPr>
        <w:t xml:space="preserve">жөніндегі қызметке </w:t>
      </w:r>
      <w:r w:rsidRPr="008D7020">
        <w:rPr>
          <w:rFonts w:eastAsia="Calibri"/>
          <w:sz w:val="28"/>
          <w:szCs w:val="28"/>
          <w:lang w:val="kk-KZ" w:eastAsia="en-US"/>
        </w:rPr>
        <w:t>жататын провизиялар (резервтер) мөлшерінің төмендеуінен түсетін кіріс</w:t>
      </w:r>
      <w:r w:rsidRPr="008D7020">
        <w:rPr>
          <w:rFonts w:eastAsia="Calibri"/>
          <w:bCs/>
          <w:sz w:val="28"/>
          <w:szCs w:val="28"/>
          <w:lang w:val="kk-KZ" w:eastAsia="en-US"/>
        </w:rPr>
        <w:t>.</w:t>
      </w:r>
    </w:p>
    <w:p w:rsidR="008D7020" w:rsidRPr="008D7020" w:rsidRDefault="008D7020" w:rsidP="008D7020">
      <w:pPr>
        <w:overflowPunct/>
        <w:autoSpaceDE/>
        <w:autoSpaceDN/>
        <w:adjustRightInd/>
        <w:jc w:val="both"/>
        <w:rPr>
          <w:bCs/>
          <w:sz w:val="28"/>
          <w:szCs w:val="28"/>
          <w:lang w:val="kk-KZ"/>
        </w:rPr>
      </w:pPr>
    </w:p>
    <w:p w:rsidR="008D7020" w:rsidRPr="008D7020" w:rsidRDefault="008D7020" w:rsidP="008D7020">
      <w:pPr>
        <w:overflowPunct/>
        <w:autoSpaceDE/>
        <w:autoSpaceDN/>
        <w:adjustRightInd/>
        <w:jc w:val="both"/>
        <w:rPr>
          <w:bCs/>
          <w:sz w:val="28"/>
          <w:szCs w:val="28"/>
          <w:lang w:val="kk-KZ"/>
        </w:rPr>
      </w:pPr>
    </w:p>
    <w:p w:rsidR="008D7020" w:rsidRPr="008D7020" w:rsidRDefault="008D7020" w:rsidP="008D7020">
      <w:pPr>
        <w:overflowPunct/>
        <w:autoSpaceDE/>
        <w:autoSpaceDN/>
        <w:adjustRightInd/>
        <w:ind w:left="709"/>
        <w:jc w:val="center"/>
        <w:rPr>
          <w:bCs/>
          <w:sz w:val="28"/>
          <w:szCs w:val="28"/>
          <w:lang w:val="kk-KZ"/>
        </w:rPr>
      </w:pPr>
      <w:r w:rsidRPr="008D7020">
        <w:rPr>
          <w:b/>
          <w:bCs/>
          <w:sz w:val="28"/>
          <w:szCs w:val="28"/>
          <w:lang w:val="kk-KZ"/>
        </w:rPr>
        <w:t xml:space="preserve">3-параграф. Кәсіпкерлік субъектілеріне кредит беру жөніндегі қызметтен түсетін жылдық жиынтық кірісті азайту </w:t>
      </w:r>
    </w:p>
    <w:p w:rsidR="008D7020" w:rsidRPr="008D7020" w:rsidRDefault="008D7020" w:rsidP="008D7020">
      <w:pPr>
        <w:overflowPunct/>
        <w:autoSpaceDE/>
        <w:autoSpaceDN/>
        <w:adjustRightInd/>
        <w:jc w:val="both"/>
        <w:rPr>
          <w:bCs/>
          <w:sz w:val="28"/>
          <w:szCs w:val="28"/>
          <w:lang w:val="kk-KZ"/>
        </w:rPr>
      </w:pPr>
    </w:p>
    <w:p w:rsidR="008D7020" w:rsidRPr="008D7020" w:rsidRDefault="008D7020" w:rsidP="008D7020">
      <w:pPr>
        <w:overflowPunct/>
        <w:autoSpaceDE/>
        <w:autoSpaceDN/>
        <w:adjustRightInd/>
        <w:ind w:firstLine="851"/>
        <w:jc w:val="both"/>
        <w:rPr>
          <w:bCs/>
          <w:sz w:val="28"/>
          <w:szCs w:val="28"/>
          <w:lang w:val="kk-KZ"/>
        </w:rPr>
      </w:pPr>
      <w:r w:rsidRPr="008D7020">
        <w:rPr>
          <w:bCs/>
          <w:sz w:val="28"/>
          <w:szCs w:val="28"/>
          <w:lang w:val="kk-KZ"/>
        </w:rPr>
        <w:t>10. Кәсіпкерлік субъектілеріне кредит беру жөніндегі қызметтен алынатын салық салынатын кірісті айқындау мақсатында кәсіпкерлік субъектілеріне кредит беру жөніндегі қызметтен түсетін жиынтық жылдық кіріс (</w:t>
      </w:r>
      <w:r w:rsidRPr="008D7020">
        <w:rPr>
          <w:sz w:val="28"/>
          <w:szCs w:val="24"/>
          <w:lang w:val="kk-KZ"/>
        </w:rPr>
        <w:t>бұдан әрі – ЖЖК</w:t>
      </w:r>
      <w:r w:rsidRPr="008D7020">
        <w:rPr>
          <w:bCs/>
          <w:sz w:val="28"/>
          <w:szCs w:val="28"/>
          <w:vertAlign w:val="subscript"/>
          <w:lang w:val="kk-KZ"/>
        </w:rPr>
        <w:t>кәсіп</w:t>
      </w:r>
      <w:r w:rsidRPr="008D7020">
        <w:rPr>
          <w:bCs/>
          <w:sz w:val="28"/>
          <w:szCs w:val="28"/>
          <w:lang w:val="kk-KZ"/>
        </w:rPr>
        <w:t>) жалғыз акционері Қазақстан Республикасының Үкімет болып табылатын екінші деңгейдегі банктердің кредиттік портфельдерінің сапасын жақсартуға маманданған ұйымнан бұрын осындай ұйымға берілген кәсіпкерлік субъектілеріне кредит беру жөніндегі қызмет шеңберінде кредиттер (қарыздар) бойынша талап ету құқықтарын сатып алуға байланысты екінші деңгейдегі банктің талап ету құқығын басқаға беруден түскен кірістеріне азайтылады.</w:t>
      </w:r>
    </w:p>
    <w:p w:rsidR="008D7020" w:rsidRPr="008D7020" w:rsidRDefault="008D7020" w:rsidP="008D7020">
      <w:pPr>
        <w:overflowPunct/>
        <w:autoSpaceDE/>
        <w:autoSpaceDN/>
        <w:adjustRightInd/>
        <w:jc w:val="both"/>
        <w:rPr>
          <w:bCs/>
          <w:sz w:val="28"/>
          <w:szCs w:val="28"/>
          <w:lang w:val="kk-KZ"/>
        </w:rPr>
      </w:pPr>
    </w:p>
    <w:p w:rsidR="008D7020" w:rsidRPr="008D7020" w:rsidRDefault="008D7020" w:rsidP="008D7020">
      <w:pPr>
        <w:overflowPunct/>
        <w:autoSpaceDE/>
        <w:autoSpaceDN/>
        <w:adjustRightInd/>
        <w:jc w:val="both"/>
        <w:rPr>
          <w:bCs/>
          <w:sz w:val="28"/>
          <w:szCs w:val="28"/>
          <w:lang w:val="kk-KZ"/>
        </w:rPr>
      </w:pPr>
    </w:p>
    <w:p w:rsidR="008D7020" w:rsidRPr="008D7020" w:rsidRDefault="008D7020" w:rsidP="008D7020">
      <w:pPr>
        <w:overflowPunct/>
        <w:autoSpaceDE/>
        <w:autoSpaceDN/>
        <w:adjustRightInd/>
        <w:ind w:left="709"/>
        <w:jc w:val="center"/>
        <w:rPr>
          <w:b/>
          <w:bCs/>
          <w:sz w:val="28"/>
          <w:szCs w:val="28"/>
          <w:lang w:val="kk-KZ"/>
        </w:rPr>
      </w:pPr>
      <w:r w:rsidRPr="008D7020">
        <w:rPr>
          <w:b/>
          <w:bCs/>
          <w:sz w:val="28"/>
          <w:szCs w:val="28"/>
          <w:lang w:val="kk-KZ"/>
        </w:rPr>
        <w:t>4-параграф. Кәсіпкерлік субъектілеріне кредит беру жөніндегі қызметтен түсетін жылдық жиынтық кірісті түзету</w:t>
      </w:r>
    </w:p>
    <w:p w:rsidR="008D7020" w:rsidRPr="008D7020" w:rsidRDefault="008D7020" w:rsidP="008D7020">
      <w:pPr>
        <w:overflowPunct/>
        <w:autoSpaceDE/>
        <w:autoSpaceDN/>
        <w:adjustRightInd/>
        <w:jc w:val="both"/>
        <w:rPr>
          <w:bCs/>
          <w:sz w:val="28"/>
          <w:szCs w:val="28"/>
          <w:lang w:val="kk-KZ"/>
        </w:rPr>
      </w:pPr>
    </w:p>
    <w:p w:rsidR="008D7020" w:rsidRPr="008D7020" w:rsidRDefault="008D7020" w:rsidP="008D7020">
      <w:pPr>
        <w:overflowPunct/>
        <w:autoSpaceDE/>
        <w:autoSpaceDN/>
        <w:adjustRightInd/>
        <w:ind w:firstLine="709"/>
        <w:jc w:val="both"/>
        <w:rPr>
          <w:bCs/>
          <w:sz w:val="28"/>
          <w:szCs w:val="28"/>
          <w:lang w:val="kk-KZ"/>
        </w:rPr>
      </w:pPr>
      <w:r w:rsidRPr="008D7020">
        <w:rPr>
          <w:bCs/>
          <w:sz w:val="28"/>
          <w:szCs w:val="28"/>
          <w:lang w:val="kk-KZ"/>
        </w:rPr>
        <w:t>11.</w:t>
      </w:r>
      <w:r w:rsidRPr="008D7020">
        <w:rPr>
          <w:bCs/>
          <w:sz w:val="28"/>
          <w:szCs w:val="28"/>
          <w:lang w:val="kk-KZ"/>
        </w:rPr>
        <w:tab/>
        <w:t>Салық кодексінің 256-бабы 2-тармағында белгіленген жағдайларда кәсіпкерлік субъектілеріне кредит беру жөніндегі қызметке жататын, бұрын танылған кіріс сомасы шегінде есепті салық кезеңі кірісінің мөлшерін ұлғайту немесе азайту кәсіпкерлік субъектілеріне кредит беру жөніндегі қызметтен түсетін жылдық жиынтық кірісті түзету деп танылады.</w:t>
      </w:r>
    </w:p>
    <w:p w:rsidR="008D7020" w:rsidRPr="008D7020" w:rsidRDefault="008D7020" w:rsidP="008D7020">
      <w:pPr>
        <w:overflowPunct/>
        <w:autoSpaceDE/>
        <w:autoSpaceDN/>
        <w:adjustRightInd/>
        <w:jc w:val="both"/>
        <w:rPr>
          <w:bCs/>
          <w:sz w:val="28"/>
          <w:szCs w:val="28"/>
          <w:lang w:val="kk-KZ"/>
        </w:rPr>
      </w:pPr>
    </w:p>
    <w:p w:rsidR="008D7020" w:rsidRPr="008D7020" w:rsidRDefault="008D7020" w:rsidP="008D7020">
      <w:pPr>
        <w:overflowPunct/>
        <w:autoSpaceDE/>
        <w:autoSpaceDN/>
        <w:adjustRightInd/>
        <w:jc w:val="both"/>
        <w:rPr>
          <w:bCs/>
          <w:sz w:val="28"/>
          <w:szCs w:val="28"/>
          <w:lang w:val="kk-KZ"/>
        </w:rPr>
      </w:pPr>
    </w:p>
    <w:p w:rsidR="008D7020" w:rsidRPr="008D7020" w:rsidRDefault="008D7020" w:rsidP="008D7020">
      <w:pPr>
        <w:overflowPunct/>
        <w:autoSpaceDE/>
        <w:autoSpaceDN/>
        <w:adjustRightInd/>
        <w:ind w:left="709"/>
        <w:jc w:val="center"/>
        <w:rPr>
          <w:b/>
          <w:sz w:val="28"/>
          <w:szCs w:val="24"/>
          <w:lang w:val="kk-KZ"/>
        </w:rPr>
      </w:pPr>
      <w:r w:rsidRPr="008D7020">
        <w:rPr>
          <w:b/>
          <w:sz w:val="28"/>
          <w:szCs w:val="24"/>
          <w:lang w:val="kk-KZ"/>
        </w:rPr>
        <w:t>5-параграф. Кәсіпкерлік субъектілеріне кредит беру жөніндегі қызметтен шегерімдер</w:t>
      </w:r>
    </w:p>
    <w:p w:rsidR="008D7020" w:rsidRPr="008D7020" w:rsidRDefault="008D7020" w:rsidP="008D7020">
      <w:pPr>
        <w:overflowPunct/>
        <w:autoSpaceDE/>
        <w:autoSpaceDN/>
        <w:adjustRightInd/>
        <w:ind w:firstLine="709"/>
        <w:jc w:val="both"/>
        <w:rPr>
          <w:sz w:val="28"/>
          <w:szCs w:val="24"/>
          <w:lang w:val="kk-KZ"/>
        </w:rPr>
      </w:pPr>
    </w:p>
    <w:p w:rsidR="008D7020" w:rsidRPr="008D7020" w:rsidRDefault="008D7020" w:rsidP="008D7020">
      <w:pPr>
        <w:overflowPunct/>
        <w:autoSpaceDE/>
        <w:autoSpaceDN/>
        <w:adjustRightInd/>
        <w:ind w:firstLine="709"/>
        <w:jc w:val="both"/>
        <w:rPr>
          <w:sz w:val="28"/>
          <w:szCs w:val="24"/>
          <w:lang w:val="kk-KZ"/>
        </w:rPr>
      </w:pPr>
      <w:r w:rsidRPr="008D7020">
        <w:rPr>
          <w:sz w:val="28"/>
          <w:szCs w:val="24"/>
          <w:lang w:val="kk-KZ"/>
        </w:rPr>
        <w:t>12.</w:t>
      </w:r>
      <w:r w:rsidRPr="008D7020">
        <w:rPr>
          <w:sz w:val="28"/>
          <w:szCs w:val="24"/>
          <w:lang w:val="kk-KZ"/>
        </w:rPr>
        <w:tab/>
        <w:t>Кәсіпкерлік субъектілеріне кредит беру жөніндегі қызмет шеңберінде берілген кредиттер бойынша резервтік қорларға аударымдар кәсіпкерлік субъектілеріне кредит беру жөніндегі қызметтен толық көлемде шегерімдерге жататын кәсіпкерлік субъектілеріне кредит беру жөніндегі қызмет бойынша шығыстар болып табылады.</w:t>
      </w:r>
    </w:p>
    <w:p w:rsidR="008D7020" w:rsidRPr="008D7020" w:rsidRDefault="008D7020" w:rsidP="008D7020">
      <w:pPr>
        <w:overflowPunct/>
        <w:autoSpaceDE/>
        <w:autoSpaceDN/>
        <w:adjustRightInd/>
        <w:ind w:firstLine="709"/>
        <w:jc w:val="both"/>
        <w:rPr>
          <w:sz w:val="28"/>
          <w:szCs w:val="24"/>
          <w:lang w:val="kk-KZ"/>
        </w:rPr>
      </w:pPr>
      <w:r w:rsidRPr="008D7020">
        <w:rPr>
          <w:sz w:val="28"/>
          <w:szCs w:val="24"/>
          <w:lang w:val="kk-KZ"/>
        </w:rPr>
        <w:t>13. Есепке алу саясатында шығыстарды тікелей және жалпы шығындарға жіктеу әдісін таңдаған жағдайда:</w:t>
      </w:r>
    </w:p>
    <w:p w:rsidR="008D7020" w:rsidRPr="008D7020" w:rsidRDefault="008D7020" w:rsidP="008D7020">
      <w:pPr>
        <w:overflowPunct/>
        <w:autoSpaceDE/>
        <w:autoSpaceDN/>
        <w:adjustRightInd/>
        <w:ind w:firstLine="709"/>
        <w:jc w:val="both"/>
        <w:rPr>
          <w:sz w:val="28"/>
          <w:szCs w:val="24"/>
          <w:lang w:val="kk-KZ"/>
        </w:rPr>
      </w:pPr>
      <w:r w:rsidRPr="008D7020">
        <w:rPr>
          <w:sz w:val="28"/>
          <w:szCs w:val="24"/>
          <w:lang w:val="kk-KZ"/>
        </w:rPr>
        <w:t>1) кәсіпкерлік субъектілеріне кредит беру жөніндегі қызметке жататын өткізілген тауарлар, жұмыстар, көрсетілетін қызметтер бойынша шығыстар;</w:t>
      </w:r>
    </w:p>
    <w:p w:rsidR="008D7020" w:rsidRPr="008D7020" w:rsidRDefault="008D7020" w:rsidP="008D7020">
      <w:pPr>
        <w:overflowPunct/>
        <w:autoSpaceDE/>
        <w:autoSpaceDN/>
        <w:adjustRightInd/>
        <w:ind w:firstLine="709"/>
        <w:jc w:val="both"/>
        <w:rPr>
          <w:sz w:val="28"/>
          <w:szCs w:val="24"/>
          <w:lang w:val="kk-KZ"/>
        </w:rPr>
      </w:pPr>
      <w:r w:rsidRPr="008D7020">
        <w:rPr>
          <w:sz w:val="28"/>
          <w:szCs w:val="24"/>
          <w:lang w:val="kk-KZ"/>
        </w:rPr>
        <w:t>2) кәсіпкерлік субъектілеріне кредит беру жөніндегі қызметке байланысты жеке тұлғаның кірісі болып табылмайтын жұмыскерлердің есептелген кірістері және жұмыс берушінің жекелеген шығыстары бойынша шығыстар;</w:t>
      </w:r>
    </w:p>
    <w:p w:rsidR="008D7020" w:rsidRPr="008D7020" w:rsidRDefault="008D7020" w:rsidP="008D7020">
      <w:pPr>
        <w:overflowPunct/>
        <w:autoSpaceDE/>
        <w:autoSpaceDN/>
        <w:adjustRightInd/>
        <w:ind w:firstLine="709"/>
        <w:jc w:val="both"/>
        <w:rPr>
          <w:sz w:val="28"/>
          <w:szCs w:val="24"/>
          <w:lang w:val="kk-KZ"/>
        </w:rPr>
      </w:pPr>
      <w:r w:rsidRPr="008D7020">
        <w:rPr>
          <w:sz w:val="28"/>
          <w:szCs w:val="24"/>
          <w:lang w:val="kk-KZ"/>
        </w:rPr>
        <w:lastRenderedPageBreak/>
        <w:t>3) кәсіпкерлік субъектілеріне кредит беруге байланысты банк қызметіне қатысатын қызметкердің пайдасына түсетін Мемлекеттік әлеуметтік сақтандыру қоры, Әлеуметтік медициналық сақтандыру қоры және жұмыс берушінің міндетті зейнетақы жарналарының аударымдары;</w:t>
      </w:r>
    </w:p>
    <w:p w:rsidR="008D7020" w:rsidRPr="008D7020" w:rsidRDefault="008D7020" w:rsidP="008D7020">
      <w:pPr>
        <w:overflowPunct/>
        <w:autoSpaceDE/>
        <w:autoSpaceDN/>
        <w:adjustRightInd/>
        <w:ind w:firstLine="709"/>
        <w:jc w:val="both"/>
        <w:rPr>
          <w:sz w:val="28"/>
          <w:szCs w:val="24"/>
          <w:lang w:val="kk-KZ"/>
        </w:rPr>
      </w:pPr>
      <w:r w:rsidRPr="008D7020">
        <w:rPr>
          <w:sz w:val="28"/>
          <w:szCs w:val="24"/>
          <w:lang w:val="kk-KZ"/>
        </w:rPr>
        <w:t>4) кәсіпкерлік субъектілеріне кредит беру жөніндегі қызмет шеңберінде берілген кредит (қарыз) бойынша оң бағамдық айырма сомасынан теріс бағамдық айырма сомасының асып кетуі. Егер бағамдық айырманы тікелей себеп-салдарлық байланыс бойынша салық төлеушінің кәсіпкерлік субъектілеріне кредит беру жөніндегі қызметке жатқызуға болмайтын болса, теріс бағамдық айырма сомасының оң бағамдық айырма сомасынан асып кетуі түріндегі салық кезеңі үшін алынған қорытынды (сальдоланған) нәтиже осы Қағидалардың 15-тармағында айқындалған үлес салмағын қолдану арқылы бөлуге жатады;</w:t>
      </w:r>
    </w:p>
    <w:p w:rsidR="008D7020" w:rsidRPr="008D7020" w:rsidRDefault="008D7020" w:rsidP="008D7020">
      <w:pPr>
        <w:overflowPunct/>
        <w:autoSpaceDE/>
        <w:autoSpaceDN/>
        <w:adjustRightInd/>
        <w:ind w:firstLine="709"/>
        <w:jc w:val="both"/>
        <w:rPr>
          <w:sz w:val="28"/>
          <w:szCs w:val="24"/>
          <w:lang w:val="kk-KZ"/>
        </w:rPr>
      </w:pPr>
      <w:r w:rsidRPr="008D7020">
        <w:rPr>
          <w:sz w:val="28"/>
          <w:szCs w:val="24"/>
          <w:lang w:val="kk-KZ"/>
        </w:rPr>
        <w:t>5) кәсіпкерлік субъектілеріне кредит беру жөніндегі қызметке жататын өкілдік шығыстардың сомалары;</w:t>
      </w:r>
    </w:p>
    <w:p w:rsidR="008D7020" w:rsidRPr="008D7020" w:rsidRDefault="008D7020" w:rsidP="008D7020">
      <w:pPr>
        <w:overflowPunct/>
        <w:autoSpaceDE/>
        <w:autoSpaceDN/>
        <w:adjustRightInd/>
        <w:ind w:firstLine="709"/>
        <w:jc w:val="both"/>
        <w:rPr>
          <w:sz w:val="28"/>
          <w:szCs w:val="24"/>
          <w:lang w:val="kk-KZ"/>
        </w:rPr>
      </w:pPr>
      <w:r w:rsidRPr="008D7020">
        <w:rPr>
          <w:sz w:val="28"/>
          <w:szCs w:val="24"/>
          <w:lang w:val="kk-KZ"/>
        </w:rPr>
        <w:t>6) кәсіпкерлік субъектілеріне кредит беру және қызмет көрсету жөніндегі қызметке жататын басқа да шығыстар кәсіпкерлік субъектілеріне кредит беру жөніндегі қызмет бойынша шегерімдерге жататын тікелей шығыстар болып табылады.</w:t>
      </w:r>
    </w:p>
    <w:p w:rsidR="008D7020" w:rsidRPr="008D7020" w:rsidRDefault="008D7020" w:rsidP="008D7020">
      <w:pPr>
        <w:overflowPunct/>
        <w:autoSpaceDE/>
        <w:autoSpaceDN/>
        <w:adjustRightInd/>
        <w:ind w:firstLine="709"/>
        <w:jc w:val="both"/>
        <w:rPr>
          <w:sz w:val="28"/>
          <w:szCs w:val="24"/>
          <w:lang w:val="kk-KZ"/>
        </w:rPr>
      </w:pPr>
      <w:r w:rsidRPr="008D7020">
        <w:rPr>
          <w:sz w:val="28"/>
          <w:szCs w:val="24"/>
          <w:lang w:val="kk-KZ"/>
        </w:rPr>
        <w:t>Осы тармақта айқындалған шығыстарды тікелей себеп-салдарлық байланыс бойынша бөлінетін санаттарға жатқызу мүмкін болмаған жағдайда, осы шығыстар жалпы шығыстардың құрамына енгізілуге және осы Қағидалардың 15-тармағына сәйкес айқындалған үлес салмағын қолдану арқылы екінші деңгейдегі банктер жүзеге асыратын кәсіпкерлік субъектілеріне кредит беру жөніндегі қызмет пен өзге де қызмет арасында бөлінуге жатады.</w:t>
      </w:r>
    </w:p>
    <w:p w:rsidR="008D7020" w:rsidRPr="008D7020" w:rsidRDefault="008D7020" w:rsidP="008D7020">
      <w:pPr>
        <w:overflowPunct/>
        <w:autoSpaceDE/>
        <w:autoSpaceDN/>
        <w:adjustRightInd/>
        <w:ind w:firstLine="709"/>
        <w:jc w:val="both"/>
        <w:rPr>
          <w:sz w:val="28"/>
          <w:szCs w:val="24"/>
          <w:lang w:val="kk-KZ"/>
        </w:rPr>
      </w:pPr>
      <w:r w:rsidRPr="008D7020">
        <w:rPr>
          <w:sz w:val="28"/>
          <w:szCs w:val="24"/>
          <w:lang w:val="kk-KZ"/>
        </w:rPr>
        <w:t>14.</w:t>
      </w:r>
      <w:r w:rsidRPr="008D7020">
        <w:rPr>
          <w:sz w:val="28"/>
          <w:szCs w:val="24"/>
          <w:lang w:val="kk-KZ"/>
        </w:rPr>
        <w:tab/>
        <w:t>Жалпы шығыстар осы Қағидалардың 15-тармағына сәйкес айқындалған үлес салмағын қолдану жолымен кәсіпкерлік субъектілеріне кредит беру жөніндегі қызмет пен екінші деңгейдегі банктер жүзеге асыратын өзге де қызмет арасында бөлінуге жатады.</w:t>
      </w:r>
    </w:p>
    <w:p w:rsidR="008D7020" w:rsidRPr="008D7020" w:rsidRDefault="008D7020" w:rsidP="008D7020">
      <w:pPr>
        <w:overflowPunct/>
        <w:autoSpaceDE/>
        <w:autoSpaceDN/>
        <w:adjustRightInd/>
        <w:ind w:firstLine="709"/>
        <w:jc w:val="both"/>
        <w:rPr>
          <w:sz w:val="28"/>
          <w:szCs w:val="24"/>
          <w:lang w:val="kk-KZ"/>
        </w:rPr>
      </w:pPr>
      <w:r w:rsidRPr="008D7020">
        <w:rPr>
          <w:sz w:val="28"/>
          <w:szCs w:val="24"/>
          <w:lang w:val="kk-KZ"/>
        </w:rPr>
        <w:t>15. Үлес салмақ Салық кодексінің 323-бабына сәйкес екінші деңгейдегі банк құрған провизиялар (резервтер) мөлшерінің төмендеуінен түсетін кірістерді және оң бағамдық айырма сомасының теріс бағамдық айырма сомасынан асып кетуі түріндегі кірістерді есепке алмағанда екінші деңгейдегі банктер жүзеге асыратын қызметтен түсетін екінші деңгейдегі банктің жалпы жиынтық жылдық кірісіндегі осы Қағидалардың 9-тармағының 1), 2) және 3) тармақшаларында айқындалған сома мөлшерінде кәсіпкерлік субъектілеріне кредит беру жөніндегі қызметтен түсетін жиынтық жылдық кірісінің үлес салмағы ретінде айқындалады.</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Жалпы жиынтық кіріс кәсіпкерлік субъектілеріне кредит беру жөніндегі қызметтен және екінші деңгейдегі банктер жүзеге асыратын өзге де қызметтен түсетін жиынтық жылдық кірісті қосу жолымен айқындалады.</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color w:val="000000"/>
          <w:sz w:val="28"/>
          <w:szCs w:val="28"/>
          <w:lang w:val="kk-KZ" w:eastAsia="en-US"/>
        </w:rPr>
        <w:t>Салық төлеуші (салық агенті) үлес салмақтың мәнін үлестің жүзден бір бөлігіне дейінгі пайызбен (0,01%) айқындайды.</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16. Кәсіпкерлік субъектілеріне кредит беру жөніндегі қызметке жататын шегерімдер (Ш</w:t>
      </w:r>
      <w:r w:rsidRPr="008D7020">
        <w:rPr>
          <w:rFonts w:eastAsia="Calibri"/>
          <w:sz w:val="28"/>
          <w:vertAlign w:val="subscript"/>
          <w:lang w:val="kk-KZ" w:eastAsia="en-US"/>
        </w:rPr>
        <w:t>кәсіп</w:t>
      </w:r>
      <w:r w:rsidRPr="008D7020">
        <w:rPr>
          <w:rFonts w:eastAsia="Calibri"/>
          <w:sz w:val="28"/>
          <w:lang w:val="kk-KZ" w:eastAsia="en-US"/>
        </w:rPr>
        <w:t>) мына формула бойынша айқындалады:</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1"/>
      </w:tblGrid>
      <w:tr w:rsidR="008D7020" w:rsidRPr="008D7020" w:rsidTr="003578EB">
        <w:tc>
          <w:tcPr>
            <w:tcW w:w="8784" w:type="dxa"/>
          </w:tcPr>
          <w:p w:rsidR="008D7020" w:rsidRPr="008D7020" w:rsidRDefault="00F53257" w:rsidP="008D7020">
            <w:pPr>
              <w:overflowPunct/>
              <w:autoSpaceDE/>
              <w:autoSpaceDN/>
              <w:adjustRightInd/>
              <w:ind w:firstLine="604"/>
              <w:jc w:val="both"/>
              <w:rPr>
                <w:rFonts w:eastAsia="Times New Roman"/>
                <w:bCs/>
                <w:szCs w:val="28"/>
                <w:lang w:val="kk-KZ" w:eastAsia="ru-RU"/>
              </w:rPr>
            </w:pPr>
            <m:oMath>
              <m:sSub>
                <m:sSubPr>
                  <m:ctrlPr>
                    <w:rPr>
                      <w:rFonts w:ascii="Cambria Math" w:eastAsia="Times New Roman" w:hAnsi="Cambria Math"/>
                      <w:bCs/>
                      <w:i/>
                      <w:szCs w:val="28"/>
                      <w:lang w:val="kk-KZ" w:eastAsia="ru-RU"/>
                    </w:rPr>
                  </m:ctrlPr>
                </m:sSubPr>
                <m:e>
                  <m:r>
                    <w:rPr>
                      <w:rFonts w:ascii="Cambria Math" w:eastAsia="Times New Roman" w:hAnsi="Cambria Math"/>
                      <w:szCs w:val="28"/>
                      <w:lang w:val="kk-KZ" w:eastAsia="ru-RU"/>
                    </w:rPr>
                    <m:t>Ш</m:t>
                  </m:r>
                </m:e>
                <m:sub>
                  <m:r>
                    <w:rPr>
                      <w:rFonts w:ascii="Cambria Math" w:eastAsia="Times New Roman" w:hAnsi="Cambria Math"/>
                      <w:szCs w:val="28"/>
                      <w:lang w:val="kk-KZ" w:eastAsia="ru-RU"/>
                    </w:rPr>
                    <m:t>кәсіп</m:t>
                  </m:r>
                </m:sub>
              </m:sSub>
              <m:r>
                <w:rPr>
                  <w:rFonts w:ascii="Cambria Math" w:eastAsia="Times New Roman" w:hAnsi="Cambria Math"/>
                  <w:szCs w:val="28"/>
                  <w:lang w:val="kk-KZ" w:eastAsia="ru-RU"/>
                </w:rPr>
                <m:t xml:space="preserve">=Үлес салмақ/100 </m:t>
              </m:r>
              <m:r>
                <m:rPr>
                  <m:sty m:val="p"/>
                </m:rPr>
                <w:rPr>
                  <w:rFonts w:ascii="Cambria Math" w:eastAsia="Times New Roman" w:hAnsi="Cambria Math"/>
                  <w:szCs w:val="28"/>
                  <w:lang w:val="kk-KZ" w:eastAsia="ru-RU"/>
                </w:rPr>
                <w:sym w:font="Symbol" w:char="F0B4"/>
              </m:r>
              <m:r>
                <w:rPr>
                  <w:rFonts w:ascii="Cambria Math" w:eastAsia="Times New Roman" w:hAnsi="Cambria Math"/>
                  <w:szCs w:val="28"/>
                  <w:lang w:val="kk-KZ" w:eastAsia="ru-RU"/>
                </w:rPr>
                <m:t xml:space="preserve"> </m:t>
              </m:r>
              <m:d>
                <m:dPr>
                  <m:ctrlPr>
                    <w:rPr>
                      <w:rFonts w:ascii="Cambria Math" w:eastAsia="Times New Roman" w:hAnsi="Cambria Math"/>
                      <w:bCs/>
                      <w:i/>
                      <w:szCs w:val="28"/>
                      <w:lang w:val="kk-KZ" w:eastAsia="ru-RU"/>
                    </w:rPr>
                  </m:ctrlPr>
                </m:dPr>
                <m:e>
                  <m:sSub>
                    <m:sSubPr>
                      <m:ctrlPr>
                        <w:rPr>
                          <w:rFonts w:ascii="Cambria Math" w:eastAsia="Times New Roman" w:hAnsi="Cambria Math"/>
                          <w:bCs/>
                          <w:i/>
                          <w:szCs w:val="28"/>
                          <w:lang w:val="kk-KZ" w:eastAsia="ru-RU"/>
                        </w:rPr>
                      </m:ctrlPr>
                    </m:sSubPr>
                    <m:e>
                      <m:r>
                        <w:rPr>
                          <w:rFonts w:ascii="Cambria Math" w:eastAsia="Times New Roman" w:hAnsi="Cambria Math"/>
                          <w:szCs w:val="28"/>
                          <w:lang w:val="kk-KZ" w:eastAsia="ru-RU"/>
                        </w:rPr>
                        <m:t>Ш</m:t>
                      </m:r>
                    </m:e>
                    <m:sub>
                      <m:r>
                        <w:rPr>
                          <w:rFonts w:ascii="Cambria Math" w:eastAsia="Times New Roman" w:hAnsi="Cambria Math"/>
                          <w:szCs w:val="28"/>
                          <w:lang w:val="kk-KZ" w:eastAsia="ru-RU"/>
                        </w:rPr>
                        <m:t>жалпы</m:t>
                      </m:r>
                    </m:sub>
                  </m:sSub>
                  <m:r>
                    <w:rPr>
                      <w:rFonts w:ascii="Cambria Math" w:eastAsia="Times New Roman" w:hAnsi="Cambria Math"/>
                      <w:szCs w:val="28"/>
                      <w:lang w:val="kk-KZ" w:eastAsia="ru-RU"/>
                    </w:rPr>
                    <m:t>-</m:t>
                  </m:r>
                  <m:sSub>
                    <m:sSubPr>
                      <m:ctrlPr>
                        <w:rPr>
                          <w:rFonts w:ascii="Cambria Math" w:eastAsia="Times New Roman" w:hAnsi="Cambria Math"/>
                          <w:bCs/>
                          <w:i/>
                          <w:szCs w:val="28"/>
                          <w:lang w:val="kk-KZ" w:eastAsia="ru-RU"/>
                        </w:rPr>
                      </m:ctrlPr>
                    </m:sSubPr>
                    <m:e>
                      <m:r>
                        <w:rPr>
                          <w:rFonts w:ascii="Cambria Math" w:eastAsia="Times New Roman" w:hAnsi="Cambria Math"/>
                          <w:szCs w:val="28"/>
                          <w:lang w:val="kk-KZ" w:eastAsia="ru-RU"/>
                        </w:rPr>
                        <m:t>Ш</m:t>
                      </m:r>
                    </m:e>
                    <m:sub>
                      <m:r>
                        <w:rPr>
                          <w:rFonts w:ascii="Cambria Math" w:eastAsia="Times New Roman" w:hAnsi="Cambria Math"/>
                          <w:szCs w:val="28"/>
                          <w:lang w:val="kk-KZ" w:eastAsia="ru-RU"/>
                        </w:rPr>
                        <m:t>тшкәсіп</m:t>
                      </m:r>
                    </m:sub>
                  </m:sSub>
                  <m:sSub>
                    <m:sSubPr>
                      <m:ctrlPr>
                        <w:rPr>
                          <w:rFonts w:ascii="Cambria Math" w:eastAsia="Times New Roman" w:hAnsi="Cambria Math"/>
                          <w:bCs/>
                          <w:i/>
                          <w:szCs w:val="28"/>
                          <w:lang w:val="kk-KZ" w:eastAsia="ru-RU"/>
                        </w:rPr>
                      </m:ctrlPr>
                    </m:sSubPr>
                    <m:e>
                      <m:r>
                        <w:rPr>
                          <w:rFonts w:ascii="Cambria Math" w:eastAsia="Times New Roman" w:hAnsi="Cambria Math"/>
                          <w:szCs w:val="28"/>
                          <w:lang w:val="kk-KZ" w:eastAsia="ru-RU"/>
                        </w:rPr>
                        <m:t>-Ш</m:t>
                      </m:r>
                    </m:e>
                    <m:sub>
                      <m:r>
                        <w:rPr>
                          <w:rFonts w:ascii="Cambria Math" w:eastAsia="Times New Roman" w:hAnsi="Cambria Math"/>
                          <w:szCs w:val="28"/>
                          <w:lang w:val="kk-KZ" w:eastAsia="ru-RU"/>
                        </w:rPr>
                        <m:t>тшөзге</m:t>
                      </m:r>
                    </m:sub>
                  </m:sSub>
                </m:e>
              </m:d>
              <m:r>
                <w:rPr>
                  <w:rFonts w:ascii="Cambria Math" w:eastAsia="Times New Roman" w:hAnsi="Cambria Math"/>
                  <w:szCs w:val="28"/>
                  <w:lang w:val="kk-KZ" w:eastAsia="ru-RU"/>
                </w:rPr>
                <m:t>+</m:t>
              </m:r>
              <m:sSub>
                <m:sSubPr>
                  <m:ctrlPr>
                    <w:rPr>
                      <w:rFonts w:ascii="Cambria Math" w:eastAsia="Times New Roman" w:hAnsi="Cambria Math"/>
                      <w:bCs/>
                      <w:i/>
                      <w:szCs w:val="28"/>
                      <w:lang w:val="kk-KZ" w:eastAsia="ru-RU"/>
                    </w:rPr>
                  </m:ctrlPr>
                </m:sSubPr>
                <m:e>
                  <m:r>
                    <w:rPr>
                      <w:rFonts w:ascii="Cambria Math" w:eastAsia="Times New Roman" w:hAnsi="Cambria Math"/>
                      <w:szCs w:val="28"/>
                      <w:lang w:val="kk-KZ" w:eastAsia="ru-RU"/>
                    </w:rPr>
                    <m:t>Ш</m:t>
                  </m:r>
                </m:e>
                <m:sub>
                  <m:r>
                    <w:rPr>
                      <w:rFonts w:ascii="Cambria Math" w:eastAsia="Times New Roman" w:hAnsi="Cambria Math"/>
                      <w:szCs w:val="28"/>
                      <w:lang w:val="kk-KZ" w:eastAsia="ru-RU"/>
                    </w:rPr>
                    <m:t>тшкәсіп</m:t>
                  </m:r>
                </m:sub>
              </m:sSub>
            </m:oMath>
            <w:r w:rsidR="008D7020" w:rsidRPr="008D7020">
              <w:rPr>
                <w:rFonts w:eastAsia="Times New Roman"/>
                <w:bCs/>
                <w:szCs w:val="28"/>
                <w:lang w:val="kk-KZ" w:eastAsia="ru-RU"/>
              </w:rPr>
              <w:t xml:space="preserve"> мұнда: </w:t>
            </w:r>
          </w:p>
        </w:tc>
        <w:tc>
          <w:tcPr>
            <w:tcW w:w="561" w:type="dxa"/>
          </w:tcPr>
          <w:p w:rsidR="008D7020" w:rsidRPr="008D7020" w:rsidRDefault="008D7020" w:rsidP="008D7020">
            <w:pPr>
              <w:overflowPunct/>
              <w:autoSpaceDE/>
              <w:autoSpaceDN/>
              <w:adjustRightInd/>
              <w:jc w:val="center"/>
              <w:rPr>
                <w:rFonts w:eastAsia="Times New Roman"/>
                <w:bCs/>
                <w:szCs w:val="28"/>
                <w:lang w:val="kk-KZ" w:eastAsia="ru-RU"/>
              </w:rPr>
            </w:pPr>
          </w:p>
        </w:tc>
      </w:tr>
    </w:tbl>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Ш</w:t>
      </w:r>
      <w:r w:rsidRPr="008D7020">
        <w:rPr>
          <w:rFonts w:eastAsia="Calibri"/>
          <w:sz w:val="28"/>
          <w:vertAlign w:val="subscript"/>
          <w:lang w:val="kk-KZ" w:eastAsia="en-US"/>
        </w:rPr>
        <w:t>жалпы</w:t>
      </w:r>
      <w:r w:rsidRPr="008D7020">
        <w:rPr>
          <w:rFonts w:eastAsia="Calibri"/>
          <w:sz w:val="28"/>
          <w:lang w:val="kk-KZ" w:eastAsia="en-US"/>
        </w:rPr>
        <w:t xml:space="preserve"> – Салық кодексінің 26-тарауына сәйкес есепті салық кезеңінде салық төлеуші қолданған барлық шегерімдердің сомасы;</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Ш</w:t>
      </w:r>
      <w:r w:rsidRPr="008D7020">
        <w:rPr>
          <w:rFonts w:eastAsia="Calibri"/>
          <w:sz w:val="28"/>
          <w:vertAlign w:val="subscript"/>
          <w:lang w:val="kk-KZ" w:eastAsia="en-US"/>
        </w:rPr>
        <w:t>тшкәсіп</w:t>
      </w:r>
      <w:r w:rsidRPr="008D7020">
        <w:rPr>
          <w:rFonts w:eastAsia="Calibri"/>
          <w:sz w:val="28"/>
          <w:lang w:val="kk-KZ" w:eastAsia="en-US"/>
        </w:rPr>
        <w:t xml:space="preserve"> – осы Қағидалардың 12 және 13-тармақтарына сәйкес айқындалған кәсіпкерлік субъектілеріне кредит беру жөніндегі қызметке жататын шегерімдер сомасы;</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Ш</w:t>
      </w:r>
      <w:r w:rsidRPr="008D7020">
        <w:rPr>
          <w:rFonts w:eastAsia="Calibri"/>
          <w:sz w:val="28"/>
          <w:vertAlign w:val="subscript"/>
          <w:lang w:val="kk-KZ" w:eastAsia="en-US"/>
        </w:rPr>
        <w:t>тшөзге</w:t>
      </w:r>
      <w:r w:rsidRPr="008D7020">
        <w:rPr>
          <w:rFonts w:eastAsia="Calibri" w:cs="Arial"/>
          <w:sz w:val="24"/>
          <w:lang w:val="kk-KZ" w:eastAsia="en-US"/>
        </w:rPr>
        <w:t xml:space="preserve"> </w:t>
      </w:r>
      <w:r w:rsidRPr="008D7020">
        <w:rPr>
          <w:rFonts w:eastAsia="Calibri"/>
          <w:sz w:val="28"/>
          <w:lang w:val="kk-KZ" w:eastAsia="en-US"/>
        </w:rPr>
        <w:t>– осы Қағидалардың 24 және 25-тармақтарына сәйкес айқындалған екінші деңгейдегі банктер жүзеге асыратын өзге де қызметке жататын шегерімдер сомасы;</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Үлес салмақ – осы Қағидалардың 15-тармағына сәйкес айқындалған үлес салмағы.</w:t>
      </w:r>
    </w:p>
    <w:p w:rsidR="008D7020" w:rsidRPr="008D7020" w:rsidRDefault="008D7020" w:rsidP="008D7020">
      <w:pPr>
        <w:overflowPunct/>
        <w:autoSpaceDE/>
        <w:autoSpaceDN/>
        <w:adjustRightInd/>
        <w:ind w:left="709"/>
        <w:contextualSpacing/>
        <w:jc w:val="center"/>
        <w:rPr>
          <w:rFonts w:eastAsia="Calibri"/>
          <w:b/>
          <w:sz w:val="28"/>
          <w:lang w:val="kk-KZ" w:eastAsia="en-US"/>
        </w:rPr>
      </w:pPr>
    </w:p>
    <w:p w:rsidR="008D7020" w:rsidRPr="008D7020" w:rsidRDefault="008D7020" w:rsidP="008D7020">
      <w:pPr>
        <w:overflowPunct/>
        <w:autoSpaceDE/>
        <w:autoSpaceDN/>
        <w:adjustRightInd/>
        <w:ind w:left="709"/>
        <w:contextualSpacing/>
        <w:jc w:val="center"/>
        <w:rPr>
          <w:rFonts w:eastAsia="Calibri"/>
          <w:b/>
          <w:sz w:val="28"/>
          <w:lang w:val="kk-KZ" w:eastAsia="en-US"/>
        </w:rPr>
      </w:pPr>
    </w:p>
    <w:p w:rsidR="008D7020" w:rsidRPr="008D7020" w:rsidRDefault="008D7020" w:rsidP="008D7020">
      <w:pPr>
        <w:overflowPunct/>
        <w:autoSpaceDE/>
        <w:autoSpaceDN/>
        <w:adjustRightInd/>
        <w:ind w:left="709"/>
        <w:contextualSpacing/>
        <w:jc w:val="center"/>
        <w:rPr>
          <w:rFonts w:eastAsia="Calibri"/>
          <w:b/>
          <w:sz w:val="28"/>
          <w:lang w:val="kk-KZ" w:eastAsia="en-US"/>
        </w:rPr>
      </w:pPr>
      <w:r w:rsidRPr="008D7020">
        <w:rPr>
          <w:rFonts w:eastAsia="Calibri"/>
          <w:b/>
          <w:sz w:val="28"/>
          <w:lang w:val="kk-KZ" w:eastAsia="en-US"/>
        </w:rPr>
        <w:t>6-параграф. Кәсіпкерлік субъектілеріне кредит беру жөніндегі қызметке жататын шегерімдерді түзету</w:t>
      </w:r>
    </w:p>
    <w:p w:rsidR="008D7020" w:rsidRPr="008D7020" w:rsidRDefault="008D7020" w:rsidP="008D7020">
      <w:pPr>
        <w:overflowPunct/>
        <w:autoSpaceDE/>
        <w:autoSpaceDN/>
        <w:adjustRightInd/>
        <w:ind w:left="709"/>
        <w:contextualSpacing/>
        <w:jc w:val="both"/>
        <w:rPr>
          <w:rFonts w:eastAsia="Calibri"/>
          <w:sz w:val="28"/>
          <w:lang w:val="kk-KZ" w:eastAsia="en-US"/>
        </w:rPr>
      </w:pPr>
    </w:p>
    <w:p w:rsidR="008D7020" w:rsidRPr="008D7020" w:rsidRDefault="008D7020" w:rsidP="008D7020">
      <w:pPr>
        <w:overflowPunct/>
        <w:autoSpaceDE/>
        <w:autoSpaceDN/>
        <w:adjustRightInd/>
        <w:ind w:firstLine="709"/>
        <w:jc w:val="both"/>
        <w:rPr>
          <w:sz w:val="28"/>
          <w:szCs w:val="24"/>
          <w:lang w:val="kk-KZ"/>
        </w:rPr>
      </w:pPr>
      <w:r w:rsidRPr="008D7020">
        <w:rPr>
          <w:sz w:val="28"/>
          <w:szCs w:val="24"/>
          <w:lang w:val="kk-KZ"/>
        </w:rPr>
        <w:t>17. Салық кодексінің 288-бабының 2-тармағында белгіленген жағдайларда есепті салықтық кезеңдегі  шегерімдердің мөлшерін бұрын танылған шегерімнің сомасы шегінде ұлғайту немесе азайту кәсіпкерлік субъектілеріне кредит беру жөніндегі қызметке жататын шегерімдерді түзету деп танылады.</w:t>
      </w:r>
    </w:p>
    <w:p w:rsidR="008D7020" w:rsidRPr="008D7020" w:rsidRDefault="008D7020" w:rsidP="008D7020">
      <w:pPr>
        <w:overflowPunct/>
        <w:autoSpaceDE/>
        <w:autoSpaceDN/>
        <w:adjustRightInd/>
        <w:ind w:left="709"/>
        <w:contextualSpacing/>
        <w:jc w:val="center"/>
        <w:rPr>
          <w:rFonts w:eastAsia="Calibri"/>
          <w:b/>
          <w:sz w:val="28"/>
          <w:lang w:val="kk-KZ" w:eastAsia="en-US"/>
        </w:rPr>
      </w:pPr>
    </w:p>
    <w:p w:rsidR="008D7020" w:rsidRPr="008D7020" w:rsidRDefault="008D7020" w:rsidP="008D7020">
      <w:pPr>
        <w:overflowPunct/>
        <w:autoSpaceDE/>
        <w:autoSpaceDN/>
        <w:adjustRightInd/>
        <w:ind w:left="709"/>
        <w:contextualSpacing/>
        <w:jc w:val="center"/>
        <w:rPr>
          <w:rFonts w:eastAsia="Calibri"/>
          <w:b/>
          <w:sz w:val="28"/>
          <w:lang w:val="kk-KZ" w:eastAsia="en-US"/>
        </w:rPr>
      </w:pPr>
    </w:p>
    <w:p w:rsidR="008D7020" w:rsidRPr="008D7020" w:rsidRDefault="008D7020" w:rsidP="008D7020">
      <w:pPr>
        <w:overflowPunct/>
        <w:autoSpaceDE/>
        <w:autoSpaceDN/>
        <w:adjustRightInd/>
        <w:ind w:left="709"/>
        <w:contextualSpacing/>
        <w:jc w:val="center"/>
        <w:rPr>
          <w:rFonts w:eastAsia="Calibri"/>
          <w:b/>
          <w:sz w:val="28"/>
          <w:lang w:val="kk-KZ" w:eastAsia="en-US"/>
        </w:rPr>
      </w:pPr>
      <w:r w:rsidRPr="008D7020">
        <w:rPr>
          <w:rFonts w:eastAsia="Calibri"/>
          <w:b/>
          <w:sz w:val="28"/>
          <w:lang w:val="kk-KZ" w:eastAsia="en-US"/>
        </w:rPr>
        <w:t xml:space="preserve">3-тарау. </w:t>
      </w:r>
      <w:r w:rsidRPr="008D7020">
        <w:rPr>
          <w:rFonts w:eastAsia="Calibri"/>
          <w:b/>
          <w:bCs/>
          <w:sz w:val="28"/>
          <w:szCs w:val="28"/>
          <w:lang w:val="kk-KZ" w:eastAsia="en-US"/>
        </w:rPr>
        <w:t>Екінші деңгейдегі банктер жүзеге асыратын ө</w:t>
      </w:r>
      <w:r w:rsidRPr="008D7020">
        <w:rPr>
          <w:rFonts w:eastAsia="Calibri"/>
          <w:b/>
          <w:sz w:val="28"/>
          <w:lang w:val="kk-KZ" w:eastAsia="en-US"/>
        </w:rPr>
        <w:t>зге қызметтен алынатын салық салынатын кірісті айқындау тәртібі</w:t>
      </w:r>
    </w:p>
    <w:p w:rsidR="008D7020" w:rsidRPr="008D7020" w:rsidRDefault="008D7020" w:rsidP="008D7020">
      <w:pPr>
        <w:overflowPunct/>
        <w:autoSpaceDE/>
        <w:autoSpaceDN/>
        <w:adjustRightInd/>
        <w:ind w:left="709"/>
        <w:contextualSpacing/>
        <w:jc w:val="both"/>
        <w:rPr>
          <w:rFonts w:eastAsia="Calibri"/>
          <w:sz w:val="28"/>
          <w:lang w:val="kk-KZ" w:eastAsia="en-US"/>
        </w:rPr>
      </w:pPr>
    </w:p>
    <w:p w:rsidR="008D7020" w:rsidRPr="008D7020" w:rsidRDefault="008D7020" w:rsidP="008D7020">
      <w:pPr>
        <w:overflowPunct/>
        <w:autoSpaceDE/>
        <w:autoSpaceDN/>
        <w:adjustRightInd/>
        <w:ind w:left="709"/>
        <w:contextualSpacing/>
        <w:jc w:val="center"/>
        <w:rPr>
          <w:rFonts w:eastAsia="Calibri"/>
          <w:b/>
          <w:sz w:val="28"/>
          <w:lang w:val="kk-KZ" w:eastAsia="en-US"/>
        </w:rPr>
      </w:pPr>
      <w:r w:rsidRPr="008D7020">
        <w:rPr>
          <w:rFonts w:eastAsia="Calibri"/>
          <w:b/>
          <w:sz w:val="28"/>
          <w:lang w:val="kk-KZ" w:eastAsia="en-US"/>
        </w:rPr>
        <w:t>1-параграф. Екінші деңгейдегі банктер жүзеге асыратын өзге қызметтен алатын салық салынатын кіріс немесе залал</w:t>
      </w:r>
    </w:p>
    <w:p w:rsidR="008D7020" w:rsidRPr="008D7020" w:rsidRDefault="008D7020" w:rsidP="008D7020">
      <w:pPr>
        <w:overflowPunct/>
        <w:autoSpaceDE/>
        <w:autoSpaceDN/>
        <w:adjustRightInd/>
        <w:ind w:left="709"/>
        <w:contextualSpacing/>
        <w:jc w:val="both"/>
        <w:rPr>
          <w:rFonts w:eastAsia="Calibri"/>
          <w:sz w:val="28"/>
          <w:lang w:val="kk-KZ" w:eastAsia="en-US"/>
        </w:rPr>
      </w:pPr>
    </w:p>
    <w:p w:rsidR="008D7020" w:rsidRPr="008D7020" w:rsidRDefault="008D7020" w:rsidP="008D7020">
      <w:pPr>
        <w:overflowPunct/>
        <w:autoSpaceDE/>
        <w:autoSpaceDN/>
        <w:adjustRightInd/>
        <w:ind w:firstLine="709"/>
        <w:jc w:val="both"/>
        <w:rPr>
          <w:sz w:val="28"/>
          <w:szCs w:val="24"/>
          <w:lang w:val="kk-KZ"/>
        </w:rPr>
      </w:pPr>
      <w:r w:rsidRPr="008D7020">
        <w:rPr>
          <w:sz w:val="28"/>
          <w:szCs w:val="24"/>
          <w:lang w:val="kk-KZ"/>
        </w:rPr>
        <w:t>18. Екінші деңгейдегі банктің екінші деңгейдегі банктер жүзеге асыратын өзге қызметтен алатын салық салынатын кірісі (ССК</w:t>
      </w:r>
      <w:r w:rsidRPr="008D7020">
        <w:rPr>
          <w:sz w:val="28"/>
          <w:szCs w:val="24"/>
          <w:vertAlign w:val="subscript"/>
          <w:lang w:val="kk-KZ"/>
        </w:rPr>
        <w:t>өзге</w:t>
      </w:r>
      <w:r w:rsidRPr="008D7020">
        <w:rPr>
          <w:sz w:val="28"/>
          <w:szCs w:val="24"/>
          <w:lang w:val="kk-KZ"/>
        </w:rPr>
        <w:t>) мынадай формула бойынша айқындалады:</w:t>
      </w:r>
    </w:p>
    <w:p w:rsidR="008D7020" w:rsidRPr="008D7020" w:rsidRDefault="00F53257" w:rsidP="008D7020">
      <w:pPr>
        <w:overflowPunct/>
        <w:autoSpaceDE/>
        <w:autoSpaceDN/>
        <w:adjustRightInd/>
        <w:spacing w:before="120"/>
        <w:ind w:left="-426" w:firstLine="284"/>
        <w:jc w:val="center"/>
        <w:rPr>
          <w:bCs/>
          <w:sz w:val="28"/>
          <w:szCs w:val="28"/>
          <w:lang w:val="kk-KZ"/>
        </w:rPr>
      </w:pPr>
      <m:oMath>
        <m:sSub>
          <m:sSubPr>
            <m:ctrlPr>
              <w:rPr>
                <w:rFonts w:ascii="Cambria Math" w:hAnsi="Cambria Math"/>
                <w:bCs/>
                <w:sz w:val="28"/>
                <w:szCs w:val="28"/>
                <w:lang w:val="kk-KZ"/>
              </w:rPr>
            </m:ctrlPr>
          </m:sSubPr>
          <m:e>
            <m:r>
              <w:rPr>
                <w:rFonts w:ascii="Cambria Math" w:hAnsi="Cambria Math"/>
                <w:sz w:val="28"/>
                <w:szCs w:val="28"/>
                <w:lang w:val="kk-KZ"/>
              </w:rPr>
              <m:t xml:space="preserve">ССК </m:t>
            </m:r>
          </m:e>
          <m:sub>
            <m:r>
              <w:rPr>
                <w:rFonts w:ascii="Cambria Math" w:hAnsi="Cambria Math"/>
                <w:sz w:val="28"/>
                <w:szCs w:val="28"/>
                <w:lang w:val="kk-KZ"/>
              </w:rPr>
              <m:t>өзге</m:t>
            </m:r>
          </m:sub>
        </m:sSub>
        <m:r>
          <w:rPr>
            <w:rFonts w:ascii="Cambria Math" w:hAnsi="Cambria Math"/>
            <w:sz w:val="28"/>
            <w:szCs w:val="28"/>
            <w:lang w:val="kk-KZ"/>
          </w:rPr>
          <m:t>=</m:t>
        </m:r>
        <m:sSub>
          <m:sSubPr>
            <m:ctrlPr>
              <w:rPr>
                <w:rFonts w:ascii="Cambria Math" w:hAnsi="Cambria Math"/>
                <w:bCs/>
                <w:sz w:val="28"/>
                <w:szCs w:val="28"/>
                <w:lang w:val="kk-KZ"/>
              </w:rPr>
            </m:ctrlPr>
          </m:sSubPr>
          <m:e>
            <m:r>
              <w:rPr>
                <w:rFonts w:ascii="Cambria Math" w:hAnsi="Cambria Math"/>
                <w:sz w:val="28"/>
                <w:szCs w:val="28"/>
                <w:lang w:val="kk-KZ"/>
              </w:rPr>
              <m:t xml:space="preserve">ЖЖК </m:t>
            </m:r>
          </m:e>
          <m:sub>
            <m:r>
              <w:rPr>
                <w:rFonts w:ascii="Cambria Math" w:hAnsi="Cambria Math"/>
                <w:sz w:val="28"/>
                <w:szCs w:val="28"/>
                <w:lang w:val="kk-KZ"/>
              </w:rPr>
              <m:t>өзге</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Аз</m:t>
            </m:r>
          </m:e>
          <m:sub>
            <m:r>
              <w:rPr>
                <w:rFonts w:ascii="Cambria Math" w:hAnsi="Cambria Math"/>
                <w:sz w:val="28"/>
                <w:szCs w:val="28"/>
                <w:lang w:val="kk-KZ"/>
              </w:rPr>
              <m:t>өзге</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Кт</m:t>
            </m:r>
          </m:e>
          <m:sub>
            <m:r>
              <w:rPr>
                <w:rFonts w:ascii="Cambria Math" w:hAnsi="Cambria Math"/>
                <w:sz w:val="28"/>
                <w:szCs w:val="28"/>
                <w:lang w:val="kk-KZ"/>
              </w:rPr>
              <m:t>өзге</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Ш</m:t>
            </m:r>
          </m:e>
          <m:sub>
            <m:r>
              <w:rPr>
                <w:rFonts w:ascii="Cambria Math" w:hAnsi="Cambria Math"/>
                <w:sz w:val="28"/>
                <w:szCs w:val="28"/>
                <w:lang w:val="kk-KZ"/>
              </w:rPr>
              <m:t>өзге</m:t>
            </m:r>
          </m:sub>
        </m:sSub>
        <m:r>
          <w:rPr>
            <w:rFonts w:ascii="Cambria Math" w:hAnsi="Cambria Math"/>
            <w:sz w:val="28"/>
            <w:szCs w:val="28"/>
            <w:lang w:val="kk-KZ"/>
          </w:rPr>
          <m:t>±(Шт*</m:t>
        </m:r>
        <m:d>
          <m:dPr>
            <m:ctrlPr>
              <w:rPr>
                <w:rFonts w:ascii="Cambria Math" w:hAnsi="Cambria Math"/>
                <w:i/>
                <w:sz w:val="28"/>
                <w:szCs w:val="28"/>
                <w:lang w:val="kk-KZ"/>
              </w:rPr>
            </m:ctrlPr>
          </m:dPr>
          <m:e>
            <m:r>
              <w:rPr>
                <w:rFonts w:ascii="Cambria Math" w:hAnsi="Cambria Math"/>
                <w:sz w:val="28"/>
                <w:szCs w:val="28"/>
                <w:lang w:val="kk-KZ"/>
              </w:rPr>
              <m:t>1-Үлес салмақ/100</m:t>
            </m:r>
          </m:e>
        </m:d>
        <m:r>
          <w:rPr>
            <w:rFonts w:ascii="Cambria Math" w:hAnsi="Cambria Math"/>
            <w:sz w:val="28"/>
            <w:szCs w:val="28"/>
            <w:lang w:val="kk-KZ"/>
          </w:rPr>
          <m:t>))</m:t>
        </m:r>
      </m:oMath>
      <w:r w:rsidR="008D7020" w:rsidRPr="008D7020">
        <w:rPr>
          <w:bCs/>
          <w:sz w:val="28"/>
          <w:szCs w:val="28"/>
          <w:lang w:val="kk-KZ"/>
        </w:rPr>
        <w:t>,</w:t>
      </w:r>
    </w:p>
    <w:p w:rsidR="008D7020" w:rsidRPr="008D7020" w:rsidRDefault="008D7020" w:rsidP="008D7020">
      <w:pPr>
        <w:overflowPunct/>
        <w:autoSpaceDE/>
        <w:autoSpaceDN/>
        <w:adjustRightInd/>
        <w:spacing w:before="120"/>
        <w:ind w:firstLine="709"/>
        <w:jc w:val="both"/>
        <w:rPr>
          <w:bCs/>
          <w:sz w:val="28"/>
          <w:szCs w:val="28"/>
          <w:lang w:val="kk-KZ"/>
        </w:rPr>
      </w:pPr>
      <w:r w:rsidRPr="008D7020">
        <w:rPr>
          <w:bCs/>
          <w:sz w:val="28"/>
          <w:szCs w:val="28"/>
          <w:lang w:val="kk-KZ"/>
        </w:rPr>
        <w:t>мұнда:</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ССК</w:t>
      </w:r>
      <w:r w:rsidRPr="008D7020">
        <w:rPr>
          <w:rFonts w:eastAsia="Calibri"/>
          <w:sz w:val="28"/>
          <w:vertAlign w:val="subscript"/>
          <w:lang w:val="kk-KZ" w:eastAsia="en-US"/>
        </w:rPr>
        <w:t>өзге</w:t>
      </w:r>
      <w:r w:rsidRPr="008D7020">
        <w:rPr>
          <w:rFonts w:eastAsia="Calibri"/>
          <w:sz w:val="28"/>
          <w:lang w:val="kk-KZ" w:eastAsia="en-US"/>
        </w:rPr>
        <w:t xml:space="preserve"> – екінші деңгейдегі банктер жүзеге асыратын өзге қызметтен алатын салық салынатын кірісі;</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ЖЖК</w:t>
      </w:r>
      <w:r w:rsidRPr="008D7020">
        <w:rPr>
          <w:rFonts w:eastAsia="Calibri"/>
          <w:sz w:val="28"/>
          <w:vertAlign w:val="subscript"/>
          <w:lang w:val="kk-KZ" w:eastAsia="en-US"/>
        </w:rPr>
        <w:t xml:space="preserve">өзге </w:t>
      </w:r>
      <w:r w:rsidRPr="008D7020">
        <w:rPr>
          <w:rFonts w:eastAsia="Calibri"/>
          <w:sz w:val="28"/>
          <w:lang w:val="kk-KZ" w:eastAsia="en-US"/>
        </w:rPr>
        <w:t>– осы Қағидалардың 3-тарау 2-параграфына сәйкес айқындалған екінші деңгейдегі банктің екінші деңгейдегі банктер жүзеге асыратын өзге қызметтен алатын жиынтық жылдық кірісі;</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Аз</w:t>
      </w:r>
      <w:r w:rsidRPr="008D7020">
        <w:rPr>
          <w:rFonts w:eastAsia="Calibri"/>
          <w:sz w:val="28"/>
          <w:vertAlign w:val="subscript"/>
          <w:lang w:val="kk-KZ" w:eastAsia="en-US"/>
        </w:rPr>
        <w:t>өзге</w:t>
      </w:r>
      <w:r w:rsidRPr="008D7020">
        <w:rPr>
          <w:rFonts w:eastAsia="Calibri"/>
          <w:sz w:val="28"/>
          <w:lang w:val="kk-KZ" w:eastAsia="en-US"/>
        </w:rPr>
        <w:t xml:space="preserve"> – кәсіпкерлік субъектілеріне кредит беру жөніндегі қызметке жататын азайтуларды қоспағанда, ЖЖК</w:t>
      </w:r>
      <w:r w:rsidRPr="008D7020">
        <w:rPr>
          <w:rFonts w:eastAsia="Calibri"/>
          <w:sz w:val="28"/>
          <w:vertAlign w:val="subscript"/>
          <w:lang w:val="kk-KZ" w:eastAsia="en-US"/>
        </w:rPr>
        <w:t>өзге</w:t>
      </w:r>
      <w:r w:rsidRPr="008D7020">
        <w:rPr>
          <w:rFonts w:eastAsia="Calibri"/>
          <w:sz w:val="28"/>
          <w:lang w:val="kk-KZ" w:eastAsia="en-US"/>
        </w:rPr>
        <w:t xml:space="preserve"> азайту;</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Кт</w:t>
      </w:r>
      <w:r w:rsidRPr="008D7020">
        <w:rPr>
          <w:rFonts w:eastAsia="Calibri"/>
          <w:sz w:val="28"/>
          <w:vertAlign w:val="subscript"/>
          <w:lang w:val="kk-KZ" w:eastAsia="en-US"/>
        </w:rPr>
        <w:t>өзге</w:t>
      </w:r>
      <w:r w:rsidRPr="008D7020">
        <w:rPr>
          <w:rFonts w:eastAsia="Calibri"/>
          <w:sz w:val="28"/>
          <w:lang w:val="kk-KZ" w:eastAsia="en-US"/>
        </w:rPr>
        <w:t xml:space="preserve"> – кәсіпкерлік субъектілеріне кредит беру жөніндегі қызметке жатпайтын, Салық кодексіне сәйкес жүзеге асырылатын ЖЖК</w:t>
      </w:r>
      <w:r w:rsidRPr="008D7020">
        <w:rPr>
          <w:rFonts w:eastAsia="Calibri"/>
          <w:sz w:val="28"/>
          <w:vertAlign w:val="subscript"/>
          <w:lang w:val="kk-KZ" w:eastAsia="en-US"/>
        </w:rPr>
        <w:t>өзге</w:t>
      </w:r>
      <w:r w:rsidRPr="008D7020">
        <w:rPr>
          <w:rFonts w:eastAsia="Calibri"/>
          <w:sz w:val="28"/>
          <w:lang w:val="kk-KZ" w:eastAsia="en-US"/>
        </w:rPr>
        <w:t xml:space="preserve"> түзету;</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Ш</w:t>
      </w:r>
      <w:r w:rsidRPr="008D7020">
        <w:rPr>
          <w:rFonts w:eastAsia="Calibri"/>
          <w:sz w:val="28"/>
          <w:vertAlign w:val="subscript"/>
          <w:lang w:val="kk-KZ" w:eastAsia="en-US"/>
        </w:rPr>
        <w:t>өзге</w:t>
      </w:r>
      <w:r w:rsidRPr="008D7020">
        <w:rPr>
          <w:rFonts w:eastAsia="Calibri"/>
          <w:sz w:val="28"/>
          <w:lang w:val="kk-KZ" w:eastAsia="en-US"/>
        </w:rPr>
        <w:t xml:space="preserve"> – осы Қағидалардың 3-тарау 5-параграфына сәйкес айқындалған екінші деңгейдегі банктер жүзеге асыратын өзге қызметтен шегерімдер сомасы; </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lastRenderedPageBreak/>
        <w:t>Шт – шегерімдерді түзету;</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Үлес салмақ – осы Қағидалардың 15-тармағына сәйкес айқындалған үлес салмақ.</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 xml:space="preserve">19. Осы Қағидалардың 18-тармағына сәйкес формуланы қолдану арқылы алынған оң мән екінші деңгейдегі банктер жүзеге асыратын өзге қызметтен түсетін салық салынатын кіріс деп танылады. </w:t>
      </w:r>
    </w:p>
    <w:p w:rsidR="008D7020" w:rsidRPr="008D7020" w:rsidRDefault="008D7020" w:rsidP="008D7020">
      <w:pPr>
        <w:overflowPunct/>
        <w:autoSpaceDE/>
        <w:autoSpaceDN/>
        <w:adjustRightInd/>
        <w:ind w:firstLine="709"/>
        <w:jc w:val="both"/>
        <w:rPr>
          <w:sz w:val="28"/>
          <w:szCs w:val="24"/>
          <w:lang w:val="kk-KZ"/>
        </w:rPr>
      </w:pPr>
      <w:r w:rsidRPr="008D7020">
        <w:rPr>
          <w:sz w:val="28"/>
          <w:szCs w:val="24"/>
          <w:lang w:val="kk-KZ"/>
        </w:rPr>
        <w:t>20. Осы Қағидалардың 18-тармағына сәйкес формуланы қолдану арқылы алынған теріс мән екінші деңгейдегі банктер жүзеге асыратын өзге қызметтен залал деп танылады.</w:t>
      </w:r>
    </w:p>
    <w:p w:rsidR="008D7020" w:rsidRPr="008D7020" w:rsidRDefault="008D7020" w:rsidP="008D7020">
      <w:pPr>
        <w:overflowPunct/>
        <w:autoSpaceDE/>
        <w:autoSpaceDN/>
        <w:adjustRightInd/>
        <w:ind w:firstLine="709"/>
        <w:jc w:val="both"/>
        <w:rPr>
          <w:sz w:val="32"/>
          <w:szCs w:val="32"/>
          <w:lang w:val="kk-KZ"/>
        </w:rPr>
      </w:pPr>
    </w:p>
    <w:p w:rsidR="008D7020" w:rsidRPr="008D7020" w:rsidRDefault="008D7020" w:rsidP="008D7020">
      <w:pPr>
        <w:overflowPunct/>
        <w:autoSpaceDE/>
        <w:autoSpaceDN/>
        <w:adjustRightInd/>
        <w:ind w:firstLine="709"/>
        <w:jc w:val="both"/>
        <w:rPr>
          <w:sz w:val="32"/>
          <w:szCs w:val="32"/>
          <w:lang w:val="kk-KZ"/>
        </w:rPr>
      </w:pPr>
    </w:p>
    <w:p w:rsidR="008D7020" w:rsidRPr="008D7020" w:rsidRDefault="008D7020" w:rsidP="008D7020">
      <w:pPr>
        <w:overflowPunct/>
        <w:autoSpaceDE/>
        <w:autoSpaceDN/>
        <w:adjustRightInd/>
        <w:ind w:left="709"/>
        <w:contextualSpacing/>
        <w:jc w:val="center"/>
        <w:rPr>
          <w:rFonts w:eastAsia="Calibri"/>
          <w:b/>
          <w:sz w:val="28"/>
          <w:lang w:val="kk-KZ" w:eastAsia="en-US"/>
        </w:rPr>
      </w:pPr>
      <w:r w:rsidRPr="008D7020">
        <w:rPr>
          <w:rFonts w:eastAsia="Calibri"/>
          <w:b/>
          <w:sz w:val="28"/>
          <w:lang w:val="kk-KZ" w:eastAsia="en-US"/>
        </w:rPr>
        <w:t>2-параграф. Екінші деңгейдегі банктер жүзеге асыратын өзге қызметтен түсетін жиынтық жылдық кіріс</w:t>
      </w:r>
    </w:p>
    <w:p w:rsidR="008D7020" w:rsidRPr="008D7020" w:rsidRDefault="008D7020" w:rsidP="008D7020">
      <w:pPr>
        <w:overflowPunct/>
        <w:autoSpaceDE/>
        <w:autoSpaceDN/>
        <w:adjustRightInd/>
        <w:ind w:left="709"/>
        <w:contextualSpacing/>
        <w:jc w:val="center"/>
        <w:rPr>
          <w:rFonts w:eastAsia="Calibri"/>
          <w:b/>
          <w:sz w:val="28"/>
          <w:lang w:val="kk-KZ" w:eastAsia="en-US"/>
        </w:rPr>
      </w:pP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21.</w:t>
      </w:r>
      <w:r w:rsidRPr="008D7020">
        <w:rPr>
          <w:rFonts w:eastAsia="Calibri"/>
          <w:sz w:val="28"/>
          <w:lang w:val="kk-KZ" w:eastAsia="en-US"/>
        </w:rPr>
        <w:tab/>
        <w:t>Екінші деңгейдегі банктің екінші деңгейдегі банктер жүзеге асыратын өзге қызметтен түсетін жиынтық жылдық кірісіне (ЖЖК</w:t>
      </w:r>
      <w:r w:rsidRPr="008D7020">
        <w:rPr>
          <w:rFonts w:eastAsia="Calibri"/>
          <w:sz w:val="28"/>
          <w:vertAlign w:val="subscript"/>
          <w:lang w:val="kk-KZ" w:eastAsia="en-US"/>
        </w:rPr>
        <w:t>өзге</w:t>
      </w:r>
      <w:r w:rsidRPr="008D7020">
        <w:rPr>
          <w:rFonts w:eastAsia="Calibri"/>
          <w:sz w:val="28"/>
          <w:lang w:val="kk-KZ" w:eastAsia="en-US"/>
        </w:rPr>
        <w:t>) кәсіпкерлік субъектілеріне кредит беру жөніндегі қызметке жататын кірістерді қоспағанда, Салық кодексіне сәйкес кірістің барлық түрі жатады.</w:t>
      </w:r>
    </w:p>
    <w:p w:rsidR="008D7020" w:rsidRPr="008D7020" w:rsidRDefault="008D7020" w:rsidP="008D7020">
      <w:pPr>
        <w:overflowPunct/>
        <w:autoSpaceDE/>
        <w:autoSpaceDN/>
        <w:adjustRightInd/>
        <w:ind w:firstLine="709"/>
        <w:contextualSpacing/>
        <w:jc w:val="center"/>
        <w:rPr>
          <w:rFonts w:eastAsia="Calibri"/>
          <w:b/>
          <w:sz w:val="28"/>
          <w:lang w:val="kk-KZ" w:eastAsia="en-US"/>
        </w:rPr>
      </w:pPr>
    </w:p>
    <w:p w:rsidR="008D7020" w:rsidRPr="008D7020" w:rsidRDefault="008D7020" w:rsidP="008D7020">
      <w:pPr>
        <w:overflowPunct/>
        <w:autoSpaceDE/>
        <w:autoSpaceDN/>
        <w:adjustRightInd/>
        <w:ind w:firstLine="709"/>
        <w:contextualSpacing/>
        <w:jc w:val="center"/>
        <w:rPr>
          <w:rFonts w:eastAsia="Calibri"/>
          <w:b/>
          <w:sz w:val="28"/>
          <w:lang w:val="kk-KZ" w:eastAsia="en-US"/>
        </w:rPr>
      </w:pPr>
    </w:p>
    <w:p w:rsidR="008D7020" w:rsidRPr="008D7020" w:rsidRDefault="008D7020" w:rsidP="008D7020">
      <w:pPr>
        <w:overflowPunct/>
        <w:autoSpaceDE/>
        <w:autoSpaceDN/>
        <w:adjustRightInd/>
        <w:ind w:firstLine="709"/>
        <w:contextualSpacing/>
        <w:jc w:val="center"/>
        <w:rPr>
          <w:rFonts w:eastAsia="Calibri"/>
          <w:sz w:val="28"/>
          <w:lang w:val="kk-KZ" w:eastAsia="en-US"/>
        </w:rPr>
      </w:pPr>
      <w:r w:rsidRPr="008D7020">
        <w:rPr>
          <w:rFonts w:eastAsia="Calibri"/>
          <w:b/>
          <w:sz w:val="28"/>
          <w:lang w:val="kk-KZ" w:eastAsia="en-US"/>
        </w:rPr>
        <w:t>3-параграф. Екінші деңгейдегі банктер жүзеге асыратын өзге қызметтен түсетін жиынтық жылдық кірісті азайту</w:t>
      </w:r>
    </w:p>
    <w:p w:rsidR="008D7020" w:rsidRPr="008D7020" w:rsidRDefault="008D7020" w:rsidP="008D7020">
      <w:pPr>
        <w:overflowPunct/>
        <w:autoSpaceDE/>
        <w:autoSpaceDN/>
        <w:adjustRightInd/>
        <w:ind w:firstLine="709"/>
        <w:contextualSpacing/>
        <w:jc w:val="both"/>
        <w:rPr>
          <w:rFonts w:eastAsia="Calibri"/>
          <w:sz w:val="28"/>
          <w:lang w:val="kk-KZ" w:eastAsia="en-US"/>
        </w:rPr>
      </w:pP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22.</w:t>
      </w:r>
      <w:r w:rsidRPr="008D7020">
        <w:rPr>
          <w:rFonts w:eastAsia="Calibri"/>
          <w:sz w:val="28"/>
          <w:lang w:val="kk-KZ" w:eastAsia="en-US"/>
        </w:rPr>
        <w:tab/>
        <w:t>Өзге қызметтен түсетін салық салынатын кірісті айқындау мақсатында өзге қызметтен түсетін жиынтық жылдық кіріс кәсіпкерлік субъектілеріне кредит беру жөніндегі қызметтен түсетін жиынтық жылдық кірістің азаюына жататын азайтуларды есепке алмағанда, Салық кодексінің 255-бабына сәйкес азайтылуға жатады.</w:t>
      </w:r>
    </w:p>
    <w:p w:rsidR="008D7020" w:rsidRPr="008D7020" w:rsidRDefault="008D7020" w:rsidP="008D7020">
      <w:pPr>
        <w:overflowPunct/>
        <w:autoSpaceDE/>
        <w:autoSpaceDN/>
        <w:adjustRightInd/>
        <w:rPr>
          <w:sz w:val="28"/>
          <w:szCs w:val="24"/>
          <w:lang w:val="kk-KZ"/>
        </w:rPr>
      </w:pPr>
    </w:p>
    <w:p w:rsidR="008D7020" w:rsidRPr="008D7020" w:rsidRDefault="008D7020" w:rsidP="008D7020">
      <w:pPr>
        <w:overflowPunct/>
        <w:autoSpaceDE/>
        <w:autoSpaceDN/>
        <w:adjustRightInd/>
        <w:rPr>
          <w:sz w:val="28"/>
          <w:szCs w:val="24"/>
          <w:lang w:val="kk-KZ"/>
        </w:rPr>
      </w:pPr>
    </w:p>
    <w:p w:rsidR="008D7020" w:rsidRPr="008D7020" w:rsidRDefault="008D7020" w:rsidP="008D7020">
      <w:pPr>
        <w:overflowPunct/>
        <w:autoSpaceDE/>
        <w:autoSpaceDN/>
        <w:adjustRightInd/>
        <w:ind w:firstLine="709"/>
        <w:contextualSpacing/>
        <w:jc w:val="center"/>
        <w:rPr>
          <w:rFonts w:eastAsia="Calibri"/>
          <w:sz w:val="28"/>
          <w:lang w:val="kk-KZ" w:eastAsia="en-US"/>
        </w:rPr>
      </w:pPr>
      <w:r w:rsidRPr="008D7020">
        <w:rPr>
          <w:rFonts w:eastAsia="Calibri"/>
          <w:b/>
          <w:sz w:val="28"/>
          <w:lang w:val="kk-KZ" w:eastAsia="en-US"/>
        </w:rPr>
        <w:t>Параграф 4. Екінші деңгейдегі банктер жүзеге асыратын өзге қызметтен түсетін жиынтық жылдық кірісті түзету</w:t>
      </w:r>
    </w:p>
    <w:p w:rsidR="008D7020" w:rsidRPr="008D7020" w:rsidRDefault="008D7020" w:rsidP="008D7020">
      <w:pPr>
        <w:overflowPunct/>
        <w:autoSpaceDE/>
        <w:autoSpaceDN/>
        <w:adjustRightInd/>
        <w:ind w:firstLine="709"/>
        <w:contextualSpacing/>
        <w:jc w:val="both"/>
        <w:rPr>
          <w:rFonts w:eastAsia="Calibri"/>
          <w:sz w:val="28"/>
          <w:lang w:val="kk-KZ" w:eastAsia="en-US"/>
        </w:rPr>
      </w:pP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23.</w:t>
      </w:r>
      <w:r w:rsidRPr="008D7020">
        <w:rPr>
          <w:rFonts w:eastAsia="Calibri"/>
          <w:sz w:val="28"/>
          <w:lang w:val="kk-KZ" w:eastAsia="en-US"/>
        </w:rPr>
        <w:tab/>
        <w:t>Салық кодексінің 256-бабының 2-тармағында белгіленген жағдайларда екінші деңгейдегі банктер жүзеге асыратын өзге қызметке жататын, бұрын танылған кіріс сомасы шегінде есепті салық кезеңі кірісінің мөлшерін ұлғайту немесе азайту өзге қызметтен түсетін жиынтық жылдық кірісті түзету деп танылады.</w:t>
      </w:r>
    </w:p>
    <w:p w:rsidR="008D7020" w:rsidRPr="008D7020" w:rsidRDefault="008D7020" w:rsidP="008D7020">
      <w:pPr>
        <w:overflowPunct/>
        <w:autoSpaceDE/>
        <w:autoSpaceDN/>
        <w:adjustRightInd/>
        <w:rPr>
          <w:sz w:val="28"/>
          <w:szCs w:val="24"/>
          <w:lang w:val="kk-KZ"/>
        </w:rPr>
      </w:pPr>
    </w:p>
    <w:p w:rsidR="008D7020" w:rsidRPr="008D7020" w:rsidRDefault="008D7020" w:rsidP="008D7020">
      <w:pPr>
        <w:overflowPunct/>
        <w:autoSpaceDE/>
        <w:autoSpaceDN/>
        <w:adjustRightInd/>
        <w:rPr>
          <w:sz w:val="28"/>
          <w:szCs w:val="24"/>
          <w:lang w:val="kk-KZ"/>
        </w:rPr>
      </w:pPr>
    </w:p>
    <w:p w:rsidR="008D7020" w:rsidRPr="008D7020" w:rsidRDefault="008D7020" w:rsidP="008D7020">
      <w:pPr>
        <w:overflowPunct/>
        <w:autoSpaceDE/>
        <w:autoSpaceDN/>
        <w:adjustRightInd/>
        <w:ind w:firstLine="709"/>
        <w:contextualSpacing/>
        <w:jc w:val="center"/>
        <w:rPr>
          <w:rFonts w:eastAsia="Calibri"/>
          <w:b/>
          <w:sz w:val="28"/>
          <w:lang w:val="kk-KZ" w:eastAsia="en-US"/>
        </w:rPr>
      </w:pPr>
      <w:r w:rsidRPr="008D7020">
        <w:rPr>
          <w:rFonts w:eastAsia="Calibri"/>
          <w:b/>
          <w:sz w:val="28"/>
          <w:lang w:val="kk-KZ" w:eastAsia="en-US"/>
        </w:rPr>
        <w:t>5-параграф. Екінші деңгейдегі банктер жүзеге асыратын өзге қызмет бойынша шегерімдер</w:t>
      </w:r>
    </w:p>
    <w:p w:rsidR="008D7020" w:rsidRPr="008D7020" w:rsidRDefault="008D7020" w:rsidP="008D7020">
      <w:pPr>
        <w:overflowPunct/>
        <w:autoSpaceDE/>
        <w:autoSpaceDN/>
        <w:adjustRightInd/>
        <w:ind w:firstLine="709"/>
        <w:contextualSpacing/>
        <w:jc w:val="both"/>
        <w:rPr>
          <w:rFonts w:eastAsia="Calibri"/>
          <w:sz w:val="28"/>
          <w:lang w:val="kk-KZ" w:eastAsia="en-US"/>
        </w:rPr>
      </w:pP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24.</w:t>
      </w:r>
      <w:r w:rsidRPr="008D7020">
        <w:rPr>
          <w:rFonts w:eastAsia="Calibri"/>
          <w:sz w:val="28"/>
          <w:lang w:val="kk-KZ" w:eastAsia="en-US"/>
        </w:rPr>
        <w:tab/>
        <w:t xml:space="preserve">Екінші деңгейдегі банктер жүзеге асыратын өзге қызмет бойынша толық көлемде шегерімдерге жататын, екінші деңгейдегі банктер жүзеге </w:t>
      </w:r>
      <w:r w:rsidRPr="008D7020">
        <w:rPr>
          <w:rFonts w:eastAsia="Calibri"/>
          <w:sz w:val="28"/>
          <w:lang w:val="kk-KZ" w:eastAsia="en-US"/>
        </w:rPr>
        <w:lastRenderedPageBreak/>
        <w:t>асыратын өзге қызмет бойынша шығыстар екінші деңгейдегі банктер жүзеге асыратын өзге қызмет бойынша резервтік қорларға аударымдар болып табылады.</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25.</w:t>
      </w:r>
      <w:r w:rsidRPr="008D7020">
        <w:rPr>
          <w:rFonts w:eastAsia="Calibri" w:cs="Arial"/>
          <w:sz w:val="24"/>
          <w:lang w:val="kk-KZ" w:eastAsia="en-US"/>
        </w:rPr>
        <w:t xml:space="preserve"> </w:t>
      </w:r>
      <w:r w:rsidRPr="008D7020">
        <w:rPr>
          <w:rFonts w:eastAsia="Calibri"/>
          <w:sz w:val="28"/>
          <w:lang w:val="kk-KZ" w:eastAsia="en-US"/>
        </w:rPr>
        <w:t>Есепке алу саясатында тікелей және жалпы шығыстарды жіктеу әдісін таңдаған жағдайда, осы Қағидалардың 24-тармағында айқындалған шығыстарды қоспағанда, Салық кодексінің 5-бөлімінің 26-тарауына сәйкес айқындалған, екінші деңгейдегі банктер жүзеге асыратын өзге қызметке тікелей себеп-салдарлық байланысы бар шығыстар екінші деңгейдегі банктер жүзеге асыратын өзге қызмет бойынша тікелей шығыстар болып табылады.</w:t>
      </w:r>
    </w:p>
    <w:p w:rsidR="008D7020" w:rsidRPr="008D7020" w:rsidRDefault="008D7020" w:rsidP="008D7020">
      <w:pPr>
        <w:overflowPunct/>
        <w:autoSpaceDE/>
        <w:autoSpaceDN/>
        <w:adjustRightInd/>
        <w:ind w:firstLine="709"/>
        <w:contextualSpacing/>
        <w:jc w:val="both"/>
        <w:rPr>
          <w:rFonts w:eastAsia="Calibri"/>
          <w:sz w:val="28"/>
          <w:szCs w:val="28"/>
          <w:lang w:val="kk-KZ" w:eastAsia="en-US"/>
        </w:rPr>
      </w:pPr>
      <w:r w:rsidRPr="008D7020">
        <w:rPr>
          <w:sz w:val="28"/>
          <w:szCs w:val="28"/>
          <w:lang w:val="kk-KZ"/>
        </w:rPr>
        <w:t>Осы тармақта айқындалған шығыстарды тікелей себеп-салдарлық байланыс бойынша бөлінетін санаттарға жатқызу мүмкін болмаған жағдайда, осы шығыстар жалпы шығыстардың құрамына енгізілуге және осы Қағидалардың 15-тармағына сәйкес айқындалған үлес салмағын қолдану арқылы екінші деңгейдегі банктер жүзеге асыратын кәсіпкерлік субъектілеріне кредит беру жөніндегі қызмет пен өзге де қызмет арасында бөлінуге жатады.</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26. Екінші деңгейдегі банктер жүзеге асыратын өзге қызметке жататын шегерімдер (Ш</w:t>
      </w:r>
      <w:r w:rsidRPr="008D7020">
        <w:rPr>
          <w:rFonts w:eastAsia="Calibri"/>
          <w:sz w:val="28"/>
          <w:vertAlign w:val="subscript"/>
          <w:lang w:val="kk-KZ" w:eastAsia="en-US"/>
        </w:rPr>
        <w:t>өзге</w:t>
      </w:r>
      <w:r w:rsidRPr="008D7020">
        <w:rPr>
          <w:rFonts w:eastAsia="Calibri"/>
          <w:sz w:val="28"/>
          <w:lang w:val="kk-KZ" w:eastAsia="en-US"/>
        </w:rPr>
        <w:t>) мынадай формула бойынша айқындалады:</w:t>
      </w:r>
    </w:p>
    <w:p w:rsidR="008D7020" w:rsidRPr="008D7020" w:rsidRDefault="00F53257" w:rsidP="008D7020">
      <w:pPr>
        <w:overflowPunct/>
        <w:autoSpaceDE/>
        <w:autoSpaceDN/>
        <w:adjustRightInd/>
        <w:jc w:val="center"/>
        <w:rPr>
          <w:bCs/>
          <w:sz w:val="28"/>
          <w:szCs w:val="28"/>
          <w:lang w:val="kk-KZ"/>
        </w:rPr>
      </w:pPr>
      <m:oMath>
        <m:sSub>
          <m:sSubPr>
            <m:ctrlPr>
              <w:rPr>
                <w:rFonts w:ascii="Cambria Math" w:hAnsi="Cambria Math"/>
                <w:bCs/>
                <w:i/>
                <w:sz w:val="28"/>
                <w:szCs w:val="28"/>
                <w:lang w:val="kk-KZ"/>
              </w:rPr>
            </m:ctrlPr>
          </m:sSubPr>
          <m:e>
            <m:r>
              <w:rPr>
                <w:rFonts w:ascii="Cambria Math" w:hAnsi="Cambria Math"/>
                <w:sz w:val="28"/>
                <w:szCs w:val="28"/>
                <w:lang w:val="kk-KZ"/>
              </w:rPr>
              <m:t>Ш</m:t>
            </m:r>
          </m:e>
          <m:sub>
            <m:r>
              <w:rPr>
                <w:rFonts w:ascii="Cambria Math" w:hAnsi="Cambria Math"/>
                <w:sz w:val="28"/>
                <w:szCs w:val="28"/>
                <w:lang w:val="kk-KZ"/>
              </w:rPr>
              <m:t>өзге</m:t>
            </m:r>
          </m:sub>
        </m:sSub>
        <m:r>
          <w:rPr>
            <w:rFonts w:ascii="Cambria Math" w:hAnsi="Cambria Math"/>
            <w:sz w:val="28"/>
            <w:szCs w:val="28"/>
            <w:lang w:val="kk-KZ"/>
          </w:rPr>
          <m:t>=(1-Үлес салмақ/100)</m:t>
        </m:r>
        <m:r>
          <m:rPr>
            <m:sty m:val="p"/>
          </m:rPr>
          <w:rPr>
            <w:rFonts w:ascii="Cambria Math" w:hAnsi="Cambria Math"/>
            <w:sz w:val="28"/>
            <w:szCs w:val="28"/>
            <w:lang w:val="kk-KZ"/>
          </w:rPr>
          <w:sym w:font="Symbol" w:char="F0B4"/>
        </m:r>
        <m:d>
          <m:dPr>
            <m:ctrlPr>
              <w:rPr>
                <w:rFonts w:ascii="Cambria Math" w:hAnsi="Cambria Math"/>
                <w:bCs/>
                <w:i/>
                <w:sz w:val="28"/>
                <w:szCs w:val="28"/>
                <w:lang w:val="kk-KZ"/>
              </w:rPr>
            </m:ctrlPr>
          </m:dPr>
          <m:e>
            <m:sSub>
              <m:sSubPr>
                <m:ctrlPr>
                  <w:rPr>
                    <w:rFonts w:ascii="Cambria Math" w:hAnsi="Cambria Math"/>
                    <w:bCs/>
                    <w:i/>
                    <w:sz w:val="28"/>
                    <w:szCs w:val="28"/>
                    <w:lang w:val="kk-KZ"/>
                  </w:rPr>
                </m:ctrlPr>
              </m:sSubPr>
              <m:e>
                <m:r>
                  <w:rPr>
                    <w:rFonts w:ascii="Cambria Math" w:hAnsi="Cambria Math"/>
                    <w:sz w:val="28"/>
                    <w:szCs w:val="28"/>
                    <w:lang w:val="kk-KZ"/>
                  </w:rPr>
                  <m:t>Ш</m:t>
                </m:r>
              </m:e>
              <m:sub>
                <m:r>
                  <w:rPr>
                    <w:rFonts w:ascii="Cambria Math" w:hAnsi="Cambria Math"/>
                    <w:sz w:val="28"/>
                    <w:szCs w:val="28"/>
                    <w:lang w:val="kk-KZ"/>
                  </w:rPr>
                  <m:t>жалпы</m:t>
                </m:r>
              </m:sub>
            </m:sSub>
            <m:r>
              <w:rPr>
                <w:rFonts w:ascii="Cambria Math" w:hAnsi="Cambria Math"/>
                <w:sz w:val="28"/>
                <w:szCs w:val="28"/>
                <w:lang w:val="kk-KZ"/>
              </w:rPr>
              <m:t>-</m:t>
            </m:r>
            <m:sSub>
              <m:sSubPr>
                <m:ctrlPr>
                  <w:rPr>
                    <w:rFonts w:ascii="Cambria Math" w:hAnsi="Cambria Math"/>
                    <w:bCs/>
                    <w:i/>
                    <w:sz w:val="28"/>
                    <w:szCs w:val="28"/>
                    <w:lang w:val="kk-KZ"/>
                  </w:rPr>
                </m:ctrlPr>
              </m:sSubPr>
              <m:e>
                <m:r>
                  <w:rPr>
                    <w:rFonts w:ascii="Cambria Math" w:hAnsi="Cambria Math"/>
                    <w:sz w:val="28"/>
                    <w:szCs w:val="28"/>
                    <w:lang w:val="kk-KZ"/>
                  </w:rPr>
                  <m:t>Ш</m:t>
                </m:r>
              </m:e>
              <m:sub>
                <m:r>
                  <w:rPr>
                    <w:rFonts w:ascii="Cambria Math" w:hAnsi="Cambria Math"/>
                    <w:sz w:val="28"/>
                    <w:szCs w:val="28"/>
                    <w:lang w:val="kk-KZ"/>
                  </w:rPr>
                  <m:t>тшкәсіп</m:t>
                </m:r>
              </m:sub>
            </m:sSub>
            <m:r>
              <w:rPr>
                <w:rFonts w:ascii="Cambria Math" w:hAnsi="Cambria Math"/>
                <w:sz w:val="28"/>
                <w:szCs w:val="28"/>
                <w:lang w:val="kk-KZ"/>
              </w:rPr>
              <m:t>-</m:t>
            </m:r>
            <m:sSub>
              <m:sSubPr>
                <m:ctrlPr>
                  <w:rPr>
                    <w:rFonts w:ascii="Cambria Math" w:hAnsi="Cambria Math"/>
                    <w:bCs/>
                    <w:i/>
                    <w:sz w:val="28"/>
                    <w:szCs w:val="28"/>
                    <w:lang w:val="kk-KZ"/>
                  </w:rPr>
                </m:ctrlPr>
              </m:sSubPr>
              <m:e>
                <m:r>
                  <w:rPr>
                    <w:rFonts w:ascii="Cambria Math" w:hAnsi="Cambria Math"/>
                    <w:sz w:val="28"/>
                    <w:szCs w:val="28"/>
                    <w:lang w:val="kk-KZ"/>
                  </w:rPr>
                  <m:t>Ш</m:t>
                </m:r>
              </m:e>
              <m:sub>
                <m:r>
                  <w:rPr>
                    <w:rFonts w:ascii="Cambria Math" w:hAnsi="Cambria Math"/>
                    <w:sz w:val="28"/>
                    <w:szCs w:val="28"/>
                    <w:lang w:val="kk-KZ"/>
                  </w:rPr>
                  <m:t>тшөзге</m:t>
                </m:r>
              </m:sub>
            </m:sSub>
          </m:e>
        </m:d>
        <m:r>
          <w:rPr>
            <w:rFonts w:ascii="Cambria Math" w:hAnsi="Cambria Math"/>
            <w:sz w:val="28"/>
            <w:szCs w:val="28"/>
            <w:lang w:val="kk-KZ"/>
          </w:rPr>
          <m:t>+</m:t>
        </m:r>
        <m:sSub>
          <m:sSubPr>
            <m:ctrlPr>
              <w:rPr>
                <w:rFonts w:ascii="Cambria Math" w:hAnsi="Cambria Math"/>
                <w:bCs/>
                <w:i/>
                <w:sz w:val="28"/>
                <w:szCs w:val="28"/>
                <w:lang w:val="kk-KZ"/>
              </w:rPr>
            </m:ctrlPr>
          </m:sSubPr>
          <m:e>
            <m:r>
              <w:rPr>
                <w:rFonts w:ascii="Cambria Math" w:hAnsi="Cambria Math"/>
                <w:sz w:val="28"/>
                <w:szCs w:val="28"/>
                <w:lang w:val="kk-KZ"/>
              </w:rPr>
              <m:t>Ш</m:t>
            </m:r>
          </m:e>
          <m:sub>
            <m:r>
              <w:rPr>
                <w:rFonts w:ascii="Cambria Math" w:hAnsi="Cambria Math"/>
                <w:sz w:val="28"/>
                <w:szCs w:val="28"/>
                <w:lang w:val="kk-KZ"/>
              </w:rPr>
              <m:t>тшөзге</m:t>
            </m:r>
          </m:sub>
        </m:sSub>
      </m:oMath>
      <w:r w:rsidR="008D7020" w:rsidRPr="008D7020">
        <w:rPr>
          <w:bCs/>
          <w:sz w:val="28"/>
          <w:szCs w:val="28"/>
          <w:lang w:val="kk-KZ"/>
        </w:rPr>
        <w:t xml:space="preserve"> </w:t>
      </w:r>
    </w:p>
    <w:p w:rsidR="008D7020" w:rsidRPr="008D7020" w:rsidRDefault="008D7020" w:rsidP="008D7020">
      <w:pPr>
        <w:overflowPunct/>
        <w:autoSpaceDE/>
        <w:autoSpaceDN/>
        <w:adjustRightInd/>
        <w:ind w:firstLine="709"/>
        <w:jc w:val="both"/>
        <w:rPr>
          <w:bCs/>
          <w:sz w:val="28"/>
          <w:szCs w:val="28"/>
          <w:lang w:val="kk-KZ"/>
        </w:rPr>
      </w:pPr>
      <w:r w:rsidRPr="008D7020">
        <w:rPr>
          <w:bCs/>
          <w:sz w:val="28"/>
          <w:szCs w:val="28"/>
          <w:lang w:val="kk-KZ"/>
        </w:rPr>
        <w:t>мұнда:</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Ш</w:t>
      </w:r>
      <w:r w:rsidRPr="008D7020">
        <w:rPr>
          <w:rFonts w:eastAsia="Calibri"/>
          <w:sz w:val="28"/>
          <w:vertAlign w:val="subscript"/>
          <w:lang w:val="kk-KZ" w:eastAsia="en-US"/>
        </w:rPr>
        <w:t>жалпы</w:t>
      </w:r>
      <w:r w:rsidRPr="008D7020">
        <w:rPr>
          <w:rFonts w:eastAsia="Calibri"/>
          <w:sz w:val="28"/>
          <w:lang w:val="kk-KZ" w:eastAsia="en-US"/>
        </w:rPr>
        <w:t xml:space="preserve"> – Салық кодексінің 26-тарауына сәйкес есепті салық кезеңінде салық төлеуші қолданған барлық шегерім сомасы;</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Ш</w:t>
      </w:r>
      <w:r w:rsidRPr="008D7020">
        <w:rPr>
          <w:rFonts w:eastAsia="Calibri"/>
          <w:sz w:val="28"/>
          <w:vertAlign w:val="subscript"/>
          <w:lang w:val="kk-KZ" w:eastAsia="en-US"/>
        </w:rPr>
        <w:t>тшкәсіп</w:t>
      </w:r>
      <w:r w:rsidRPr="008D7020">
        <w:rPr>
          <w:rFonts w:eastAsia="Calibri"/>
          <w:sz w:val="28"/>
          <w:lang w:val="kk-KZ" w:eastAsia="en-US"/>
        </w:rPr>
        <w:t xml:space="preserve"> – осы Қағидалардың 12 және 13-тармақтарына сәйкес айқындалған кәсіпкерлік субъектілеріне кредит беру жөніндегі қызметке жататын шегерімдер сомасы;</w:t>
      </w:r>
    </w:p>
    <w:p w:rsidR="008D7020" w:rsidRPr="008D7020" w:rsidRDefault="008D7020" w:rsidP="008D7020">
      <w:pPr>
        <w:overflowPunct/>
        <w:autoSpaceDE/>
        <w:autoSpaceDN/>
        <w:adjustRightInd/>
        <w:ind w:firstLine="709"/>
        <w:contextualSpacing/>
        <w:jc w:val="both"/>
        <w:rPr>
          <w:rFonts w:eastAsia="Calibri"/>
          <w:sz w:val="28"/>
          <w:lang w:val="kk-KZ" w:eastAsia="en-US"/>
        </w:rPr>
      </w:pPr>
      <w:r w:rsidRPr="008D7020">
        <w:rPr>
          <w:rFonts w:eastAsia="Calibri"/>
          <w:sz w:val="28"/>
          <w:lang w:val="kk-KZ" w:eastAsia="en-US"/>
        </w:rPr>
        <w:t>Ш</w:t>
      </w:r>
      <w:r w:rsidRPr="008D7020">
        <w:rPr>
          <w:rFonts w:eastAsia="Calibri"/>
          <w:sz w:val="28"/>
          <w:vertAlign w:val="subscript"/>
          <w:lang w:val="kk-KZ" w:eastAsia="en-US"/>
        </w:rPr>
        <w:t>тшөзге</w:t>
      </w:r>
      <w:r w:rsidRPr="008D7020">
        <w:rPr>
          <w:rFonts w:eastAsia="Calibri"/>
          <w:sz w:val="28"/>
          <w:lang w:val="kk-KZ" w:eastAsia="en-US"/>
        </w:rPr>
        <w:t xml:space="preserve"> – осы Қағидалардың 24 және 25-тармақтарына сәйкес айқындалған екінші деңгейдегі банктер жүзеге асыратын өзге қызметке жататын шегерімдер сомасы;</w:t>
      </w:r>
    </w:p>
    <w:p w:rsidR="008D7020" w:rsidRPr="008D7020" w:rsidRDefault="008D7020" w:rsidP="008D7020">
      <w:pPr>
        <w:overflowPunct/>
        <w:autoSpaceDE/>
        <w:autoSpaceDN/>
        <w:adjustRightInd/>
        <w:ind w:firstLine="709"/>
        <w:contextualSpacing/>
        <w:jc w:val="both"/>
        <w:rPr>
          <w:rFonts w:eastAsia="Calibri"/>
          <w:sz w:val="28"/>
          <w:szCs w:val="28"/>
          <w:lang w:val="kk-KZ" w:eastAsia="en-US"/>
        </w:rPr>
      </w:pPr>
      <w:r w:rsidRPr="008D7020">
        <w:rPr>
          <w:rFonts w:eastAsia="Calibri"/>
          <w:sz w:val="28"/>
          <w:lang w:val="kk-KZ" w:eastAsia="en-US"/>
        </w:rPr>
        <w:t>Үлес салмақ – осы Қағидалардың 15-тармағына сәйкес айқындалған үлес салмақ.</w:t>
      </w:r>
    </w:p>
    <w:p w:rsidR="008D7020" w:rsidRPr="008D7020" w:rsidRDefault="008D7020" w:rsidP="008D7020">
      <w:pPr>
        <w:overflowPunct/>
        <w:autoSpaceDE/>
        <w:autoSpaceDN/>
        <w:adjustRightInd/>
        <w:ind w:firstLine="709"/>
        <w:contextualSpacing/>
        <w:jc w:val="center"/>
        <w:rPr>
          <w:rFonts w:eastAsia="Calibri"/>
          <w:b/>
          <w:sz w:val="28"/>
          <w:lang w:val="kk-KZ" w:eastAsia="en-US"/>
        </w:rPr>
      </w:pPr>
    </w:p>
    <w:p w:rsidR="008D7020" w:rsidRPr="008D7020" w:rsidRDefault="008D7020" w:rsidP="008D7020">
      <w:pPr>
        <w:overflowPunct/>
        <w:autoSpaceDE/>
        <w:autoSpaceDN/>
        <w:adjustRightInd/>
        <w:ind w:firstLine="709"/>
        <w:contextualSpacing/>
        <w:jc w:val="center"/>
        <w:rPr>
          <w:rFonts w:eastAsia="Calibri"/>
          <w:b/>
          <w:sz w:val="28"/>
          <w:lang w:val="kk-KZ" w:eastAsia="en-US"/>
        </w:rPr>
      </w:pPr>
    </w:p>
    <w:p w:rsidR="008D7020" w:rsidRPr="008D7020" w:rsidRDefault="008D7020" w:rsidP="008D7020">
      <w:pPr>
        <w:overflowPunct/>
        <w:autoSpaceDE/>
        <w:autoSpaceDN/>
        <w:adjustRightInd/>
        <w:ind w:firstLine="709"/>
        <w:contextualSpacing/>
        <w:jc w:val="center"/>
        <w:rPr>
          <w:rFonts w:eastAsia="Calibri"/>
          <w:b/>
          <w:sz w:val="28"/>
          <w:lang w:val="kk-KZ" w:eastAsia="en-US"/>
        </w:rPr>
      </w:pPr>
      <w:r w:rsidRPr="008D7020">
        <w:rPr>
          <w:rFonts w:eastAsia="Calibri"/>
          <w:b/>
          <w:sz w:val="28"/>
          <w:lang w:val="kk-KZ" w:eastAsia="en-US"/>
        </w:rPr>
        <w:t>6-параграф. Екінші деңгейдегі банктер жүзеге асыратын өзге қызметке жататын шегерімдерді түзету</w:t>
      </w:r>
    </w:p>
    <w:p w:rsidR="008D7020" w:rsidRPr="008D7020" w:rsidRDefault="008D7020" w:rsidP="008D7020">
      <w:pPr>
        <w:overflowPunct/>
        <w:autoSpaceDE/>
        <w:autoSpaceDN/>
        <w:adjustRightInd/>
        <w:ind w:firstLine="709"/>
        <w:contextualSpacing/>
        <w:jc w:val="both"/>
        <w:rPr>
          <w:rFonts w:eastAsia="Calibri"/>
          <w:sz w:val="28"/>
          <w:lang w:val="kk-KZ" w:eastAsia="en-US"/>
        </w:rPr>
      </w:pPr>
    </w:p>
    <w:p w:rsidR="008D7020" w:rsidRPr="008D7020" w:rsidRDefault="008D7020" w:rsidP="008D7020">
      <w:pPr>
        <w:overflowPunct/>
        <w:autoSpaceDE/>
        <w:autoSpaceDN/>
        <w:adjustRightInd/>
        <w:ind w:firstLine="709"/>
        <w:jc w:val="both"/>
        <w:rPr>
          <w:sz w:val="24"/>
          <w:szCs w:val="24"/>
          <w:lang w:val="kk-KZ"/>
        </w:rPr>
      </w:pPr>
      <w:r w:rsidRPr="008D7020">
        <w:rPr>
          <w:sz w:val="28"/>
          <w:szCs w:val="24"/>
          <w:lang w:val="kk-KZ"/>
        </w:rPr>
        <w:t>27. Салық кодексінің 288-бабының 2-тармағында белгіленген жағдайларда бұрын танылған шегерім сомасы шегінде есепті салық кезеңі шегерімдерінің мөлшерін ұлғайту немесе азайту</w:t>
      </w:r>
      <w:r w:rsidRPr="008D7020">
        <w:rPr>
          <w:sz w:val="24"/>
          <w:szCs w:val="24"/>
          <w:lang w:val="kk-KZ"/>
        </w:rPr>
        <w:t xml:space="preserve"> </w:t>
      </w:r>
      <w:r w:rsidRPr="008D7020">
        <w:rPr>
          <w:sz w:val="28"/>
          <w:szCs w:val="24"/>
          <w:lang w:val="kk-KZ"/>
        </w:rPr>
        <w:t>екінші деңгейдегі банктер жүзеге асыратын өзге қызметке жататын шегерімдерді түзету деп танылады.</w:t>
      </w:r>
    </w:p>
    <w:p w:rsidR="00F118AA" w:rsidRPr="008D7020" w:rsidRDefault="00F118AA">
      <w:pPr>
        <w:overflowPunct/>
        <w:autoSpaceDE/>
        <w:autoSpaceDN/>
        <w:adjustRightInd/>
        <w:rPr>
          <w:lang w:val="kk-KZ"/>
        </w:rPr>
      </w:pPr>
    </w:p>
    <w:sectPr w:rsidR="00F118AA" w:rsidRPr="008D7020" w:rsidSect="00642211">
      <w:headerReference w:type="even" r:id="rId10"/>
      <w:headerReference w:type="default" r:id="rId11"/>
      <w:headerReference w:type="first" r:id="rId12"/>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AEA" w:rsidRDefault="000D6B67">
      <w:r>
        <w:separator/>
      </w:r>
    </w:p>
  </w:endnote>
  <w:endnote w:type="continuationSeparator" w:id="0">
    <w:p w:rsidR="00762AEA" w:rsidRDefault="000D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AEA" w:rsidRDefault="000D6B67">
      <w:r>
        <w:separator/>
      </w:r>
    </w:p>
  </w:footnote>
  <w:footnote w:type="continuationSeparator" w:id="0">
    <w:p w:rsidR="00762AEA" w:rsidRDefault="000D6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AA" w:rsidRDefault="000D6B67">
    <w:pPr>
      <w:pStyle w:val="aa"/>
      <w:framePr w:wrap="around" w:vAnchor="text" w:hAnchor="margin" w:xAlign="center" w:y="1"/>
      <w:rPr>
        <w:rStyle w:val="af1"/>
      </w:rPr>
    </w:pPr>
    <w:r>
      <w:rPr>
        <w:rStyle w:val="af1"/>
      </w:rPr>
      <w:pgNum/>
    </w:r>
  </w:p>
  <w:p w:rsidR="00F118AA" w:rsidRDefault="00F118AA">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AA" w:rsidRDefault="000D6B67">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F53257">
      <w:rPr>
        <w:rStyle w:val="af1"/>
        <w:noProof/>
      </w:rPr>
      <w:t>2</w:t>
    </w:r>
    <w:r>
      <w:rPr>
        <w:rStyle w:val="af1"/>
      </w:rPr>
      <w:fldChar w:fldCharType="end"/>
    </w:r>
  </w:p>
  <w:p w:rsidR="00F118AA" w:rsidRDefault="00F118AA">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76D" w:rsidRPr="00B76B28" w:rsidRDefault="004F776D" w:rsidP="004F776D">
    <w:pPr>
      <w:pStyle w:val="aa"/>
      <w:jc w:val="center"/>
      <w:rPr>
        <w:i/>
        <w:lang w:val="kk-KZ"/>
      </w:rPr>
    </w:pPr>
    <w:r w:rsidRPr="00B76B28">
      <w:rPr>
        <w:i/>
        <w:lang w:val="kk-KZ"/>
      </w:rPr>
      <w:t>Қазақстан Республикасы Әділет министрлігінде</w:t>
    </w:r>
  </w:p>
  <w:p w:rsidR="004F776D" w:rsidRDefault="00F53257" w:rsidP="004F776D">
    <w:pPr>
      <w:pStyle w:val="aa"/>
      <w:jc w:val="center"/>
      <w:rPr>
        <w:i/>
        <w:lang w:val="kk-KZ"/>
      </w:rPr>
    </w:pPr>
    <w:r>
      <w:rPr>
        <w:i/>
        <w:lang w:val="kk-KZ"/>
      </w:rPr>
      <w:t>2025 жылғы 1</w:t>
    </w:r>
    <w:r w:rsidR="004F776D" w:rsidRPr="00B76B28">
      <w:rPr>
        <w:i/>
        <w:lang w:val="kk-KZ"/>
      </w:rPr>
      <w:t xml:space="preserve"> </w:t>
    </w:r>
    <w:r>
      <w:rPr>
        <w:i/>
        <w:lang w:val="kk-KZ"/>
      </w:rPr>
      <w:t>қазанда № 37016</w:t>
    </w:r>
    <w:r w:rsidR="004F776D" w:rsidRPr="00B76B28">
      <w:rPr>
        <w:i/>
        <w:lang w:val="kk-KZ"/>
      </w:rPr>
      <w:t xml:space="preserve"> тіркелген</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67E9"/>
    <w:multiLevelType w:val="hybridMultilevel"/>
    <w:tmpl w:val="5F245BC2"/>
    <w:lvl w:ilvl="0" w:tplc="B616E856">
      <w:start w:val="1"/>
      <w:numFmt w:val="decimal"/>
      <w:lvlText w:val="%1."/>
      <w:lvlJc w:val="left"/>
      <w:pPr>
        <w:ind w:left="720" w:hanging="360"/>
      </w:pPr>
    </w:lvl>
    <w:lvl w:ilvl="1" w:tplc="ADDA0FB0">
      <w:start w:val="1"/>
      <w:numFmt w:val="lowerLetter"/>
      <w:lvlText w:val="%2."/>
      <w:lvlJc w:val="left"/>
      <w:pPr>
        <w:ind w:left="1440" w:hanging="360"/>
      </w:pPr>
    </w:lvl>
    <w:lvl w:ilvl="2" w:tplc="14320A26">
      <w:start w:val="1"/>
      <w:numFmt w:val="lowerRoman"/>
      <w:lvlText w:val="%3."/>
      <w:lvlJc w:val="right"/>
      <w:pPr>
        <w:ind w:left="2160" w:hanging="180"/>
      </w:pPr>
    </w:lvl>
    <w:lvl w:ilvl="3" w:tplc="92AA2262">
      <w:start w:val="1"/>
      <w:numFmt w:val="decimal"/>
      <w:lvlText w:val="%4."/>
      <w:lvlJc w:val="left"/>
      <w:pPr>
        <w:ind w:left="2880" w:hanging="360"/>
      </w:pPr>
    </w:lvl>
    <w:lvl w:ilvl="4" w:tplc="7CC03994">
      <w:start w:val="1"/>
      <w:numFmt w:val="lowerLetter"/>
      <w:lvlText w:val="%5."/>
      <w:lvlJc w:val="left"/>
      <w:pPr>
        <w:ind w:left="3600" w:hanging="360"/>
      </w:pPr>
    </w:lvl>
    <w:lvl w:ilvl="5" w:tplc="4DF05CAA">
      <w:start w:val="1"/>
      <w:numFmt w:val="lowerRoman"/>
      <w:lvlText w:val="%6."/>
      <w:lvlJc w:val="right"/>
      <w:pPr>
        <w:ind w:left="4320" w:hanging="180"/>
      </w:pPr>
    </w:lvl>
    <w:lvl w:ilvl="6" w:tplc="483C909C">
      <w:start w:val="1"/>
      <w:numFmt w:val="decimal"/>
      <w:lvlText w:val="%7."/>
      <w:lvlJc w:val="left"/>
      <w:pPr>
        <w:ind w:left="5040" w:hanging="360"/>
      </w:pPr>
    </w:lvl>
    <w:lvl w:ilvl="7" w:tplc="5212E52C">
      <w:start w:val="1"/>
      <w:numFmt w:val="lowerLetter"/>
      <w:lvlText w:val="%8."/>
      <w:lvlJc w:val="left"/>
      <w:pPr>
        <w:ind w:left="5760" w:hanging="360"/>
      </w:pPr>
    </w:lvl>
    <w:lvl w:ilvl="8" w:tplc="4E36D160">
      <w:start w:val="1"/>
      <w:numFmt w:val="lowerRoman"/>
      <w:lvlText w:val="%9."/>
      <w:lvlJc w:val="right"/>
      <w:pPr>
        <w:ind w:left="6480" w:hanging="180"/>
      </w:pPr>
    </w:lvl>
  </w:abstractNum>
  <w:abstractNum w:abstractNumId="1" w15:restartNumberingAfterBreak="0">
    <w:nsid w:val="272A27BA"/>
    <w:multiLevelType w:val="multilevel"/>
    <w:tmpl w:val="96D4DCD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2F4360F0"/>
    <w:multiLevelType w:val="hybridMultilevel"/>
    <w:tmpl w:val="53BA5BA6"/>
    <w:lvl w:ilvl="0" w:tplc="718EE700">
      <w:start w:val="1"/>
      <w:numFmt w:val="bullet"/>
      <w:pStyle w:val="a"/>
      <w:lvlText w:val=""/>
      <w:lvlJc w:val="left"/>
      <w:pPr>
        <w:tabs>
          <w:tab w:val="num" w:pos="1647"/>
        </w:tabs>
        <w:ind w:left="1647" w:hanging="360"/>
      </w:pPr>
      <w:rPr>
        <w:rFonts w:ascii="Symbol" w:hAnsi="Symbol" w:hint="default"/>
      </w:rPr>
    </w:lvl>
    <w:lvl w:ilvl="1" w:tplc="81C00EC8">
      <w:start w:val="1"/>
      <w:numFmt w:val="decimal"/>
      <w:lvlText w:val="%2."/>
      <w:lvlJc w:val="left"/>
      <w:pPr>
        <w:tabs>
          <w:tab w:val="num" w:pos="2367"/>
        </w:tabs>
        <w:ind w:left="2367" w:hanging="360"/>
      </w:pPr>
    </w:lvl>
    <w:lvl w:ilvl="2" w:tplc="86E0B522">
      <w:start w:val="1"/>
      <w:numFmt w:val="bullet"/>
      <w:lvlText w:val=""/>
      <w:lvlJc w:val="left"/>
      <w:pPr>
        <w:tabs>
          <w:tab w:val="num" w:pos="3087"/>
        </w:tabs>
        <w:ind w:left="3087" w:hanging="360"/>
      </w:pPr>
      <w:rPr>
        <w:rFonts w:ascii="Wingdings" w:hAnsi="Wingdings" w:hint="default"/>
      </w:rPr>
    </w:lvl>
    <w:lvl w:ilvl="3" w:tplc="58E81CA0">
      <w:start w:val="1"/>
      <w:numFmt w:val="bullet"/>
      <w:lvlText w:val=""/>
      <w:lvlJc w:val="left"/>
      <w:pPr>
        <w:tabs>
          <w:tab w:val="num" w:pos="3807"/>
        </w:tabs>
        <w:ind w:left="3807" w:hanging="360"/>
      </w:pPr>
      <w:rPr>
        <w:rFonts w:ascii="Symbol" w:hAnsi="Symbol" w:hint="default"/>
      </w:rPr>
    </w:lvl>
    <w:lvl w:ilvl="4" w:tplc="8104FF4A">
      <w:start w:val="1"/>
      <w:numFmt w:val="bullet"/>
      <w:lvlText w:val="o"/>
      <w:lvlJc w:val="left"/>
      <w:pPr>
        <w:tabs>
          <w:tab w:val="num" w:pos="4527"/>
        </w:tabs>
        <w:ind w:left="4527" w:hanging="360"/>
      </w:pPr>
      <w:rPr>
        <w:rFonts w:ascii="Courier New" w:hAnsi="Courier New" w:cs="Courier New" w:hint="default"/>
      </w:rPr>
    </w:lvl>
    <w:lvl w:ilvl="5" w:tplc="5C848748">
      <w:start w:val="1"/>
      <w:numFmt w:val="bullet"/>
      <w:lvlText w:val=""/>
      <w:lvlJc w:val="left"/>
      <w:pPr>
        <w:tabs>
          <w:tab w:val="num" w:pos="5247"/>
        </w:tabs>
        <w:ind w:left="5247" w:hanging="360"/>
      </w:pPr>
      <w:rPr>
        <w:rFonts w:ascii="Wingdings" w:hAnsi="Wingdings" w:hint="default"/>
      </w:rPr>
    </w:lvl>
    <w:lvl w:ilvl="6" w:tplc="35C2BFE8">
      <w:start w:val="1"/>
      <w:numFmt w:val="bullet"/>
      <w:lvlText w:val=""/>
      <w:lvlJc w:val="left"/>
      <w:pPr>
        <w:tabs>
          <w:tab w:val="num" w:pos="5967"/>
        </w:tabs>
        <w:ind w:left="5967" w:hanging="360"/>
      </w:pPr>
      <w:rPr>
        <w:rFonts w:ascii="Symbol" w:hAnsi="Symbol" w:hint="default"/>
      </w:rPr>
    </w:lvl>
    <w:lvl w:ilvl="7" w:tplc="D836149C">
      <w:start w:val="1"/>
      <w:numFmt w:val="bullet"/>
      <w:lvlText w:val="o"/>
      <w:lvlJc w:val="left"/>
      <w:pPr>
        <w:tabs>
          <w:tab w:val="num" w:pos="6687"/>
        </w:tabs>
        <w:ind w:left="6687" w:hanging="360"/>
      </w:pPr>
      <w:rPr>
        <w:rFonts w:ascii="Courier New" w:hAnsi="Courier New" w:cs="Courier New" w:hint="default"/>
      </w:rPr>
    </w:lvl>
    <w:lvl w:ilvl="8" w:tplc="E3921956">
      <w:start w:val="1"/>
      <w:numFmt w:val="bullet"/>
      <w:lvlText w:val=""/>
      <w:lvlJc w:val="left"/>
      <w:pPr>
        <w:tabs>
          <w:tab w:val="num" w:pos="7407"/>
        </w:tabs>
        <w:ind w:left="7407" w:hanging="360"/>
      </w:pPr>
      <w:rPr>
        <w:rFonts w:ascii="Wingdings" w:hAnsi="Wingdings" w:hint="default"/>
      </w:rPr>
    </w:lvl>
  </w:abstractNum>
  <w:abstractNum w:abstractNumId="3" w15:restartNumberingAfterBreak="0">
    <w:nsid w:val="46BA02DE"/>
    <w:multiLevelType w:val="hybridMultilevel"/>
    <w:tmpl w:val="402070D4"/>
    <w:lvl w:ilvl="0" w:tplc="E7181FAC">
      <w:start w:val="1"/>
      <w:numFmt w:val="decimal"/>
      <w:lvlText w:val="%1)"/>
      <w:lvlJc w:val="left"/>
      <w:pPr>
        <w:ind w:left="1070" w:hanging="360"/>
      </w:pPr>
      <w:rPr>
        <w:rFonts w:hint="default"/>
      </w:rPr>
    </w:lvl>
    <w:lvl w:ilvl="1" w:tplc="94667EEA">
      <w:start w:val="1"/>
      <w:numFmt w:val="lowerLetter"/>
      <w:lvlText w:val="%2."/>
      <w:lvlJc w:val="left"/>
      <w:pPr>
        <w:ind w:left="1789" w:hanging="360"/>
      </w:pPr>
    </w:lvl>
    <w:lvl w:ilvl="2" w:tplc="4F5847D8">
      <w:start w:val="1"/>
      <w:numFmt w:val="lowerRoman"/>
      <w:lvlText w:val="%3."/>
      <w:lvlJc w:val="right"/>
      <w:pPr>
        <w:ind w:left="2509" w:hanging="180"/>
      </w:pPr>
    </w:lvl>
    <w:lvl w:ilvl="3" w:tplc="784C7692">
      <w:start w:val="1"/>
      <w:numFmt w:val="decimal"/>
      <w:lvlText w:val="%4."/>
      <w:lvlJc w:val="left"/>
      <w:pPr>
        <w:ind w:left="3229" w:hanging="360"/>
      </w:pPr>
    </w:lvl>
    <w:lvl w:ilvl="4" w:tplc="31A4B984">
      <w:start w:val="1"/>
      <w:numFmt w:val="lowerLetter"/>
      <w:lvlText w:val="%5."/>
      <w:lvlJc w:val="left"/>
      <w:pPr>
        <w:ind w:left="3949" w:hanging="360"/>
      </w:pPr>
    </w:lvl>
    <w:lvl w:ilvl="5" w:tplc="7D94FAC2">
      <w:start w:val="1"/>
      <w:numFmt w:val="lowerRoman"/>
      <w:lvlText w:val="%6."/>
      <w:lvlJc w:val="right"/>
      <w:pPr>
        <w:ind w:left="4669" w:hanging="180"/>
      </w:pPr>
    </w:lvl>
    <w:lvl w:ilvl="6" w:tplc="7F28C912">
      <w:start w:val="1"/>
      <w:numFmt w:val="decimal"/>
      <w:lvlText w:val="%7."/>
      <w:lvlJc w:val="left"/>
      <w:pPr>
        <w:ind w:left="5389" w:hanging="360"/>
      </w:pPr>
    </w:lvl>
    <w:lvl w:ilvl="7" w:tplc="550403D2">
      <w:start w:val="1"/>
      <w:numFmt w:val="lowerLetter"/>
      <w:lvlText w:val="%8."/>
      <w:lvlJc w:val="left"/>
      <w:pPr>
        <w:ind w:left="6109" w:hanging="360"/>
      </w:pPr>
    </w:lvl>
    <w:lvl w:ilvl="8" w:tplc="D8282234">
      <w:start w:val="1"/>
      <w:numFmt w:val="lowerRoman"/>
      <w:lvlText w:val="%9."/>
      <w:lvlJc w:val="right"/>
      <w:pPr>
        <w:ind w:left="6829" w:hanging="180"/>
      </w:pPr>
    </w:lvl>
  </w:abstractNum>
  <w:abstractNum w:abstractNumId="4" w15:restartNumberingAfterBreak="0">
    <w:nsid w:val="517E15EB"/>
    <w:multiLevelType w:val="hybridMultilevel"/>
    <w:tmpl w:val="2670EB40"/>
    <w:lvl w:ilvl="0" w:tplc="887690DC">
      <w:start w:val="1"/>
      <w:numFmt w:val="decimal"/>
      <w:lvlText w:val="%1."/>
      <w:lvlJc w:val="left"/>
      <w:pPr>
        <w:tabs>
          <w:tab w:val="num" w:pos="1669"/>
        </w:tabs>
        <w:ind w:left="1669" w:hanging="360"/>
      </w:pPr>
    </w:lvl>
    <w:lvl w:ilvl="1" w:tplc="DC1A5BB8">
      <w:start w:val="1"/>
      <w:numFmt w:val="lowerLetter"/>
      <w:lvlText w:val="%2."/>
      <w:lvlJc w:val="left"/>
      <w:pPr>
        <w:tabs>
          <w:tab w:val="num" w:pos="2389"/>
        </w:tabs>
        <w:ind w:left="2389" w:hanging="360"/>
      </w:pPr>
    </w:lvl>
    <w:lvl w:ilvl="2" w:tplc="F74CB73C">
      <w:start w:val="1"/>
      <w:numFmt w:val="lowerRoman"/>
      <w:lvlText w:val="%3."/>
      <w:lvlJc w:val="right"/>
      <w:pPr>
        <w:tabs>
          <w:tab w:val="num" w:pos="3109"/>
        </w:tabs>
        <w:ind w:left="3109" w:hanging="180"/>
      </w:pPr>
    </w:lvl>
    <w:lvl w:ilvl="3" w:tplc="E6B0808C">
      <w:start w:val="1"/>
      <w:numFmt w:val="decimal"/>
      <w:lvlText w:val="%4."/>
      <w:lvlJc w:val="left"/>
      <w:pPr>
        <w:tabs>
          <w:tab w:val="num" w:pos="3829"/>
        </w:tabs>
        <w:ind w:left="3829" w:hanging="360"/>
      </w:pPr>
    </w:lvl>
    <w:lvl w:ilvl="4" w:tplc="E69A2664">
      <w:start w:val="1"/>
      <w:numFmt w:val="lowerLetter"/>
      <w:lvlText w:val="%5."/>
      <w:lvlJc w:val="left"/>
      <w:pPr>
        <w:tabs>
          <w:tab w:val="num" w:pos="4549"/>
        </w:tabs>
        <w:ind w:left="4549" w:hanging="360"/>
      </w:pPr>
    </w:lvl>
    <w:lvl w:ilvl="5" w:tplc="0D363A1C">
      <w:start w:val="1"/>
      <w:numFmt w:val="lowerRoman"/>
      <w:lvlText w:val="%6."/>
      <w:lvlJc w:val="right"/>
      <w:pPr>
        <w:tabs>
          <w:tab w:val="num" w:pos="5269"/>
        </w:tabs>
        <w:ind w:left="5269" w:hanging="180"/>
      </w:pPr>
    </w:lvl>
    <w:lvl w:ilvl="6" w:tplc="8BCC8078">
      <w:start w:val="1"/>
      <w:numFmt w:val="decimal"/>
      <w:lvlText w:val="%7."/>
      <w:lvlJc w:val="left"/>
      <w:pPr>
        <w:tabs>
          <w:tab w:val="num" w:pos="5989"/>
        </w:tabs>
        <w:ind w:left="5989" w:hanging="360"/>
      </w:pPr>
    </w:lvl>
    <w:lvl w:ilvl="7" w:tplc="0B3EB1C6">
      <w:start w:val="1"/>
      <w:numFmt w:val="lowerLetter"/>
      <w:lvlText w:val="%8."/>
      <w:lvlJc w:val="left"/>
      <w:pPr>
        <w:tabs>
          <w:tab w:val="num" w:pos="6709"/>
        </w:tabs>
        <w:ind w:left="6709" w:hanging="360"/>
      </w:pPr>
    </w:lvl>
    <w:lvl w:ilvl="8" w:tplc="8570A67C">
      <w:start w:val="1"/>
      <w:numFmt w:val="lowerRoman"/>
      <w:lvlText w:val="%9."/>
      <w:lvlJc w:val="right"/>
      <w:pPr>
        <w:tabs>
          <w:tab w:val="num" w:pos="7429"/>
        </w:tabs>
        <w:ind w:left="7429" w:hanging="180"/>
      </w:pPr>
    </w:lvl>
  </w:abstractNum>
  <w:abstractNum w:abstractNumId="5" w15:restartNumberingAfterBreak="0">
    <w:nsid w:val="62C9096E"/>
    <w:multiLevelType w:val="multilevel"/>
    <w:tmpl w:val="CE728BF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6" w15:restartNumberingAfterBreak="0">
    <w:nsid w:val="62DA1859"/>
    <w:multiLevelType w:val="multilevel"/>
    <w:tmpl w:val="8DD49708"/>
    <w:lvl w:ilvl="0">
      <w:start w:val="1"/>
      <w:numFmt w:val="decimal"/>
      <w:lvlText w:val="%1"/>
      <w:lvlJc w:val="left"/>
      <w:pPr>
        <w:ind w:left="432" w:hanging="432"/>
      </w:pPr>
      <w:rPr>
        <w:rFonts w:ascii="Times New Roman" w:hAnsi="Times New Roman" w:cs="Times New Roman" w:hint="default"/>
        <w:i w:val="0"/>
      </w:rPr>
    </w:lvl>
    <w:lvl w:ilvl="1">
      <w:start w:val="1"/>
      <w:numFmt w:val="decimal"/>
      <w:lvlText w:val="%1.%2"/>
      <w:lvlJc w:val="left"/>
      <w:pPr>
        <w:ind w:left="576" w:hanging="576"/>
      </w:pPr>
      <w:rPr>
        <w:rFonts w:ascii="Times New Roman" w:hAnsi="Times New Roman" w:cs="Times New Roman" w:hint="default"/>
        <w:b/>
      </w:rPr>
    </w:lvl>
    <w:lvl w:ilvl="2">
      <w:start w:val="1"/>
      <w:numFmt w:val="decimal"/>
      <w:lvlText w:val="%1.%2.%3"/>
      <w:lvlJc w:val="left"/>
      <w:pPr>
        <w:ind w:left="720" w:hanging="720"/>
      </w:pPr>
      <w:rPr>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7B30DD7"/>
    <w:multiLevelType w:val="hybridMultilevel"/>
    <w:tmpl w:val="2DF43B26"/>
    <w:lvl w:ilvl="0" w:tplc="9934FC02">
      <w:start w:val="40"/>
      <w:numFmt w:val="decimal"/>
      <w:lvlText w:val="%1)"/>
      <w:lvlJc w:val="left"/>
      <w:pPr>
        <w:tabs>
          <w:tab w:val="num" w:pos="1720"/>
        </w:tabs>
        <w:ind w:left="1720" w:hanging="1020"/>
      </w:pPr>
      <w:rPr>
        <w:rFonts w:hint="default"/>
      </w:rPr>
    </w:lvl>
    <w:lvl w:ilvl="1" w:tplc="66CAF010">
      <w:start w:val="1"/>
      <w:numFmt w:val="lowerLetter"/>
      <w:lvlText w:val="%2."/>
      <w:lvlJc w:val="left"/>
      <w:pPr>
        <w:tabs>
          <w:tab w:val="num" w:pos="1780"/>
        </w:tabs>
        <w:ind w:left="1780" w:hanging="360"/>
      </w:pPr>
    </w:lvl>
    <w:lvl w:ilvl="2" w:tplc="4E406582">
      <w:start w:val="1"/>
      <w:numFmt w:val="lowerRoman"/>
      <w:lvlText w:val="%3."/>
      <w:lvlJc w:val="right"/>
      <w:pPr>
        <w:tabs>
          <w:tab w:val="num" w:pos="2500"/>
        </w:tabs>
        <w:ind w:left="2500" w:hanging="180"/>
      </w:pPr>
    </w:lvl>
    <w:lvl w:ilvl="3" w:tplc="8668CC2E">
      <w:start w:val="1"/>
      <w:numFmt w:val="decimal"/>
      <w:lvlText w:val="%4."/>
      <w:lvlJc w:val="left"/>
      <w:pPr>
        <w:tabs>
          <w:tab w:val="num" w:pos="3220"/>
        </w:tabs>
        <w:ind w:left="3220" w:hanging="360"/>
      </w:pPr>
    </w:lvl>
    <w:lvl w:ilvl="4" w:tplc="BC4C6A12">
      <w:start w:val="1"/>
      <w:numFmt w:val="lowerLetter"/>
      <w:lvlText w:val="%5."/>
      <w:lvlJc w:val="left"/>
      <w:pPr>
        <w:tabs>
          <w:tab w:val="num" w:pos="3940"/>
        </w:tabs>
        <w:ind w:left="3940" w:hanging="360"/>
      </w:pPr>
    </w:lvl>
    <w:lvl w:ilvl="5" w:tplc="9CD64DAC">
      <w:start w:val="1"/>
      <w:numFmt w:val="lowerRoman"/>
      <w:lvlText w:val="%6."/>
      <w:lvlJc w:val="right"/>
      <w:pPr>
        <w:tabs>
          <w:tab w:val="num" w:pos="4660"/>
        </w:tabs>
        <w:ind w:left="4660" w:hanging="180"/>
      </w:pPr>
    </w:lvl>
    <w:lvl w:ilvl="6" w:tplc="516C3646">
      <w:start w:val="1"/>
      <w:numFmt w:val="decimal"/>
      <w:lvlText w:val="%7."/>
      <w:lvlJc w:val="left"/>
      <w:pPr>
        <w:tabs>
          <w:tab w:val="num" w:pos="5380"/>
        </w:tabs>
        <w:ind w:left="5380" w:hanging="360"/>
      </w:pPr>
    </w:lvl>
    <w:lvl w:ilvl="7" w:tplc="AAE209A8">
      <w:start w:val="1"/>
      <w:numFmt w:val="lowerLetter"/>
      <w:lvlText w:val="%8."/>
      <w:lvlJc w:val="left"/>
      <w:pPr>
        <w:tabs>
          <w:tab w:val="num" w:pos="6100"/>
        </w:tabs>
        <w:ind w:left="6100" w:hanging="360"/>
      </w:pPr>
    </w:lvl>
    <w:lvl w:ilvl="8" w:tplc="EB049E06">
      <w:start w:val="1"/>
      <w:numFmt w:val="lowerRoman"/>
      <w:lvlText w:val="%9."/>
      <w:lvlJc w:val="right"/>
      <w:pPr>
        <w:tabs>
          <w:tab w:val="num" w:pos="6820"/>
        </w:tabs>
        <w:ind w:left="6820" w:hanging="180"/>
      </w:pPr>
    </w:lvl>
  </w:abstractNum>
  <w:abstractNum w:abstractNumId="8" w15:restartNumberingAfterBreak="0">
    <w:nsid w:val="707C18F0"/>
    <w:multiLevelType w:val="hybridMultilevel"/>
    <w:tmpl w:val="E098D5A0"/>
    <w:lvl w:ilvl="0" w:tplc="E08E4568">
      <w:start w:val="1"/>
      <w:numFmt w:val="decimal"/>
      <w:lvlText w:val="%1."/>
      <w:lvlJc w:val="left"/>
      <w:pPr>
        <w:ind w:left="1065" w:hanging="360"/>
      </w:pPr>
      <w:rPr>
        <w:rFonts w:hint="default"/>
      </w:rPr>
    </w:lvl>
    <w:lvl w:ilvl="1" w:tplc="050ACB76">
      <w:start w:val="1"/>
      <w:numFmt w:val="lowerLetter"/>
      <w:lvlText w:val="%2."/>
      <w:lvlJc w:val="left"/>
      <w:pPr>
        <w:ind w:left="1785" w:hanging="360"/>
      </w:pPr>
    </w:lvl>
    <w:lvl w:ilvl="2" w:tplc="1346A648">
      <w:start w:val="1"/>
      <w:numFmt w:val="lowerRoman"/>
      <w:lvlText w:val="%3."/>
      <w:lvlJc w:val="right"/>
      <w:pPr>
        <w:ind w:left="2505" w:hanging="180"/>
      </w:pPr>
    </w:lvl>
    <w:lvl w:ilvl="3" w:tplc="95D6BDAA">
      <w:start w:val="1"/>
      <w:numFmt w:val="decimal"/>
      <w:lvlText w:val="%4."/>
      <w:lvlJc w:val="left"/>
      <w:pPr>
        <w:ind w:left="3225" w:hanging="360"/>
      </w:pPr>
    </w:lvl>
    <w:lvl w:ilvl="4" w:tplc="9336FB36">
      <w:start w:val="1"/>
      <w:numFmt w:val="lowerLetter"/>
      <w:lvlText w:val="%5."/>
      <w:lvlJc w:val="left"/>
      <w:pPr>
        <w:ind w:left="3945" w:hanging="360"/>
      </w:pPr>
    </w:lvl>
    <w:lvl w:ilvl="5" w:tplc="11C863BA">
      <w:start w:val="1"/>
      <w:numFmt w:val="lowerRoman"/>
      <w:lvlText w:val="%6."/>
      <w:lvlJc w:val="right"/>
      <w:pPr>
        <w:ind w:left="4665" w:hanging="180"/>
      </w:pPr>
    </w:lvl>
    <w:lvl w:ilvl="6" w:tplc="3848ADEA">
      <w:start w:val="1"/>
      <w:numFmt w:val="decimal"/>
      <w:lvlText w:val="%7."/>
      <w:lvlJc w:val="left"/>
      <w:pPr>
        <w:ind w:left="5385" w:hanging="360"/>
      </w:pPr>
    </w:lvl>
    <w:lvl w:ilvl="7" w:tplc="5DDE9CCE">
      <w:start w:val="1"/>
      <w:numFmt w:val="lowerLetter"/>
      <w:lvlText w:val="%8."/>
      <w:lvlJc w:val="left"/>
      <w:pPr>
        <w:ind w:left="6105" w:hanging="360"/>
      </w:pPr>
    </w:lvl>
    <w:lvl w:ilvl="8" w:tplc="0D002B06">
      <w:start w:val="1"/>
      <w:numFmt w:val="lowerRoman"/>
      <w:lvlText w:val="%9."/>
      <w:lvlJc w:val="right"/>
      <w:pPr>
        <w:ind w:left="6825" w:hanging="180"/>
      </w:pPr>
    </w:lvl>
  </w:abstractNum>
  <w:num w:numId="1">
    <w:abstractNumId w:val="5"/>
  </w:num>
  <w:num w:numId="2">
    <w:abstractNumId w:val="1"/>
  </w:num>
  <w:num w:numId="3">
    <w:abstractNumId w:val="7"/>
  </w:num>
  <w:num w:numId="4">
    <w:abstractNumId w:val="8"/>
  </w:num>
  <w:num w:numId="5">
    <w:abstractNumId w:val="0"/>
  </w:num>
  <w:num w:numId="6">
    <w:abstractNumId w:val="6"/>
  </w:num>
  <w:num w:numId="7">
    <w:abstractNumId w:val="4"/>
  </w:num>
  <w:num w:numId="8">
    <w:abstractNumId w:val="2"/>
  </w:num>
  <w:num w:numId="9">
    <w:abstractNumId w:val="2"/>
    <w:lvlOverride w:ilvl="0"/>
    <w:lvlOverride w:ilvl="1">
      <w:startOverride w:val="1"/>
    </w:lvlOverride>
    <w:lvlOverride w:ilvl="2"/>
    <w:lvlOverride w:ilvl="3"/>
    <w:lvlOverride w:ilvl="4"/>
    <w:lvlOverride w:ilvl="5"/>
    <w:lvlOverride w:ilvl="6"/>
    <w:lvlOverride w:ilvl="7"/>
    <w:lvlOverride w:ilv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AA"/>
    <w:rsid w:val="000D6B67"/>
    <w:rsid w:val="004F776D"/>
    <w:rsid w:val="00564556"/>
    <w:rsid w:val="00762AEA"/>
    <w:rsid w:val="008D7020"/>
    <w:rsid w:val="00F118AA"/>
    <w:rsid w:val="00F5325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40EC6"/>
  <w15:docId w15:val="{8A31E1EF-A7AF-49EB-8B54-1B2343A8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7D62"/>
    <w:pPr>
      <w:overflowPunct w:val="0"/>
      <w:autoSpaceDE w:val="0"/>
      <w:autoSpaceDN w:val="0"/>
      <w:adjustRightInd w:val="0"/>
    </w:pPr>
  </w:style>
  <w:style w:type="paragraph" w:styleId="1">
    <w:name w:val="heading 1"/>
    <w:basedOn w:val="a0"/>
    <w:next w:val="a0"/>
    <w:link w:val="10"/>
    <w:qFormat/>
    <w:rsid w:val="000D41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qFormat/>
    <w:rsid w:val="001763DE"/>
    <w:pPr>
      <w:keepNext/>
      <w:overflowPunct/>
      <w:autoSpaceDE/>
      <w:autoSpaceDN/>
      <w:adjustRightInd/>
      <w:jc w:val="both"/>
      <w:outlineLvl w:val="1"/>
    </w:pPr>
    <w:rPr>
      <w:rFonts w:ascii="Times/Kazakh" w:hAnsi="Times/Kazakh"/>
      <w:b/>
      <w:sz w:val="26"/>
      <w:lang w:eastAsia="ko-K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0">
    <w:name w:val="Знак_0"/>
    <w:basedOn w:val="a0"/>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0"/>
    <w:rsid w:val="00A47D62"/>
    <w:pPr>
      <w:overflowPunct/>
      <w:autoSpaceDE/>
      <w:autoSpaceDN/>
      <w:adjustRightInd/>
      <w:ind w:firstLine="1122"/>
      <w:jc w:val="both"/>
    </w:pPr>
    <w:rPr>
      <w:sz w:val="24"/>
      <w:szCs w:val="24"/>
      <w:lang w:val="kk-KZ"/>
    </w:rPr>
  </w:style>
  <w:style w:type="paragraph" w:styleId="a5">
    <w:name w:val="Title"/>
    <w:basedOn w:val="a0"/>
    <w:qFormat/>
    <w:rsid w:val="00A47D62"/>
    <w:pPr>
      <w:overflowPunct/>
      <w:autoSpaceDE/>
      <w:autoSpaceDN/>
      <w:adjustRightInd/>
      <w:jc w:val="center"/>
    </w:pPr>
    <w:rPr>
      <w:sz w:val="28"/>
      <w:szCs w:val="24"/>
    </w:rPr>
  </w:style>
  <w:style w:type="paragraph" w:styleId="a6">
    <w:name w:val="Subtitle"/>
    <w:basedOn w:val="a0"/>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0"/>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2"/>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0"/>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0"/>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0"/>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0"/>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aliases w:val="Bullet 1,Colorful List - Accent 11,Colorful List - Accent 11CxSpLast,H1-1,Heading1,List Paragraph_0,Use Case List Paragraph,Заголовок3"/>
    <w:basedOn w:val="a0"/>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0"/>
    <w:rsid w:val="00364E0B"/>
    <w:pPr>
      <w:overflowPunct/>
      <w:autoSpaceDE/>
      <w:autoSpaceDN/>
      <w:adjustRightInd/>
      <w:spacing w:before="100" w:beforeAutospacing="1" w:after="100" w:afterAutospacing="1"/>
    </w:pPr>
    <w:rPr>
      <w:sz w:val="24"/>
      <w:szCs w:val="24"/>
    </w:rPr>
  </w:style>
  <w:style w:type="character" w:styleId="af1">
    <w:name w:val="page number"/>
    <w:basedOn w:val="a1"/>
    <w:rsid w:val="00BE78CA"/>
  </w:style>
  <w:style w:type="character" w:styleId="af2">
    <w:name w:val="Strong"/>
    <w:qFormat/>
    <w:rsid w:val="007111E8"/>
    <w:rPr>
      <w:b/>
      <w:bCs/>
    </w:rPr>
  </w:style>
  <w:style w:type="paragraph" w:styleId="af3">
    <w:name w:val="footer"/>
    <w:basedOn w:val="a0"/>
    <w:link w:val="af4"/>
    <w:qFormat/>
    <w:rsid w:val="004726FE"/>
    <w:pPr>
      <w:tabs>
        <w:tab w:val="center" w:pos="4677"/>
        <w:tab w:val="right" w:pos="9355"/>
      </w:tabs>
    </w:pPr>
  </w:style>
  <w:style w:type="character" w:customStyle="1" w:styleId="af4">
    <w:name w:val="Нижний колонтитул Знак"/>
    <w:basedOn w:val="a1"/>
    <w:link w:val="af3"/>
    <w:rsid w:val="004726FE"/>
  </w:style>
  <w:style w:type="paragraph" w:customStyle="1" w:styleId="21">
    <w:name w:val="Знак_2"/>
    <w:basedOn w:val="a0"/>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0"/>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0"/>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1"/>
    <w:link w:val="1"/>
    <w:rsid w:val="000D41D9"/>
    <w:rPr>
      <w:rFonts w:asciiTheme="majorHAnsi" w:eastAsiaTheme="majorEastAsia" w:hAnsiTheme="majorHAnsi" w:cstheme="majorBidi"/>
      <w:color w:val="365F91" w:themeColor="accent1" w:themeShade="BF"/>
      <w:sz w:val="32"/>
      <w:szCs w:val="32"/>
    </w:rPr>
  </w:style>
  <w:style w:type="character" w:customStyle="1" w:styleId="af">
    <w:name w:val="Абзац списка Знак"/>
    <w:aliases w:val="Bullet 1 Знак,Colorful List - Accent 11 Знак,Colorful List - Accent 11CxSpLast Знак,H1-1 Знак,Heading1 Знак,List Paragraph_0 Знак,Use Case List Paragraph Знак,Заголовок3 Знак"/>
    <w:link w:val="ae"/>
    <w:uiPriority w:val="34"/>
    <w:locked/>
    <w:rsid w:val="000D41D9"/>
    <w:rPr>
      <w:rFonts w:ascii="Calibri" w:eastAsia="Calibri" w:hAnsi="Calibri"/>
      <w:sz w:val="22"/>
      <w:szCs w:val="22"/>
      <w:lang w:eastAsia="en-US"/>
    </w:rPr>
  </w:style>
  <w:style w:type="character" w:customStyle="1" w:styleId="13">
    <w:name w:val="Маркированный список стандарт Знак Знак1"/>
    <w:link w:val="a"/>
    <w:locked/>
    <w:rsid w:val="000D41D9"/>
    <w:rPr>
      <w:sz w:val="28"/>
      <w:szCs w:val="24"/>
      <w:lang w:bidi="he-IL"/>
    </w:rPr>
  </w:style>
  <w:style w:type="paragraph" w:customStyle="1" w:styleId="a">
    <w:name w:val="Маркированный список стандарт"/>
    <w:basedOn w:val="a0"/>
    <w:link w:val="13"/>
    <w:rsid w:val="000D41D9"/>
    <w:pPr>
      <w:numPr>
        <w:numId w:val="9"/>
      </w:numPr>
      <w:overflowPunct/>
      <w:autoSpaceDE/>
      <w:autoSpaceDN/>
      <w:adjustRightInd/>
      <w:jc w:val="both"/>
    </w:pPr>
    <w:rPr>
      <w:sz w:val="28"/>
      <w:szCs w:val="24"/>
      <w:lang w:bidi="he-IL"/>
    </w:rPr>
  </w:style>
  <w:style w:type="paragraph" w:styleId="af6">
    <w:name w:val="Balloon Text"/>
    <w:basedOn w:val="a0"/>
    <w:link w:val="af7"/>
    <w:semiHidden/>
    <w:unhideWhenUsed/>
    <w:rsid w:val="00783FBF"/>
    <w:rPr>
      <w:rFonts w:ascii="Tahoma" w:hAnsi="Tahoma" w:cs="Tahoma"/>
      <w:sz w:val="16"/>
      <w:szCs w:val="16"/>
    </w:rPr>
  </w:style>
  <w:style w:type="character" w:customStyle="1" w:styleId="af7">
    <w:name w:val="Текст выноски Знак"/>
    <w:basedOn w:val="a1"/>
    <w:link w:val="af6"/>
    <w:semiHidden/>
    <w:rsid w:val="00783FBF"/>
    <w:rPr>
      <w:rFonts w:ascii="Tahoma" w:hAnsi="Tahoma" w:cs="Tahoma"/>
      <w:sz w:val="16"/>
      <w:szCs w:val="16"/>
    </w:rPr>
  </w:style>
  <w:style w:type="table" w:customStyle="1" w:styleId="14">
    <w:name w:val="Сетка таблицы1"/>
    <w:basedOn w:val="a2"/>
    <w:next w:val="a9"/>
    <w:uiPriority w:val="39"/>
    <w:rsid w:val="008D702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Верхний колонтитул Знак"/>
    <w:basedOn w:val="a1"/>
    <w:link w:val="aa"/>
    <w:uiPriority w:val="99"/>
    <w:rsid w:val="004F776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569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Template>
  <TotalTime>0</TotalTime>
  <Pages>1</Pages>
  <Words>250</Words>
  <Characters>1429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1676</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2025-09-15T13:21:00Z</dcterms:created>
  <dc:creator>user</dc:creator>
  <lastModifiedBy>Еламан Султанов Куанышевич</lastModifiedBy>
  <dcterms:modified xsi:type="dcterms:W3CDTF">2025-09-15T13:21:00Z</dcterms:modified>
  <revision>2</revision>
  <dc:title>ЌАЗАЌСТАН</dc:title>
</coreProperties>
</file>

<file path=customXml/itemProps1.xml><?xml version="1.0" encoding="utf-8"?>
<ds:datastoreItem xmlns:ds="http://schemas.openxmlformats.org/officeDocument/2006/customXml" ds:itemID="{D9B8FBA3-2F2D-42F9-824C-CFB3AA5C9EFF}">
  <ds:schemaRefs/>
</ds:datastoreItem>
</file>

<file path=customXml/itemProps2.xml><?xml version="1.0" encoding="utf-8"?>
<ds:datastoreItem xmlns:ds="http://schemas.openxmlformats.org/officeDocument/2006/customXml" ds:itemID="{8C7F1389-88A6-4531-BE59-1BDC0892FDF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2935</Words>
  <Characters>16735</Characters>
  <Application>Microsoft Office Word</Application>
  <DocSecurity>0</DocSecurity>
  <Lines>139</Lines>
  <Paragraphs>39</Paragraphs>
  <ScaleCrop>false</ScaleCrop>
  <Company>АО НИТ</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Мұхтар Аметов</cp:lastModifiedBy>
  <cp:revision>7</cp:revision>
  <dcterms:created xsi:type="dcterms:W3CDTF">2025-09-15T13:21:00Z</dcterms:created>
  <dcterms:modified xsi:type="dcterms:W3CDTF">2025-10-07T07:55:00Z</dcterms:modified>
</cp:coreProperties>
</file>