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Default="008F5E09" w:rsidP="00CD490D">
      <w:pPr>
        <w:spacing w:after="0" w:line="240" w:lineRule="auto"/>
        <w:jc w:val="center"/>
        <w:rPr>
          <w:rFonts w:cs="Calibri"/>
          <w:b/>
          <w:sz w:val="24"/>
          <w:szCs w:val="24"/>
          <w:lang w:val="kk-KZ" w:eastAsia="ru-RU"/>
        </w:rPr>
      </w:pPr>
      <w:r w:rsidRPr="008F5E09">
        <w:rPr>
          <w:rFonts w:cs="Calibri"/>
          <w:b/>
          <w:sz w:val="24"/>
          <w:szCs w:val="24"/>
          <w:lang w:val="kk-KZ" w:eastAsia="ru-RU"/>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 ұсыну қағидаларын бекіту туралы»</w:t>
      </w:r>
      <w:r w:rsidR="001B2E99" w:rsidRPr="00AF1D35">
        <w:rPr>
          <w:rFonts w:cs="Calibri"/>
          <w:b/>
          <w:sz w:val="24"/>
          <w:szCs w:val="24"/>
          <w:lang w:val="kk-KZ" w:eastAsia="ru-RU"/>
        </w:rPr>
        <w:t xml:space="preserve"> </w:t>
      </w:r>
      <w:r w:rsidR="001B2E99" w:rsidRPr="00591157">
        <w:rPr>
          <w:rFonts w:cs="Calibri"/>
          <w:b/>
          <w:sz w:val="24"/>
          <w:szCs w:val="24"/>
          <w:lang w:val="kk-KZ" w:eastAsia="ru-RU"/>
        </w:rPr>
        <w:t>Қазақстан Республикасы Ұлттық Банкі Басқармасының қаулысының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p>
    <w:p w:rsidR="00154CEC" w:rsidRDefault="00154CEC" w:rsidP="00154CEC">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D820B9">
        <w:rPr>
          <w:sz w:val="24"/>
          <w:szCs w:val="24"/>
          <w:lang w:val="en-US"/>
        </w:rPr>
        <w:t>22</w:t>
      </w:r>
      <w:bookmarkStart w:id="0" w:name="_GoBack"/>
      <w:bookmarkEnd w:id="0"/>
      <w:r w:rsidRPr="00B129A5">
        <w:rPr>
          <w:sz w:val="24"/>
          <w:szCs w:val="24"/>
          <w:lang w:val="kk-KZ"/>
        </w:rPr>
        <w:t xml:space="preserve">» </w:t>
      </w:r>
      <w:r w:rsidR="00536443">
        <w:rPr>
          <w:sz w:val="24"/>
          <w:szCs w:val="24"/>
          <w:lang w:val="kk-KZ"/>
        </w:rPr>
        <w:t>қ</w:t>
      </w:r>
      <w:r w:rsidR="00536443" w:rsidRPr="00536443">
        <w:rPr>
          <w:sz w:val="24"/>
          <w:szCs w:val="24"/>
          <w:lang w:val="kk-KZ"/>
        </w:rPr>
        <w:t>ыркүйек</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433BA1" w:rsidRDefault="00536443" w:rsidP="000848B3">
      <w:pPr>
        <w:spacing w:after="0" w:line="240" w:lineRule="auto"/>
        <w:ind w:firstLine="709"/>
        <w:jc w:val="both"/>
        <w:rPr>
          <w:rFonts w:eastAsia="Calibri" w:cs="Calibri"/>
          <w:sz w:val="24"/>
          <w:szCs w:val="24"/>
          <w:lang w:val="kk-KZ"/>
        </w:rPr>
      </w:pPr>
      <w:r w:rsidRPr="00536443">
        <w:rPr>
          <w:rFonts w:eastAsia="Calibri" w:cs="Calibri"/>
          <w:sz w:val="24"/>
          <w:szCs w:val="24"/>
          <w:lang w:val="kk-KZ"/>
        </w:rPr>
        <w:t>Қазақстан Республикасының Ұлттық Банкі (бұдан әрі – Ұлттық Банк) «Екінші деңгейдегі банктердің, Қазақстан Республикасындағы банктердің филиалдарының, «Қазақстан Даму Банкі» акционерлік қоғамының және жекелеген банк операцияларын жүзеге асыратын ұйымдардың займдар мен шартты міндеттемелер бойынша есептілікті ұсыну қағидаларын бекіту туралы» Қазақстан Республикасы Ұлттық Банкі Басқармасының қаулысы жобасын (бұдан әрі – Жоба) әзірлегенін хабарлайды.</w:t>
      </w:r>
    </w:p>
    <w:p w:rsidR="00433BA1" w:rsidRDefault="00536443" w:rsidP="000848B3">
      <w:pPr>
        <w:spacing w:after="0" w:line="240" w:lineRule="auto"/>
        <w:ind w:firstLine="709"/>
        <w:jc w:val="both"/>
        <w:rPr>
          <w:rFonts w:eastAsia="Calibri" w:cs="Calibri"/>
          <w:sz w:val="24"/>
          <w:szCs w:val="24"/>
          <w:lang w:val="kk-KZ"/>
        </w:rPr>
      </w:pPr>
      <w:r w:rsidRPr="00536443">
        <w:rPr>
          <w:rFonts w:eastAsia="Calibri" w:cs="Calibri"/>
          <w:sz w:val="24"/>
          <w:szCs w:val="24"/>
          <w:lang w:val="kk-KZ"/>
        </w:rPr>
        <w:t>Жоба 2025 жылғы 30 маусымда қабылданған «Қаржы нарығын дамыту, қаржы қызметтерін тұтынушылардың құқықтарын қорғау, байланыс мәселелері және артық заңнамалық реттеуді алып тастау жөніндегі Қазақстан Республикасының кейбір заңнамалық актілеріне өзгерістер мен толықтырулар енгізу туралы» Қазақстан Республикасының Заңының қолданысқа енгізілуіне байланысты әзірленді. Аталған Заңға сәйкес, «Қазақстан Республикасының Ұлттық Банкі туралы» Заңның 15-бабы жаңа редакцияда баяндалып, онда Ұлттық Банк Басқармасының қабылдайтын нормативтік құқықтық актілерінің (бұдан әрі – НҚА) атауларын нақтылау алынып тасталды. Бұл ретте нақты НҚА-ға сілтемелер жаңа редакциядағы Ұлттық Банктің Ережесіне</w:t>
      </w:r>
      <w:r w:rsidR="006F50F6">
        <w:rPr>
          <w:rStyle w:val="a8"/>
          <w:rFonts w:eastAsia="Calibri" w:cs="Calibri"/>
          <w:sz w:val="24"/>
          <w:szCs w:val="24"/>
          <w:lang w:val="kk-KZ"/>
        </w:rPr>
        <w:footnoteReference w:id="1"/>
      </w:r>
      <w:r w:rsidRPr="00536443">
        <w:rPr>
          <w:rFonts w:eastAsia="Calibri" w:cs="Calibri"/>
          <w:sz w:val="24"/>
          <w:szCs w:val="24"/>
          <w:lang w:val="kk-KZ"/>
        </w:rPr>
        <w:t xml:space="preserve"> ауыстырылды. Көрсетілген өзгерістер есептілікке қатысты Ұлттық Банктің НҚА құрылымын оңтайландыруды көздейді.</w:t>
      </w:r>
    </w:p>
    <w:p w:rsidR="008F5E09" w:rsidRDefault="00536443" w:rsidP="008F5E09">
      <w:pPr>
        <w:spacing w:after="0" w:line="240" w:lineRule="auto"/>
        <w:ind w:firstLine="709"/>
        <w:jc w:val="both"/>
        <w:rPr>
          <w:rFonts w:eastAsia="Calibri" w:cs="Calibri"/>
          <w:sz w:val="24"/>
          <w:szCs w:val="24"/>
          <w:lang w:val="kk-KZ"/>
        </w:rPr>
      </w:pPr>
      <w:r w:rsidRPr="00536443">
        <w:rPr>
          <w:rFonts w:eastAsia="Calibri" w:cs="Calibri"/>
          <w:sz w:val="24"/>
          <w:szCs w:val="24"/>
          <w:lang w:val="kk-KZ"/>
        </w:rPr>
        <w:t>Әзірленген Жоба қолданыстағы 2018 жылғы 28 желтоқсандағы № 313 Ұлттық Банк Басқармасының қаулысының жаңа редакцияда баяндалуы болып табылады. Бұл ретте екінші деңгейдегі банктер, Қазақстан Республикасындағы банктердің филиалдары, «Қазақстан Даму Банкі» АҚ және жекелеген банк операцияларын жүзеге асыратын ұйымдар үшін есептілікті ұсыну тәртібі мен мерзімдері өзгеріссіз қалады. Сонымен қатар әкімшілік деректер нысандары 2010 жылғы 14 шілдедегі № 183 «Әкімшілік деректерді әкімшілік көздерден өтеусіз негізде ұсыну қағидаларын бекіту туралы» Қазақстан Республикасы Статистика агенттігі Төрағасының міндетін атқарушының бұйрығына сәйкестендірілді</w:t>
      </w:r>
      <w:r w:rsidR="008F5E09">
        <w:rPr>
          <w:rFonts w:eastAsia="Calibri" w:cs="Calibri"/>
          <w:sz w:val="24"/>
          <w:szCs w:val="24"/>
          <w:lang w:val="kk-KZ"/>
        </w:rPr>
        <w:t>.</w:t>
      </w:r>
    </w:p>
    <w:p w:rsidR="000C5160" w:rsidRDefault="00536443" w:rsidP="008F5E09">
      <w:pPr>
        <w:spacing w:after="0" w:line="240" w:lineRule="auto"/>
        <w:ind w:firstLine="709"/>
        <w:jc w:val="both"/>
        <w:rPr>
          <w:rFonts w:eastAsia="Calibri" w:cs="Calibri"/>
          <w:sz w:val="24"/>
          <w:szCs w:val="24"/>
          <w:lang w:val="kk-KZ"/>
        </w:rPr>
      </w:pPr>
      <w:r w:rsidRPr="00536443">
        <w:rPr>
          <w:rFonts w:eastAsia="Calibri" w:cs="Calibri"/>
          <w:sz w:val="24"/>
          <w:szCs w:val="24"/>
          <w:lang w:val="kk-KZ"/>
        </w:rPr>
        <w:t>Бұдан басқа, Жоба аясында Ұлттық Банк Басқармасының № 313 қаулысының күші жойылады</w:t>
      </w:r>
      <w:r w:rsidR="000C5160" w:rsidRPr="000C5160">
        <w:rPr>
          <w:rFonts w:eastAsia="Calibri" w:cs="Calibri"/>
          <w:sz w:val="24"/>
          <w:szCs w:val="24"/>
          <w:lang w:val="kk-KZ"/>
        </w:rPr>
        <w:t>.</w:t>
      </w:r>
    </w:p>
    <w:p w:rsidR="00536443" w:rsidRPr="00536443" w:rsidRDefault="00536443" w:rsidP="008F5E09">
      <w:pPr>
        <w:spacing w:after="0" w:line="240" w:lineRule="auto"/>
        <w:ind w:firstLine="709"/>
        <w:jc w:val="both"/>
        <w:rPr>
          <w:rFonts w:eastAsia="Calibri" w:cs="Calibri"/>
          <w:sz w:val="24"/>
          <w:szCs w:val="24"/>
          <w:lang w:val="kk-KZ"/>
        </w:rPr>
      </w:pPr>
      <w:r w:rsidRPr="00536443">
        <w:rPr>
          <w:rFonts w:eastAsia="Calibri" w:cs="Calibri"/>
          <w:sz w:val="24"/>
          <w:szCs w:val="24"/>
          <w:lang w:val="kk-KZ"/>
        </w:rPr>
        <w:t>Жоба Ұлттық Банктің мүдделі құрылымдық бөлімшелерімен және Қазақстан Республикасының Қаржы нарығын реттеу және дамыту агенттігімен келісілді.</w:t>
      </w:r>
    </w:p>
    <w:p w:rsidR="008F37DB" w:rsidRDefault="008F37DB" w:rsidP="006608D2">
      <w:pPr>
        <w:spacing w:after="0" w:line="240" w:lineRule="auto"/>
        <w:ind w:firstLine="709"/>
        <w:jc w:val="both"/>
        <w:rPr>
          <w:rFonts w:eastAsia="Calibri" w:cs="Calibri"/>
          <w:sz w:val="24"/>
          <w:szCs w:val="24"/>
          <w:lang w:val="kk-KZ"/>
        </w:rPr>
      </w:pPr>
    </w:p>
    <w:p w:rsidR="006407D0" w:rsidRDefault="006407D0" w:rsidP="006608D2">
      <w:pPr>
        <w:spacing w:after="0" w:line="240" w:lineRule="auto"/>
        <w:ind w:firstLine="709"/>
        <w:jc w:val="both"/>
        <w:rPr>
          <w:rFonts w:eastAsia="Calibri" w:cs="Calibri"/>
          <w:sz w:val="24"/>
          <w:szCs w:val="24"/>
          <w:lang w:val="kk-KZ"/>
        </w:rPr>
      </w:pPr>
    </w:p>
    <w:p w:rsidR="006608D2" w:rsidRPr="00150003" w:rsidRDefault="00150003" w:rsidP="006608D2">
      <w:pPr>
        <w:spacing w:after="0" w:line="240" w:lineRule="auto"/>
        <w:ind w:firstLine="709"/>
        <w:jc w:val="center"/>
        <w:rPr>
          <w:rFonts w:cs="Arial"/>
          <w:b/>
          <w:sz w:val="24"/>
          <w:lang w:val="kk-KZ"/>
        </w:rPr>
      </w:pPr>
      <w:r w:rsidRPr="00150003">
        <w:rPr>
          <w:rFonts w:cs="Arial"/>
          <w:b/>
          <w:sz w:val="24"/>
          <w:lang w:val="kk-KZ"/>
        </w:rPr>
        <w:t>Толығырақ ақпаратты БАҚ өкілдері телефон арқылы ала алады:</w:t>
      </w:r>
    </w:p>
    <w:p w:rsidR="005B2CB7" w:rsidRPr="00D96568" w:rsidRDefault="00150003" w:rsidP="005B2CB7">
      <w:pPr>
        <w:spacing w:after="0" w:line="240" w:lineRule="auto"/>
        <w:jc w:val="center"/>
        <w:rPr>
          <w:rFonts w:cs="Arial"/>
          <w:szCs w:val="24"/>
          <w:lang w:val="en-US" w:eastAsia="ru-RU"/>
        </w:rPr>
      </w:pPr>
      <w:r w:rsidRPr="004D740A">
        <w:rPr>
          <w:rFonts w:cs="Arial"/>
          <w:szCs w:val="24"/>
          <w:lang w:val="en-US" w:eastAsia="ru-RU"/>
        </w:rPr>
        <w:lastRenderedPageBreak/>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w:t>
      </w:r>
      <w:r w:rsidR="00D96568" w:rsidRPr="00D96568">
        <w:rPr>
          <w:rFonts w:cs="Arial"/>
          <w:szCs w:val="24"/>
          <w:lang w:val="en-US" w:eastAsia="ru-RU"/>
        </w:rPr>
        <w:t>82</w:t>
      </w:r>
    </w:p>
    <w:p w:rsidR="006407D0" w:rsidRDefault="005B2CB7" w:rsidP="00D65832">
      <w:pPr>
        <w:spacing w:after="0" w:line="240" w:lineRule="auto"/>
        <w:ind w:right="20"/>
        <w:jc w:val="center"/>
        <w:rPr>
          <w:rStyle w:val="a3"/>
          <w:rFonts w:cs="Arial"/>
          <w:szCs w:val="24"/>
          <w:lang w:val="en-US" w:eastAsia="ru-RU"/>
        </w:rPr>
      </w:pPr>
      <w:r w:rsidRPr="004D740A">
        <w:rPr>
          <w:rFonts w:cs="Arial"/>
          <w:szCs w:val="24"/>
          <w:lang w:val="en-US" w:eastAsia="ru-RU"/>
        </w:rPr>
        <w:t xml:space="preserve">e-mail: </w:t>
      </w:r>
      <w:hyperlink r:id="rId8" w:history="1">
        <w:r w:rsidR="00D96568" w:rsidRPr="00512264">
          <w:rPr>
            <w:rStyle w:val="a3"/>
            <w:rFonts w:cs="Arial"/>
            <w:szCs w:val="24"/>
            <w:lang w:val="en-US" w:eastAsia="ru-RU"/>
          </w:rPr>
          <w:t>yelnur.altynbekov@nationalbank.kz</w:t>
        </w:r>
      </w:hyperlink>
    </w:p>
    <w:p w:rsidR="00300002" w:rsidRPr="000144A9" w:rsidRDefault="005B2CB7" w:rsidP="00D65832">
      <w:pPr>
        <w:spacing w:after="0" w:line="240" w:lineRule="auto"/>
        <w:ind w:right="20"/>
        <w:jc w:val="center"/>
        <w:rPr>
          <w:sz w:val="24"/>
          <w:szCs w:val="24"/>
          <w:lang w:val="en-US"/>
        </w:rPr>
      </w:pPr>
      <w:r w:rsidRPr="004D740A">
        <w:rPr>
          <w:rFonts w:cs="Arial"/>
          <w:color w:val="0000FF"/>
          <w:szCs w:val="24"/>
          <w:u w:val="single"/>
          <w:lang w:val="en-US" w:eastAsia="ru-RU"/>
        </w:rPr>
        <w:t>www.nationalbank.kz</w:t>
      </w:r>
    </w:p>
    <w:sectPr w:rsidR="00300002" w:rsidRPr="000144A9" w:rsidSect="00D65832">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88" w:rsidRDefault="00FD4188" w:rsidP="006F50F6">
      <w:pPr>
        <w:spacing w:after="0" w:line="240" w:lineRule="auto"/>
      </w:pPr>
      <w:r>
        <w:separator/>
      </w:r>
    </w:p>
  </w:endnote>
  <w:endnote w:type="continuationSeparator" w:id="0">
    <w:p w:rsidR="00FD4188" w:rsidRDefault="00FD4188" w:rsidP="006F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88" w:rsidRDefault="00FD4188" w:rsidP="006F50F6">
      <w:pPr>
        <w:spacing w:after="0" w:line="240" w:lineRule="auto"/>
      </w:pPr>
      <w:r>
        <w:separator/>
      </w:r>
    </w:p>
  </w:footnote>
  <w:footnote w:type="continuationSeparator" w:id="0">
    <w:p w:rsidR="00FD4188" w:rsidRDefault="00FD4188" w:rsidP="006F50F6">
      <w:pPr>
        <w:spacing w:after="0" w:line="240" w:lineRule="auto"/>
      </w:pPr>
      <w:r>
        <w:continuationSeparator/>
      </w:r>
    </w:p>
  </w:footnote>
  <w:footnote w:id="1">
    <w:p w:rsidR="006F50F6" w:rsidRPr="006F50F6" w:rsidRDefault="006F50F6" w:rsidP="006F50F6">
      <w:pPr>
        <w:pStyle w:val="a6"/>
        <w:jc w:val="both"/>
        <w:rPr>
          <w:lang w:val="kk-KZ"/>
        </w:rPr>
      </w:pPr>
      <w:r>
        <w:rPr>
          <w:rStyle w:val="a8"/>
        </w:rPr>
        <w:footnoteRef/>
      </w:r>
      <w:r>
        <w:t xml:space="preserve"> </w:t>
      </w:r>
      <w:r w:rsidRPr="006F50F6">
        <w:rPr>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N 1271 Жарлығы. (2025 жылғы 6 қыркүйектегі №984 өзгерістерді ескере отырып)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C5160"/>
    <w:rsid w:val="000D0882"/>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411B"/>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57F85"/>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15CF"/>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BA1"/>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3C24"/>
    <w:rsid w:val="00525033"/>
    <w:rsid w:val="005251B1"/>
    <w:rsid w:val="00525B58"/>
    <w:rsid w:val="00526006"/>
    <w:rsid w:val="00526590"/>
    <w:rsid w:val="00530E5C"/>
    <w:rsid w:val="00533F52"/>
    <w:rsid w:val="005342AA"/>
    <w:rsid w:val="00536443"/>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07D0"/>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3B9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0F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52E8"/>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5484"/>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8F5E09"/>
    <w:rsid w:val="00905701"/>
    <w:rsid w:val="00907834"/>
    <w:rsid w:val="00907C39"/>
    <w:rsid w:val="00913F58"/>
    <w:rsid w:val="00914203"/>
    <w:rsid w:val="00916AD1"/>
    <w:rsid w:val="0092035D"/>
    <w:rsid w:val="00922422"/>
    <w:rsid w:val="0092612E"/>
    <w:rsid w:val="009334CA"/>
    <w:rsid w:val="00936892"/>
    <w:rsid w:val="009371A4"/>
    <w:rsid w:val="00940DAB"/>
    <w:rsid w:val="00941FFC"/>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29A8"/>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278"/>
    <w:rsid w:val="00D56815"/>
    <w:rsid w:val="00D610F7"/>
    <w:rsid w:val="00D61BEA"/>
    <w:rsid w:val="00D64D77"/>
    <w:rsid w:val="00D65832"/>
    <w:rsid w:val="00D661CA"/>
    <w:rsid w:val="00D66457"/>
    <w:rsid w:val="00D66CED"/>
    <w:rsid w:val="00D70C4F"/>
    <w:rsid w:val="00D77A2F"/>
    <w:rsid w:val="00D81497"/>
    <w:rsid w:val="00D820B9"/>
    <w:rsid w:val="00D835E5"/>
    <w:rsid w:val="00D83BF1"/>
    <w:rsid w:val="00D86573"/>
    <w:rsid w:val="00D86F65"/>
    <w:rsid w:val="00D90A16"/>
    <w:rsid w:val="00D94C6D"/>
    <w:rsid w:val="00D963E1"/>
    <w:rsid w:val="00D96568"/>
    <w:rsid w:val="00DA130A"/>
    <w:rsid w:val="00DA3AF2"/>
    <w:rsid w:val="00DA5594"/>
    <w:rsid w:val="00DA6E96"/>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16C2"/>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4EA0"/>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153F"/>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4188"/>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ECA6"/>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paragraph" w:styleId="a6">
    <w:name w:val="footnote text"/>
    <w:basedOn w:val="a"/>
    <w:link w:val="a7"/>
    <w:uiPriority w:val="99"/>
    <w:semiHidden/>
    <w:unhideWhenUsed/>
    <w:rsid w:val="006F50F6"/>
    <w:pPr>
      <w:spacing w:after="0" w:line="240" w:lineRule="auto"/>
    </w:pPr>
    <w:rPr>
      <w:sz w:val="20"/>
      <w:szCs w:val="20"/>
    </w:rPr>
  </w:style>
  <w:style w:type="character" w:customStyle="1" w:styleId="a7">
    <w:name w:val="Текст сноски Знак"/>
    <w:basedOn w:val="a0"/>
    <w:link w:val="a6"/>
    <w:uiPriority w:val="99"/>
    <w:semiHidden/>
    <w:rsid w:val="006F50F6"/>
    <w:rPr>
      <w:rFonts w:ascii="Calibri" w:eastAsia="Times New Roman" w:hAnsi="Calibri" w:cs="Times New Roman"/>
      <w:sz w:val="20"/>
      <w:szCs w:val="20"/>
    </w:rPr>
  </w:style>
  <w:style w:type="character" w:styleId="a8">
    <w:name w:val="footnote reference"/>
    <w:basedOn w:val="a0"/>
    <w:uiPriority w:val="99"/>
    <w:semiHidden/>
    <w:unhideWhenUsed/>
    <w:rsid w:val="006F5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nur.altynbekov@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72A8-2AEF-48D7-89E9-C508AB2A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Сауле Исабаева</cp:lastModifiedBy>
  <cp:revision>8</cp:revision>
  <cp:lastPrinted>2019-08-08T07:06:00Z</cp:lastPrinted>
  <dcterms:created xsi:type="dcterms:W3CDTF">2025-08-12T04:38:00Z</dcterms:created>
  <dcterms:modified xsi:type="dcterms:W3CDTF">2025-09-22T06:46:00Z</dcterms:modified>
</cp:coreProperties>
</file>