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63" w:rsidRPr="00D4336D" w:rsidRDefault="00F96463" w:rsidP="00F96463">
      <w:pPr>
        <w:jc w:val="center"/>
        <w:rPr>
          <w:b/>
          <w:noProof/>
          <w:sz w:val="28"/>
          <w:lang w:val="kk-KZ"/>
        </w:rPr>
      </w:pPr>
      <w:r w:rsidRPr="00D4336D">
        <w:rPr>
          <w:b/>
          <w:noProof/>
          <w:sz w:val="28"/>
          <w:lang w:val="kk-KZ"/>
        </w:rPr>
        <w:t>«Ашық НҚА» интернет-порталында орналастыру үшін «Қазақстан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туралы»</w:t>
      </w:r>
    </w:p>
    <w:p w:rsidR="00F96463" w:rsidRPr="00D4336D" w:rsidRDefault="00F96463" w:rsidP="00F96463">
      <w:pPr>
        <w:jc w:val="center"/>
        <w:rPr>
          <w:b/>
          <w:noProof/>
          <w:sz w:val="28"/>
          <w:lang w:val="kk-KZ"/>
        </w:rPr>
      </w:pPr>
      <w:r w:rsidRPr="00D4336D">
        <w:rPr>
          <w:b/>
          <w:noProof/>
          <w:sz w:val="28"/>
          <w:lang w:val="kk-KZ"/>
        </w:rPr>
        <w:t xml:space="preserve">Қазақстан Республикасы Үкіметінің 2023 жылғы 2 тамыздағы </w:t>
      </w:r>
    </w:p>
    <w:p w:rsidR="00F96463" w:rsidRPr="00F96463" w:rsidRDefault="00F96463" w:rsidP="00F96463">
      <w:pPr>
        <w:jc w:val="center"/>
        <w:rPr>
          <w:b/>
          <w:noProof/>
          <w:sz w:val="28"/>
          <w:lang w:val="kk-KZ"/>
        </w:rPr>
      </w:pPr>
      <w:r w:rsidRPr="00D4336D">
        <w:rPr>
          <w:b/>
          <w:noProof/>
          <w:sz w:val="28"/>
          <w:lang w:val="kk-KZ"/>
        </w:rPr>
        <w:t>№ 632 қаулысына өзгеріс енгізу туралы» Басқарма қаулысының жобасы бойынша ақпараттық</w:t>
      </w:r>
      <w:r w:rsidRPr="00F96463">
        <w:rPr>
          <w:b/>
          <w:noProof/>
          <w:sz w:val="28"/>
          <w:lang w:val="kk-KZ"/>
        </w:rPr>
        <w:t xml:space="preserve"> кесте </w:t>
      </w:r>
    </w:p>
    <w:p w:rsidR="00F96463" w:rsidRPr="002B0C2C" w:rsidRDefault="00F96463" w:rsidP="00F96463">
      <w:pPr>
        <w:jc w:val="center"/>
        <w:rPr>
          <w:b/>
          <w:sz w:val="28"/>
          <w:lang w:val="kk-KZ"/>
        </w:rPr>
      </w:pP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475"/>
        <w:gridCol w:w="3211"/>
        <w:gridCol w:w="5953"/>
      </w:tblGrid>
      <w:tr w:rsidR="009C29EA" w:rsidRPr="002B0C2C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1</w:t>
            </w:r>
          </w:p>
        </w:tc>
        <w:tc>
          <w:tcPr>
            <w:tcW w:w="3211" w:type="dxa"/>
            <w:vAlign w:val="center"/>
          </w:tcPr>
          <w:p w:rsidR="009C29EA" w:rsidRPr="002B0C2C" w:rsidRDefault="00F96463" w:rsidP="004B0FA6">
            <w:pPr>
              <w:jc w:val="both"/>
              <w:rPr>
                <w:lang w:eastAsia="ru-RU"/>
              </w:rPr>
            </w:pPr>
            <w:r w:rsidRPr="004235CE">
              <w:rPr>
                <w:bCs/>
                <w:noProof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953" w:type="dxa"/>
            <w:vAlign w:val="center"/>
          </w:tcPr>
          <w:p w:rsidR="009C29EA" w:rsidRPr="00EF2F87" w:rsidRDefault="000F45A9" w:rsidP="00EF2F87">
            <w:pPr>
              <w:jc w:val="both"/>
              <w:rPr>
                <w:color w:val="000000"/>
                <w:lang w:val="ru-RU"/>
              </w:rPr>
            </w:pPr>
            <w:r w:rsidRPr="00652CFB">
              <w:rPr>
                <w:noProof/>
                <w:lang w:val="kk-KZ" w:eastAsia="ru-RU"/>
              </w:rPr>
              <w:t>«Қазақстан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туралы»</w:t>
            </w:r>
            <w:r>
              <w:rPr>
                <w:noProof/>
                <w:lang w:val="kk-KZ" w:eastAsia="ru-RU"/>
              </w:rPr>
              <w:t xml:space="preserve"> </w:t>
            </w:r>
            <w:r w:rsidRPr="00652CFB">
              <w:rPr>
                <w:noProof/>
                <w:lang w:val="kk-KZ" w:eastAsia="ru-RU"/>
              </w:rPr>
              <w:t>Қазақстан Республикасы Үкіметінің 2023 жылғы 2 тамыздағы № 632 қаулысына өзгеріс енгізу туралы</w:t>
            </w:r>
            <w:r>
              <w:rPr>
                <w:noProof/>
                <w:lang w:val="kk-KZ" w:eastAsia="ru-RU"/>
              </w:rPr>
              <w:t xml:space="preserve">» </w:t>
            </w:r>
            <w:r w:rsidRPr="00652CFB">
              <w:rPr>
                <w:noProof/>
                <w:lang w:val="kk-KZ" w:eastAsia="ru-RU"/>
              </w:rPr>
              <w:t>Қазақстан Республикасы Үкіметінің</w:t>
            </w:r>
            <w:r>
              <w:rPr>
                <w:noProof/>
                <w:lang w:val="kk-KZ" w:eastAsia="ru-RU"/>
              </w:rPr>
              <w:t xml:space="preserve"> </w:t>
            </w:r>
            <w:r w:rsidR="002B0C2C" w:rsidRPr="002B0C2C">
              <w:rPr>
                <w:noProof/>
                <w:lang w:val="kk-KZ" w:eastAsia="ru-RU"/>
              </w:rPr>
              <w:t>қаулысының жобасы.</w:t>
            </w:r>
            <w:bookmarkStart w:id="0" w:name="_GoBack"/>
            <w:bookmarkEnd w:id="0"/>
          </w:p>
        </w:tc>
      </w:tr>
      <w:tr w:rsidR="009C29EA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2</w:t>
            </w:r>
          </w:p>
        </w:tc>
        <w:tc>
          <w:tcPr>
            <w:tcW w:w="3211" w:type="dxa"/>
            <w:vAlign w:val="center"/>
          </w:tcPr>
          <w:p w:rsidR="009C29EA" w:rsidRPr="003B3AD3" w:rsidRDefault="00F96463" w:rsidP="004B0FA6">
            <w:pPr>
              <w:jc w:val="both"/>
              <w:rPr>
                <w:lang w:val="ru-RU" w:eastAsia="ru-RU"/>
              </w:rPr>
            </w:pPr>
            <w:r w:rsidRPr="004235CE">
              <w:rPr>
                <w:bCs/>
                <w:noProof/>
                <w:lang w:val="kk-KZ" w:eastAsia="ru-RU"/>
              </w:rPr>
              <w:t>Әзірлеуші мемлекеттік орган</w:t>
            </w:r>
          </w:p>
        </w:tc>
        <w:tc>
          <w:tcPr>
            <w:tcW w:w="5953" w:type="dxa"/>
            <w:vAlign w:val="center"/>
          </w:tcPr>
          <w:p w:rsidR="009C29EA" w:rsidRPr="00EF2F87" w:rsidRDefault="000F45A9" w:rsidP="009C29EA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0F45A9">
              <w:rPr>
                <w:color w:val="000000"/>
                <w:lang w:val="ru-RU"/>
              </w:rPr>
              <w:t>Қазақстан</w:t>
            </w:r>
            <w:proofErr w:type="spellEnd"/>
            <w:r w:rsidRPr="000F45A9">
              <w:rPr>
                <w:color w:val="000000"/>
                <w:lang w:val="ru-RU"/>
              </w:rPr>
              <w:t xml:space="preserve"> </w:t>
            </w:r>
            <w:proofErr w:type="spellStart"/>
            <w:r w:rsidRPr="000F45A9">
              <w:rPr>
                <w:color w:val="000000"/>
                <w:lang w:val="ru-RU"/>
              </w:rPr>
              <w:t>Республикасы</w:t>
            </w:r>
            <w:r>
              <w:rPr>
                <w:color w:val="000000"/>
                <w:lang w:val="ru-RU"/>
              </w:rPr>
              <w:t>ның</w:t>
            </w:r>
            <w:proofErr w:type="spellEnd"/>
            <w:r w:rsidRPr="000F45A9">
              <w:rPr>
                <w:color w:val="000000"/>
                <w:lang w:val="ru-RU"/>
              </w:rPr>
              <w:t xml:space="preserve"> </w:t>
            </w:r>
            <w:proofErr w:type="spellStart"/>
            <w:r w:rsidRPr="000F45A9">
              <w:rPr>
                <w:color w:val="000000"/>
                <w:lang w:val="ru-RU"/>
              </w:rPr>
              <w:t>Ұлттық</w:t>
            </w:r>
            <w:proofErr w:type="spellEnd"/>
            <w:r w:rsidRPr="000F45A9">
              <w:rPr>
                <w:color w:val="000000"/>
                <w:lang w:val="ru-RU"/>
              </w:rPr>
              <w:t xml:space="preserve"> </w:t>
            </w:r>
            <w:proofErr w:type="spellStart"/>
            <w:r w:rsidRPr="000F45A9">
              <w:rPr>
                <w:color w:val="000000"/>
                <w:lang w:val="ru-RU"/>
              </w:rPr>
              <w:t>Банкі</w:t>
            </w:r>
            <w:proofErr w:type="spellEnd"/>
            <w:r w:rsidR="009C29EA" w:rsidRPr="00EF2F87">
              <w:rPr>
                <w:color w:val="000000"/>
                <w:lang w:val="ru-RU"/>
              </w:rPr>
              <w:t>.</w:t>
            </w:r>
          </w:p>
        </w:tc>
      </w:tr>
      <w:tr w:rsidR="009C29EA" w:rsidRPr="00EF2F87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3</w:t>
            </w:r>
          </w:p>
        </w:tc>
        <w:tc>
          <w:tcPr>
            <w:tcW w:w="3211" w:type="dxa"/>
            <w:vAlign w:val="center"/>
          </w:tcPr>
          <w:p w:rsidR="00F96463" w:rsidRDefault="00F96463" w:rsidP="00F96463">
            <w:pPr>
              <w:ind w:left="196" w:right="141"/>
              <w:jc w:val="both"/>
              <w:rPr>
                <w:bCs/>
                <w:noProof/>
                <w:lang w:val="kk-KZ" w:eastAsia="ru-RU"/>
              </w:rPr>
            </w:pPr>
            <w:r w:rsidRPr="004235CE">
              <w:rPr>
                <w:bCs/>
                <w:noProof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  <w:p w:rsidR="009C29EA" w:rsidRPr="002B0C2C" w:rsidRDefault="009C29EA" w:rsidP="004B0FA6">
            <w:pPr>
              <w:jc w:val="both"/>
              <w:rPr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9C29EA" w:rsidRPr="002B0C2C" w:rsidRDefault="00337529" w:rsidP="00D4336D">
            <w:pPr>
              <w:jc w:val="both"/>
              <w:rPr>
                <w:color w:val="000000"/>
              </w:rPr>
            </w:pPr>
            <w:r w:rsidRPr="003F4658">
              <w:rPr>
                <w:noProof/>
                <w:lang w:val="kk-KZ" w:eastAsia="ru-RU"/>
              </w:rPr>
              <w:t xml:space="preserve">Жоба Қазақстан Республикасының Ұлттық қорын басқару кеңесі отырысының 2025 жылғы 9 қыркүйектегі №25-01-13.2 хаттамасының 2-тармағын орындау </w:t>
            </w:r>
            <w:r w:rsidR="00D4336D">
              <w:rPr>
                <w:noProof/>
                <w:lang w:val="kk-KZ" w:eastAsia="ru-RU"/>
              </w:rPr>
              <w:t>үшін</w:t>
            </w:r>
            <w:r w:rsidRPr="003F4658">
              <w:rPr>
                <w:noProof/>
                <w:lang w:val="kk-KZ" w:eastAsia="ru-RU"/>
              </w:rPr>
              <w:t xml:space="preserve"> әзірленді, оған сәйкес </w:t>
            </w:r>
            <w:r w:rsidRPr="00652CFB">
              <w:rPr>
                <w:noProof/>
                <w:lang w:val="kk-KZ" w:eastAsia="ru-RU"/>
              </w:rPr>
              <w:t>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</w:t>
            </w:r>
            <w:r>
              <w:rPr>
                <w:noProof/>
                <w:lang w:val="kk-KZ" w:eastAsia="ru-RU"/>
              </w:rPr>
              <w:t>лген қаржы құралдарының тізбесі кеңейтілді және бекітілді.</w:t>
            </w:r>
          </w:p>
        </w:tc>
      </w:tr>
      <w:tr w:rsidR="009C29EA" w:rsidRPr="00EF2F87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4</w:t>
            </w:r>
          </w:p>
        </w:tc>
        <w:tc>
          <w:tcPr>
            <w:tcW w:w="3211" w:type="dxa"/>
            <w:vAlign w:val="center"/>
          </w:tcPr>
          <w:p w:rsidR="00F96463" w:rsidRDefault="00F96463" w:rsidP="00F96463">
            <w:pPr>
              <w:ind w:left="196" w:right="141"/>
              <w:jc w:val="both"/>
              <w:rPr>
                <w:bCs/>
                <w:noProof/>
                <w:lang w:val="kk-KZ" w:eastAsia="ru-RU"/>
              </w:rPr>
            </w:pPr>
            <w:r w:rsidRPr="004235CE">
              <w:rPr>
                <w:bCs/>
                <w:noProof/>
                <w:lang w:val="kk-KZ" w:eastAsia="ru-RU"/>
              </w:rPr>
              <w:t xml:space="preserve">НҚА жобасының қысқаша мазмұны, негізгі ережелердің сипаттамасы </w:t>
            </w:r>
          </w:p>
          <w:p w:rsidR="009C29EA" w:rsidRPr="002B0C2C" w:rsidRDefault="009C29EA" w:rsidP="004B0FA6">
            <w:pPr>
              <w:jc w:val="both"/>
              <w:rPr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9C29EA" w:rsidRPr="002B0C2C" w:rsidRDefault="00337529" w:rsidP="00D4336D">
            <w:pPr>
              <w:jc w:val="both"/>
              <w:rPr>
                <w:color w:val="C00000"/>
              </w:rPr>
            </w:pPr>
            <w:r w:rsidRPr="003F4658">
              <w:rPr>
                <w:noProof/>
                <w:lang w:val="kk-KZ" w:eastAsia="ru-RU"/>
              </w:rPr>
              <w:t>Жоба</w:t>
            </w:r>
            <w:r>
              <w:rPr>
                <w:noProof/>
                <w:lang w:val="kk-KZ" w:eastAsia="ru-RU"/>
              </w:rPr>
              <w:t>да</w:t>
            </w:r>
            <w:r w:rsidRPr="003F4658">
              <w:rPr>
                <w:noProof/>
                <w:lang w:val="kk-KZ" w:eastAsia="ru-RU"/>
              </w:rPr>
              <w:t xml:space="preserve"> </w:t>
            </w:r>
            <w:r w:rsidRPr="00652CFB">
              <w:rPr>
                <w:noProof/>
                <w:lang w:val="kk-KZ" w:eastAsia="ru-RU"/>
              </w:rPr>
              <w:t>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</w:t>
            </w:r>
            <w:r w:rsidRPr="003F4658">
              <w:rPr>
                <w:noProof/>
                <w:lang w:val="kk-KZ" w:eastAsia="ru-RU"/>
              </w:rPr>
              <w:t xml:space="preserve"> оған балама құралдар, арнайы мақсаттағы компаниялар мен әріптестіктердің (Special Purpose Vehicle) акциялары мен үлестері және </w:t>
            </w:r>
            <w:r w:rsidR="00D4336D" w:rsidRPr="00D4336D">
              <w:rPr>
                <w:noProof/>
                <w:lang w:val="kk-KZ" w:eastAsia="ru-RU"/>
              </w:rPr>
              <w:t xml:space="preserve">бағалы қағаздарды кепіл арқылы қарызға беру операциялары (Securities Lending) </w:t>
            </w:r>
            <w:r w:rsidRPr="003F4658">
              <w:rPr>
                <w:noProof/>
                <w:lang w:val="kk-KZ" w:eastAsia="ru-RU"/>
              </w:rPr>
              <w:t xml:space="preserve">сияқты қосымша инвестициялау құралдарын </w:t>
            </w:r>
            <w:r w:rsidR="00D4336D">
              <w:rPr>
                <w:noProof/>
                <w:lang w:val="kk-KZ" w:eastAsia="ru-RU"/>
              </w:rPr>
              <w:t>қосу</w:t>
            </w:r>
            <w:r w:rsidRPr="003F4658">
              <w:rPr>
                <w:noProof/>
                <w:lang w:val="kk-KZ" w:eastAsia="ru-RU"/>
              </w:rPr>
              <w:t xml:space="preserve"> бөлігінде кеңейту көзде</w:t>
            </w:r>
            <w:r>
              <w:rPr>
                <w:noProof/>
                <w:lang w:val="kk-KZ" w:eastAsia="ru-RU"/>
              </w:rPr>
              <w:t>ле</w:t>
            </w:r>
            <w:r w:rsidRPr="003F4658">
              <w:rPr>
                <w:noProof/>
                <w:lang w:val="kk-KZ" w:eastAsia="ru-RU"/>
              </w:rPr>
              <w:t>ді.</w:t>
            </w:r>
            <w:r w:rsidR="00D4336D">
              <w:rPr>
                <w:noProof/>
                <w:lang w:val="kk-KZ" w:eastAsia="ru-RU"/>
              </w:rPr>
              <w:t xml:space="preserve"> </w:t>
            </w:r>
          </w:p>
        </w:tc>
      </w:tr>
      <w:tr w:rsidR="009C29EA" w:rsidRPr="00EF2F87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5</w:t>
            </w:r>
          </w:p>
        </w:tc>
        <w:tc>
          <w:tcPr>
            <w:tcW w:w="3211" w:type="dxa"/>
            <w:vAlign w:val="center"/>
          </w:tcPr>
          <w:p w:rsidR="009C29EA" w:rsidRPr="002B0C2C" w:rsidRDefault="00F96463" w:rsidP="004B0FA6">
            <w:pPr>
              <w:jc w:val="both"/>
              <w:rPr>
                <w:lang w:eastAsia="ru-RU"/>
              </w:rPr>
            </w:pPr>
            <w:proofErr w:type="spellStart"/>
            <w:r w:rsidRPr="00F96463">
              <w:rPr>
                <w:bCs/>
                <w:lang w:val="ru-RU" w:eastAsia="ru-RU"/>
              </w:rPr>
              <w:t>Күтілетін</w:t>
            </w:r>
            <w:proofErr w:type="spellEnd"/>
            <w:r w:rsidRPr="002B0C2C">
              <w:rPr>
                <w:bCs/>
                <w:lang w:eastAsia="ru-RU"/>
              </w:rPr>
              <w:t xml:space="preserve"> </w:t>
            </w:r>
            <w:proofErr w:type="spellStart"/>
            <w:r w:rsidRPr="00F96463">
              <w:rPr>
                <w:bCs/>
                <w:lang w:val="ru-RU" w:eastAsia="ru-RU"/>
              </w:rPr>
              <w:t>нәтижелердің</w:t>
            </w:r>
            <w:proofErr w:type="spellEnd"/>
            <w:r w:rsidRPr="002B0C2C">
              <w:rPr>
                <w:bCs/>
                <w:lang w:eastAsia="ru-RU"/>
              </w:rPr>
              <w:t xml:space="preserve"> </w:t>
            </w:r>
            <w:proofErr w:type="spellStart"/>
            <w:r w:rsidRPr="00F96463">
              <w:rPr>
                <w:bCs/>
                <w:lang w:val="ru-RU" w:eastAsia="ru-RU"/>
              </w:rPr>
              <w:t>нақты</w:t>
            </w:r>
            <w:proofErr w:type="spellEnd"/>
            <w:r w:rsidRPr="002B0C2C">
              <w:rPr>
                <w:bCs/>
                <w:lang w:eastAsia="ru-RU"/>
              </w:rPr>
              <w:t xml:space="preserve"> </w:t>
            </w:r>
            <w:proofErr w:type="spellStart"/>
            <w:r w:rsidRPr="00F96463">
              <w:rPr>
                <w:bCs/>
                <w:lang w:val="ru-RU" w:eastAsia="ru-RU"/>
              </w:rPr>
              <w:t>мақсаттары</w:t>
            </w:r>
            <w:proofErr w:type="spellEnd"/>
            <w:r w:rsidRPr="002B0C2C">
              <w:rPr>
                <w:bCs/>
                <w:lang w:eastAsia="ru-RU"/>
              </w:rPr>
              <w:t xml:space="preserve"> </w:t>
            </w:r>
            <w:r w:rsidRPr="00F96463">
              <w:rPr>
                <w:bCs/>
                <w:lang w:val="ru-RU" w:eastAsia="ru-RU"/>
              </w:rPr>
              <w:t>мен</w:t>
            </w:r>
            <w:r w:rsidRPr="002B0C2C">
              <w:rPr>
                <w:bCs/>
                <w:lang w:eastAsia="ru-RU"/>
              </w:rPr>
              <w:t xml:space="preserve"> </w:t>
            </w:r>
            <w:proofErr w:type="spellStart"/>
            <w:r w:rsidRPr="00F96463">
              <w:rPr>
                <w:bCs/>
                <w:lang w:val="ru-RU" w:eastAsia="ru-RU"/>
              </w:rPr>
              <w:t>мерзімдері</w:t>
            </w:r>
            <w:proofErr w:type="spellEnd"/>
          </w:p>
        </w:tc>
        <w:tc>
          <w:tcPr>
            <w:tcW w:w="5953" w:type="dxa"/>
            <w:vAlign w:val="center"/>
          </w:tcPr>
          <w:p w:rsidR="003C654D" w:rsidRPr="002B0C2C" w:rsidRDefault="00337529" w:rsidP="00D4336D">
            <w:pPr>
              <w:jc w:val="both"/>
              <w:rPr>
                <w:color w:val="000000"/>
              </w:rPr>
            </w:pPr>
            <w:r w:rsidRPr="00D4336D">
              <w:rPr>
                <w:noProof/>
                <w:lang w:val="kk-KZ" w:eastAsia="ru-RU"/>
              </w:rPr>
              <w:t xml:space="preserve">Жобаны қабылдау Қазақстан Республикасы Ұлттық Банкінің сенімгерлік басқаруындағы бірыңғай жинақтаушы зейнетақы қорының зейнетақы активтерінің кірістілігін </w:t>
            </w:r>
            <w:r w:rsidR="00D4336D" w:rsidRPr="00D4336D">
              <w:rPr>
                <w:noProof/>
                <w:lang w:val="kk-KZ" w:eastAsia="ru-RU"/>
              </w:rPr>
              <w:t xml:space="preserve">ұзақ мерзімді кезеңде </w:t>
            </w:r>
            <w:r w:rsidRPr="00D4336D">
              <w:rPr>
                <w:noProof/>
                <w:lang w:val="kk-KZ" w:eastAsia="ru-RU"/>
              </w:rPr>
              <w:t>арттыру мақсатында қажет.</w:t>
            </w:r>
          </w:p>
        </w:tc>
      </w:tr>
      <w:tr w:rsidR="009C29EA" w:rsidRPr="00EF2F87" w:rsidTr="00EF2F87">
        <w:tc>
          <w:tcPr>
            <w:tcW w:w="475" w:type="dxa"/>
            <w:vAlign w:val="center"/>
          </w:tcPr>
          <w:p w:rsidR="009C29EA" w:rsidRPr="00DC0900" w:rsidRDefault="009C29EA" w:rsidP="009C29EA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6</w:t>
            </w:r>
          </w:p>
        </w:tc>
        <w:tc>
          <w:tcPr>
            <w:tcW w:w="3211" w:type="dxa"/>
            <w:vAlign w:val="center"/>
          </w:tcPr>
          <w:p w:rsidR="00F96463" w:rsidRDefault="00F96463" w:rsidP="00F96463">
            <w:pPr>
              <w:ind w:left="196" w:right="141"/>
              <w:jc w:val="both"/>
              <w:rPr>
                <w:bCs/>
                <w:noProof/>
                <w:lang w:val="kk-KZ" w:eastAsia="ru-RU"/>
              </w:rPr>
            </w:pPr>
            <w:r w:rsidRPr="004235CE">
              <w:rPr>
                <w:bCs/>
                <w:noProof/>
                <w:lang w:val="kk-KZ" w:eastAsia="ru-RU"/>
              </w:rPr>
              <w:t xml:space="preserve">НҚА жобасы қабылданған жағдайда </w:t>
            </w:r>
            <w:r w:rsidR="00337529" w:rsidRPr="00337529">
              <w:rPr>
                <w:bCs/>
                <w:noProof/>
                <w:lang w:val="kk-KZ" w:eastAsia="ru-RU"/>
              </w:rPr>
              <w:t>болжанатын</w:t>
            </w:r>
            <w:r w:rsidRPr="004235CE">
              <w:rPr>
                <w:bCs/>
                <w:noProof/>
                <w:lang w:val="kk-KZ" w:eastAsia="ru-RU"/>
              </w:rPr>
              <w:t xml:space="preserve"> әлеуметтік-экономикалық, құқықтық және (немесе) өзге салдар </w:t>
            </w:r>
          </w:p>
          <w:p w:rsidR="009C29EA" w:rsidRPr="002B0C2C" w:rsidRDefault="009C29EA" w:rsidP="00337529">
            <w:pPr>
              <w:ind w:left="196" w:right="141"/>
              <w:jc w:val="both"/>
              <w:rPr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9C29EA" w:rsidRPr="002B0C2C" w:rsidRDefault="00337529" w:rsidP="009C29EA">
            <w:pPr>
              <w:jc w:val="both"/>
              <w:rPr>
                <w:color w:val="000000"/>
              </w:rPr>
            </w:pPr>
            <w:r w:rsidRPr="00652CFB">
              <w:rPr>
                <w:noProof/>
                <w:lang w:val="kk-KZ" w:eastAsia="ru-RU"/>
              </w:rPr>
              <w:t>Жобаны қабылдау теріс әлеуметтік-экономикалық, құқықтық және (немесе) өзге де салдарға әкеп соқпайды</w:t>
            </w:r>
            <w:r>
              <w:rPr>
                <w:noProof/>
                <w:lang w:val="kk-KZ" w:eastAsia="ru-RU"/>
              </w:rPr>
              <w:t>.</w:t>
            </w:r>
          </w:p>
        </w:tc>
      </w:tr>
    </w:tbl>
    <w:p w:rsidR="009C29EA" w:rsidRPr="002B0C2C" w:rsidRDefault="009C29EA" w:rsidP="00687C01">
      <w:pPr>
        <w:jc w:val="center"/>
        <w:rPr>
          <w:b/>
          <w:sz w:val="28"/>
        </w:rPr>
      </w:pPr>
    </w:p>
    <w:sectPr w:rsidR="009C29EA" w:rsidRPr="002B0C2C" w:rsidSect="0093594C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F45A9"/>
    <w:rsid w:val="00147505"/>
    <w:rsid w:val="001B471F"/>
    <w:rsid w:val="00212703"/>
    <w:rsid w:val="0022540E"/>
    <w:rsid w:val="0029471F"/>
    <w:rsid w:val="002B0C2C"/>
    <w:rsid w:val="002D1174"/>
    <w:rsid w:val="00322F41"/>
    <w:rsid w:val="00337529"/>
    <w:rsid w:val="00377E26"/>
    <w:rsid w:val="003962B9"/>
    <w:rsid w:val="003B3AD3"/>
    <w:rsid w:val="003C654D"/>
    <w:rsid w:val="003D08A7"/>
    <w:rsid w:val="003F4C70"/>
    <w:rsid w:val="00407BC3"/>
    <w:rsid w:val="004263CD"/>
    <w:rsid w:val="00431902"/>
    <w:rsid w:val="00482248"/>
    <w:rsid w:val="004B0FA6"/>
    <w:rsid w:val="004C4A90"/>
    <w:rsid w:val="004F3AFC"/>
    <w:rsid w:val="005000B2"/>
    <w:rsid w:val="005176BD"/>
    <w:rsid w:val="0058440E"/>
    <w:rsid w:val="005F7A2B"/>
    <w:rsid w:val="00627200"/>
    <w:rsid w:val="00687C01"/>
    <w:rsid w:val="00745687"/>
    <w:rsid w:val="00784222"/>
    <w:rsid w:val="00810214"/>
    <w:rsid w:val="00844567"/>
    <w:rsid w:val="00854F1F"/>
    <w:rsid w:val="00873808"/>
    <w:rsid w:val="00874681"/>
    <w:rsid w:val="0088396E"/>
    <w:rsid w:val="00886B24"/>
    <w:rsid w:val="008B4D08"/>
    <w:rsid w:val="008D4F40"/>
    <w:rsid w:val="008F1A40"/>
    <w:rsid w:val="008F506B"/>
    <w:rsid w:val="0093594C"/>
    <w:rsid w:val="009B4DE5"/>
    <w:rsid w:val="009C29EA"/>
    <w:rsid w:val="00A20F6A"/>
    <w:rsid w:val="00A22AA3"/>
    <w:rsid w:val="00A2479C"/>
    <w:rsid w:val="00A261CD"/>
    <w:rsid w:val="00A40267"/>
    <w:rsid w:val="00A53994"/>
    <w:rsid w:val="00AA0DB3"/>
    <w:rsid w:val="00B00837"/>
    <w:rsid w:val="00B26FE3"/>
    <w:rsid w:val="00B32A2C"/>
    <w:rsid w:val="00B34031"/>
    <w:rsid w:val="00C21B73"/>
    <w:rsid w:val="00D4336D"/>
    <w:rsid w:val="00D673D4"/>
    <w:rsid w:val="00D74BE3"/>
    <w:rsid w:val="00DB05DB"/>
    <w:rsid w:val="00DC6903"/>
    <w:rsid w:val="00DD6756"/>
    <w:rsid w:val="00E31880"/>
    <w:rsid w:val="00EB2785"/>
    <w:rsid w:val="00EF2F87"/>
    <w:rsid w:val="00F54E82"/>
    <w:rsid w:val="00F62AED"/>
    <w:rsid w:val="00F67893"/>
    <w:rsid w:val="00F86334"/>
    <w:rsid w:val="00F96463"/>
    <w:rsid w:val="00FA1D8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Валентина Аскарова</cp:lastModifiedBy>
  <cp:revision>10</cp:revision>
  <dcterms:created xsi:type="dcterms:W3CDTF">2025-09-10T09:43:00Z</dcterms:created>
  <dcterms:modified xsi:type="dcterms:W3CDTF">2025-09-19T13:04:00Z</dcterms:modified>
</cp:coreProperties>
</file>