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3118"/>
        <w:gridCol w:w="6237"/>
      </w:tblGrid>
      <w:tr w:rsidR="00C17993" w:rsidRPr="00C56B35"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1</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НҚА жобасының атауы (НҚА түрін көрсете отырып)</w:t>
            </w:r>
          </w:p>
        </w:tc>
        <w:tc>
          <w:tcPr>
            <w:tcW w:w="6237" w:type="dxa"/>
            <w:tcBorders>
              <w:top w:val="outset" w:sz="6" w:space="0" w:color="auto"/>
              <w:left w:val="outset" w:sz="6" w:space="0" w:color="auto"/>
              <w:bottom w:val="outset" w:sz="6" w:space="0" w:color="auto"/>
              <w:right w:val="outset" w:sz="6" w:space="0" w:color="auto"/>
            </w:tcBorders>
            <w:vAlign w:val="center"/>
          </w:tcPr>
          <w:p w:rsidR="00EB33A9" w:rsidRPr="00EB33A9" w:rsidRDefault="00FF6A90" w:rsidP="00EB33A9">
            <w:pPr>
              <w:ind w:firstLine="273"/>
              <w:jc w:val="both"/>
              <w:rPr>
                <w:bCs/>
                <w:lang w:val="kk-KZ" w:eastAsia="ru-RU"/>
              </w:rPr>
            </w:pPr>
            <w:r w:rsidRPr="00CC5329">
              <w:rPr>
                <w:bCs/>
                <w:lang w:val="kk-KZ" w:eastAsia="ru-RU"/>
              </w:rPr>
              <w:t>«Қазақстан Республикасы Ұлттық Банкі Басқармасының бухгалтерлік есеп жүргізу мәселелері бойынша кейбір қаулыларына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 Қазақстан Республикасы Ұлттық Банкінің Басқармасы қаулысы</w:t>
            </w:r>
            <w:r w:rsidR="00EB33A9">
              <w:rPr>
                <w:bCs/>
                <w:lang w:val="kk-KZ" w:eastAsia="ru-RU"/>
              </w:rPr>
              <w:t xml:space="preserve"> </w:t>
            </w:r>
            <w:r w:rsidR="00EB33A9" w:rsidRPr="00EB33A9">
              <w:rPr>
                <w:bCs/>
                <w:lang w:val="kk-KZ" w:eastAsia="ru-RU"/>
              </w:rPr>
              <w:t>(</w:t>
            </w:r>
            <w:r w:rsidR="00EB33A9">
              <w:rPr>
                <w:bCs/>
                <w:lang w:val="kk-KZ" w:eastAsia="ru-RU"/>
              </w:rPr>
              <w:t>бұдан әрі – Жоба</w:t>
            </w:r>
            <w:r w:rsidR="00EB33A9" w:rsidRPr="00EB33A9">
              <w:rPr>
                <w:bCs/>
                <w:lang w:val="kk-KZ" w:eastAsia="ru-RU"/>
              </w:rPr>
              <w:t>)</w:t>
            </w:r>
            <w:r w:rsidR="00EB33A9">
              <w:rPr>
                <w:bCs/>
                <w:lang w:val="kk-KZ" w:eastAsia="ru-RU"/>
              </w:rPr>
              <w:t>.</w:t>
            </w:r>
          </w:p>
        </w:tc>
      </w:tr>
      <w:tr w:rsidR="00C17993" w:rsidRPr="00CC5329"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2</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Әзірлеуші мемлекеттік орган</w:t>
            </w:r>
          </w:p>
        </w:tc>
        <w:tc>
          <w:tcPr>
            <w:tcW w:w="6237" w:type="dxa"/>
            <w:tcBorders>
              <w:top w:val="outset" w:sz="6" w:space="0" w:color="auto"/>
              <w:left w:val="outset" w:sz="6" w:space="0" w:color="auto"/>
              <w:bottom w:val="outset" w:sz="6" w:space="0" w:color="auto"/>
              <w:right w:val="outset" w:sz="6" w:space="0" w:color="auto"/>
            </w:tcBorders>
            <w:vAlign w:val="center"/>
          </w:tcPr>
          <w:p w:rsidR="00C17993" w:rsidRPr="00CC5329" w:rsidRDefault="00C17993" w:rsidP="00CC5329">
            <w:pPr>
              <w:ind w:firstLine="273"/>
              <w:jc w:val="both"/>
              <w:rPr>
                <w:bCs/>
                <w:lang w:val="kk-KZ" w:eastAsia="ru-RU"/>
              </w:rPr>
            </w:pPr>
            <w:r w:rsidRPr="00CC5329">
              <w:rPr>
                <w:bCs/>
                <w:lang w:val="kk-KZ" w:eastAsia="ru-RU"/>
              </w:rPr>
              <w:t>Қазақстан Республикасы</w:t>
            </w:r>
            <w:r w:rsidR="00967218" w:rsidRPr="00CC5329">
              <w:rPr>
                <w:bCs/>
                <w:lang w:val="kk-KZ" w:eastAsia="ru-RU"/>
              </w:rPr>
              <w:t>ның</w:t>
            </w:r>
            <w:r w:rsidRPr="00CC5329">
              <w:rPr>
                <w:bCs/>
                <w:lang w:val="kk-KZ" w:eastAsia="ru-RU"/>
              </w:rPr>
              <w:t xml:space="preserve"> Ұлттық Банкі.</w:t>
            </w:r>
          </w:p>
        </w:tc>
      </w:tr>
      <w:tr w:rsidR="00C17993" w:rsidRPr="00C56B35"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3</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НҚА жобасын әзірлеу үшін негіздер (тиісті НҚА немесе тапсырмаға сілтеме жасай отырып (бар болса))</w:t>
            </w:r>
          </w:p>
        </w:tc>
        <w:tc>
          <w:tcPr>
            <w:tcW w:w="6237" w:type="dxa"/>
            <w:tcBorders>
              <w:top w:val="outset" w:sz="6" w:space="0" w:color="auto"/>
              <w:left w:val="outset" w:sz="6" w:space="0" w:color="auto"/>
              <w:bottom w:val="outset" w:sz="6" w:space="0" w:color="auto"/>
              <w:right w:val="outset" w:sz="6" w:space="0" w:color="auto"/>
            </w:tcBorders>
            <w:vAlign w:val="center"/>
          </w:tcPr>
          <w:p w:rsidR="00C17993" w:rsidRPr="00CC5329" w:rsidRDefault="00FF6A90" w:rsidP="00CC5329">
            <w:pPr>
              <w:ind w:firstLine="273"/>
              <w:jc w:val="both"/>
              <w:rPr>
                <w:bCs/>
                <w:lang w:val="kk-KZ" w:eastAsia="ru-RU"/>
              </w:rPr>
            </w:pPr>
            <w:r w:rsidRPr="00CC5329">
              <w:rPr>
                <w:bCs/>
                <w:lang w:val="kk-KZ" w:eastAsia="ru-RU"/>
              </w:rPr>
              <w:t>Қазақстан Республикасы Ұлттық Банкінің және/немесе өзара байланысты мәселелерді реттейтін нормативтік құқықтық актілерін шоғырландыру, сондай-ақ құқықтық негізді (тиісті нормаларды «Қазақстан Республикасының Ұлттық Банкі туралы» Қазақстан Республикасының заңынан «Қазақстан Республикасының Ұлттық Банкі туралы» Ережеге ауыстыруға байланысты құзырет көзіне сілтемені) түзету мен Халықаралық қаржылық есептілік стандарттарының талаптарына сәйкес бухгалтерлік есеп пен қаржылық есептілікті жүргізуді жетілдіру мақсатында әзірленді.</w:t>
            </w:r>
          </w:p>
        </w:tc>
      </w:tr>
      <w:tr w:rsidR="00C17993" w:rsidRPr="00CC5329"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4</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НҚА жобасының қысқаша мазмұны, негізгі ережелердің сипаттамасы</w:t>
            </w:r>
          </w:p>
        </w:tc>
        <w:tc>
          <w:tcPr>
            <w:tcW w:w="6237" w:type="dxa"/>
            <w:tcBorders>
              <w:top w:val="outset" w:sz="6" w:space="0" w:color="auto"/>
              <w:left w:val="outset" w:sz="6" w:space="0" w:color="auto"/>
              <w:bottom w:val="outset" w:sz="6" w:space="0" w:color="auto"/>
              <w:right w:val="outset" w:sz="6" w:space="0" w:color="auto"/>
            </w:tcBorders>
            <w:vAlign w:val="center"/>
          </w:tcPr>
          <w:p w:rsidR="00CC5329" w:rsidRPr="00CC5329" w:rsidRDefault="00CC5329" w:rsidP="00CC5329">
            <w:pPr>
              <w:tabs>
                <w:tab w:val="left" w:pos="709"/>
              </w:tabs>
              <w:ind w:firstLine="273"/>
              <w:jc w:val="both"/>
              <w:rPr>
                <w:lang w:val="kk-KZ"/>
              </w:rPr>
            </w:pPr>
            <w:r w:rsidRPr="00CC5329">
              <w:rPr>
                <w:lang w:val="kk-KZ"/>
              </w:rPr>
              <w:t>Осы жоба келесілерді көздейді:</w:t>
            </w:r>
          </w:p>
          <w:p w:rsidR="00CC5329" w:rsidRPr="00CC5329" w:rsidRDefault="00CC5329" w:rsidP="00CC5329">
            <w:pPr>
              <w:tabs>
                <w:tab w:val="left" w:pos="709"/>
              </w:tabs>
              <w:ind w:firstLine="273"/>
              <w:jc w:val="both"/>
              <w:rPr>
                <w:lang w:val="kk-KZ"/>
              </w:rPr>
            </w:pPr>
            <w:r w:rsidRPr="00CC5329">
              <w:rPr>
                <w:lang w:val="kk-KZ"/>
              </w:rPr>
              <w:t xml:space="preserve">- </w:t>
            </w:r>
            <w:r w:rsidR="00F7683C">
              <w:rPr>
                <w:lang w:val="kk-KZ"/>
              </w:rPr>
              <w:t>Е</w:t>
            </w:r>
            <w:r w:rsidRPr="00CC5329">
              <w:rPr>
                <w:rStyle w:val="s1"/>
                <w:lang w:val="kk-KZ"/>
              </w:rPr>
              <w:t xml:space="preserve">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нұсқаулықпен және </w:t>
            </w:r>
            <w:r w:rsidRPr="00CC5329">
              <w:rPr>
                <w:lang w:val="kk-KZ"/>
              </w:rPr>
              <w:t>Ислам банктерінің бухгалтерлік есеп жүргізу жөніндегі нұсқаулықпен біріктіру арқылы жаңа редакцияда баяндалған;</w:t>
            </w:r>
          </w:p>
          <w:p w:rsidR="00CC5329" w:rsidRPr="00CC5329" w:rsidRDefault="00CC5329" w:rsidP="00CC5329">
            <w:pPr>
              <w:tabs>
                <w:tab w:val="left" w:pos="709"/>
              </w:tabs>
              <w:ind w:firstLine="273"/>
              <w:jc w:val="both"/>
              <w:rPr>
                <w:lang w:val="kk-KZ"/>
              </w:rPr>
            </w:pPr>
            <w:r w:rsidRPr="00CC5329">
              <w:rPr>
                <w:lang w:val="kk-KZ"/>
              </w:rPr>
              <w:t>- тиісті нормаларды Ұлттық Банк туралы ережеге ауыстыруға байланысты Қазақстан Республикасы Ұлттық Банкінің бухгалтерлік есеп жүргізу мәселелері бойынша нормативтік құқықтық актілерінің кіріспелеріндегі сілтемелерді өзектендір</w:t>
            </w:r>
            <w:r w:rsidR="00C56B35">
              <w:rPr>
                <w:lang w:val="kk-KZ"/>
              </w:rPr>
              <w:t>ілді</w:t>
            </w:r>
            <w:r w:rsidRPr="00CC5329">
              <w:rPr>
                <w:lang w:val="kk-KZ"/>
              </w:rPr>
              <w:t>;</w:t>
            </w:r>
          </w:p>
          <w:p w:rsidR="00CC5329" w:rsidRPr="00C56B35" w:rsidRDefault="00CC5329" w:rsidP="00CC5329">
            <w:pPr>
              <w:widowControl w:val="0"/>
              <w:ind w:firstLine="273"/>
              <w:jc w:val="both"/>
            </w:pPr>
            <w:r w:rsidRPr="00CC5329">
              <w:rPr>
                <w:lang w:val="kk-KZ"/>
              </w:rPr>
              <w:t xml:space="preserve">- </w:t>
            </w:r>
            <w:r w:rsidR="00C56B35" w:rsidRPr="00C56B35">
              <w:rPr>
                <w:lang w:val="kk-KZ"/>
              </w:rPr>
              <w:t xml:space="preserve">Қазақстан Республикасының Ұлттық Банкі Басқармасының 2011 жылғы 31 қаңтардағы №3 қаулысымен бекітілген </w:t>
            </w:r>
            <w:r w:rsidR="00C56B35" w:rsidRPr="00C56B35">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w:t>
            </w:r>
            <w:r w:rsidR="00C56B35" w:rsidRPr="00C56B35">
              <w:rPr>
                <w:lang w:val="kk-KZ"/>
              </w:rPr>
              <w:t>қаржы активтері мен міндеттемелері бойынша ақпаратты</w:t>
            </w:r>
            <w:bookmarkStart w:id="0" w:name="_GoBack"/>
            <w:bookmarkEnd w:id="0"/>
            <w:r w:rsidR="00C56B35" w:rsidRPr="00C56B35">
              <w:rPr>
                <w:lang w:val="kk-KZ"/>
              </w:rPr>
              <w:t xml:space="preserve"> нақтылау мақсатында жаңа шоттармен толықтырылды</w:t>
            </w:r>
            <w:r w:rsidRPr="00C56B35">
              <w:t>;</w:t>
            </w:r>
          </w:p>
          <w:p w:rsidR="00C17993" w:rsidRPr="00CC5329" w:rsidRDefault="00CC5329" w:rsidP="00CC5329">
            <w:pPr>
              <w:widowControl w:val="0"/>
              <w:ind w:firstLine="273"/>
              <w:jc w:val="both"/>
              <w:rPr>
                <w:lang w:val="kk-KZ"/>
              </w:rPr>
            </w:pPr>
            <w:r w:rsidRPr="00CC5329">
              <w:rPr>
                <w:rStyle w:val="s1"/>
                <w:lang w:val="kk-KZ"/>
              </w:rPr>
              <w:t>- редакциялық түзетулер.</w:t>
            </w:r>
          </w:p>
        </w:tc>
      </w:tr>
      <w:tr w:rsidR="00C17993" w:rsidRPr="00C56B35"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5</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Күтілетін нәтижелердің нақты мақсаттары мен мерзімдері</w:t>
            </w:r>
          </w:p>
        </w:tc>
        <w:tc>
          <w:tcPr>
            <w:tcW w:w="6237" w:type="dxa"/>
            <w:tcBorders>
              <w:top w:val="outset" w:sz="6" w:space="0" w:color="auto"/>
              <w:left w:val="outset" w:sz="6" w:space="0" w:color="auto"/>
              <w:bottom w:val="outset" w:sz="6" w:space="0" w:color="auto"/>
              <w:right w:val="outset" w:sz="6" w:space="0" w:color="auto"/>
            </w:tcBorders>
            <w:vAlign w:val="center"/>
          </w:tcPr>
          <w:p w:rsidR="00C17993" w:rsidRPr="00CC5329" w:rsidRDefault="00A945FB" w:rsidP="00CC5329">
            <w:pPr>
              <w:ind w:firstLine="273"/>
              <w:jc w:val="both"/>
              <w:rPr>
                <w:color w:val="000000"/>
                <w:highlight w:val="yellow"/>
                <w:lang w:val="kk-KZ"/>
              </w:rPr>
            </w:pPr>
            <w:r w:rsidRPr="00CC5329">
              <w:rPr>
                <w:rStyle w:val="ezkurwreuab5ozgtqnkl"/>
                <w:lang w:val="kk-KZ"/>
              </w:rPr>
              <w:t xml:space="preserve">Қабылданғаннан кейін </w:t>
            </w:r>
            <w:r w:rsidR="00CC5329" w:rsidRPr="00CC5329">
              <w:rPr>
                <w:rStyle w:val="ezkurwreuab5ozgtqnkl"/>
                <w:lang w:val="kk-KZ"/>
              </w:rPr>
              <w:t>Жоба</w:t>
            </w:r>
            <w:r w:rsidRPr="00CC5329">
              <w:rPr>
                <w:rStyle w:val="ezkurwreuab5ozgtqnkl"/>
                <w:lang w:val="kk-KZ"/>
              </w:rPr>
              <w:t xml:space="preserve"> 2026 жылғы </w:t>
            </w:r>
            <w:r w:rsidR="00967218" w:rsidRPr="00CC5329">
              <w:rPr>
                <w:rStyle w:val="ezkurwreuab5ozgtqnkl"/>
                <w:lang w:val="kk-KZ"/>
              </w:rPr>
              <w:br/>
            </w:r>
            <w:r w:rsidRPr="00CC5329">
              <w:rPr>
                <w:rStyle w:val="ezkurwreuab5ozgtqnkl"/>
                <w:lang w:val="kk-KZ"/>
              </w:rPr>
              <w:t>1 қаңтардан б</w:t>
            </w:r>
            <w:r w:rsidR="00967218" w:rsidRPr="00CC5329">
              <w:rPr>
                <w:rStyle w:val="ezkurwreuab5ozgtqnkl"/>
                <w:lang w:val="kk-KZ"/>
              </w:rPr>
              <w:t xml:space="preserve">астап </w:t>
            </w:r>
            <w:r w:rsidRPr="00CC5329">
              <w:rPr>
                <w:rStyle w:val="ezkurwreuab5ozgtqnkl"/>
                <w:lang w:val="kk-KZ"/>
              </w:rPr>
              <w:t>күшіне енеді.</w:t>
            </w:r>
          </w:p>
        </w:tc>
      </w:tr>
      <w:tr w:rsidR="00C17993" w:rsidRPr="00C56B35" w:rsidTr="00205779">
        <w:trPr>
          <w:tblCellSpacing w:w="0" w:type="dxa"/>
        </w:trPr>
        <w:tc>
          <w:tcPr>
            <w:tcW w:w="4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jc w:val="center"/>
              <w:rPr>
                <w:lang w:val="kk-KZ" w:eastAsia="ru-RU"/>
              </w:rPr>
            </w:pPr>
            <w:r w:rsidRPr="00CC5329">
              <w:rPr>
                <w:bCs/>
                <w:lang w:val="kk-KZ" w:eastAsia="ru-RU"/>
              </w:rPr>
              <w:t>6</w:t>
            </w:r>
          </w:p>
        </w:tc>
        <w:tc>
          <w:tcPr>
            <w:tcW w:w="3118" w:type="dxa"/>
            <w:tcBorders>
              <w:top w:val="outset" w:sz="6" w:space="0" w:color="auto"/>
              <w:left w:val="outset" w:sz="6" w:space="0" w:color="auto"/>
              <w:bottom w:val="outset" w:sz="6" w:space="0" w:color="auto"/>
              <w:right w:val="outset" w:sz="6" w:space="0" w:color="auto"/>
            </w:tcBorders>
            <w:hideMark/>
          </w:tcPr>
          <w:p w:rsidR="00C17993" w:rsidRPr="00CC5329" w:rsidRDefault="00C17993" w:rsidP="00205779">
            <w:pPr>
              <w:rPr>
                <w:lang w:val="kk-KZ" w:eastAsia="ru-RU"/>
              </w:rPr>
            </w:pPr>
            <w:r w:rsidRPr="00CC5329">
              <w:rPr>
                <w:bCs/>
                <w:lang w:val="kk-KZ" w:eastAsia="ru-RU"/>
              </w:rPr>
              <w:t xml:space="preserve">НҚА жобасы қабылданған жағдайда болжанатын әлеуметтік-экономикалық, </w:t>
            </w:r>
            <w:r w:rsidRPr="00CC5329">
              <w:rPr>
                <w:bCs/>
                <w:lang w:val="kk-KZ" w:eastAsia="ru-RU"/>
              </w:rPr>
              <w:lastRenderedPageBreak/>
              <w:t>құқықтық және (немесе) өзге де салдар</w:t>
            </w:r>
          </w:p>
        </w:tc>
        <w:tc>
          <w:tcPr>
            <w:tcW w:w="6237" w:type="dxa"/>
            <w:tcBorders>
              <w:top w:val="outset" w:sz="6" w:space="0" w:color="auto"/>
              <w:left w:val="outset" w:sz="6" w:space="0" w:color="auto"/>
              <w:bottom w:val="outset" w:sz="6" w:space="0" w:color="auto"/>
              <w:right w:val="outset" w:sz="6" w:space="0" w:color="auto"/>
            </w:tcBorders>
            <w:vAlign w:val="center"/>
          </w:tcPr>
          <w:p w:rsidR="00C17993" w:rsidRPr="00CC5329" w:rsidRDefault="008130B4" w:rsidP="00CC5329">
            <w:pPr>
              <w:ind w:firstLine="273"/>
              <w:jc w:val="both"/>
              <w:rPr>
                <w:color w:val="000000"/>
                <w:highlight w:val="yellow"/>
                <w:lang w:val="kk-KZ"/>
              </w:rPr>
            </w:pPr>
            <w:r w:rsidRPr="00CC5329">
              <w:rPr>
                <w:color w:val="000000"/>
                <w:lang w:val="kk-KZ"/>
              </w:rPr>
              <w:lastRenderedPageBreak/>
              <w:t>Жобаны қабылдау қолайсыз әлеуметтік-экономикалық, құқықтық және (немесе) өзге де салдарға әкеп соқпайды</w:t>
            </w:r>
            <w:r w:rsidR="00C17993" w:rsidRPr="00CC5329">
              <w:rPr>
                <w:color w:val="000000"/>
                <w:lang w:val="kk-KZ"/>
              </w:rPr>
              <w:t>.</w:t>
            </w:r>
          </w:p>
        </w:tc>
      </w:tr>
    </w:tbl>
    <w:p w:rsidR="00B26FE3" w:rsidRPr="00B30DAB" w:rsidRDefault="00B26FE3" w:rsidP="00D9120C">
      <w:pPr>
        <w:rPr>
          <w:lang w:val="kk-KZ"/>
        </w:rPr>
      </w:pPr>
    </w:p>
    <w:sectPr w:rsidR="00B26FE3" w:rsidRPr="00B30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4"/>
    <w:rsid w:val="00121502"/>
    <w:rsid w:val="00147020"/>
    <w:rsid w:val="00147505"/>
    <w:rsid w:val="001B471F"/>
    <w:rsid w:val="002D1174"/>
    <w:rsid w:val="003323AE"/>
    <w:rsid w:val="00346D26"/>
    <w:rsid w:val="004130E4"/>
    <w:rsid w:val="00482248"/>
    <w:rsid w:val="004C4A90"/>
    <w:rsid w:val="005000B2"/>
    <w:rsid w:val="00501794"/>
    <w:rsid w:val="005176BD"/>
    <w:rsid w:val="00627200"/>
    <w:rsid w:val="006955AA"/>
    <w:rsid w:val="007E159E"/>
    <w:rsid w:val="00810214"/>
    <w:rsid w:val="008130B4"/>
    <w:rsid w:val="00825930"/>
    <w:rsid w:val="008575E4"/>
    <w:rsid w:val="00886B24"/>
    <w:rsid w:val="008A3AB9"/>
    <w:rsid w:val="008B1DA1"/>
    <w:rsid w:val="00967218"/>
    <w:rsid w:val="00A22AA3"/>
    <w:rsid w:val="00A40267"/>
    <w:rsid w:val="00A945FB"/>
    <w:rsid w:val="00B26FE3"/>
    <w:rsid w:val="00B30DAB"/>
    <w:rsid w:val="00B76EE7"/>
    <w:rsid w:val="00C17993"/>
    <w:rsid w:val="00C21B73"/>
    <w:rsid w:val="00C56B35"/>
    <w:rsid w:val="00CC5329"/>
    <w:rsid w:val="00D9120C"/>
    <w:rsid w:val="00DB05DB"/>
    <w:rsid w:val="00E04030"/>
    <w:rsid w:val="00E31880"/>
    <w:rsid w:val="00EB33A9"/>
    <w:rsid w:val="00F7683C"/>
    <w:rsid w:val="00F86334"/>
    <w:rsid w:val="00FF6A90"/>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1932"/>
  <w15:chartTrackingRefBased/>
  <w15:docId w15:val="{CA2092B2-8E5B-4A3F-8AF2-19C41E4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AA3"/>
    <w:rPr>
      <w:sz w:val="16"/>
      <w:szCs w:val="16"/>
    </w:rPr>
  </w:style>
  <w:style w:type="paragraph" w:styleId="a4">
    <w:name w:val="annotation text"/>
    <w:basedOn w:val="a"/>
    <w:link w:val="a5"/>
    <w:uiPriority w:val="99"/>
    <w:semiHidden/>
    <w:unhideWhenUsed/>
    <w:rsid w:val="00A22AA3"/>
    <w:rPr>
      <w:sz w:val="20"/>
      <w:szCs w:val="20"/>
    </w:rPr>
  </w:style>
  <w:style w:type="character" w:customStyle="1" w:styleId="a5">
    <w:name w:val="Текст примечания Знак"/>
    <w:basedOn w:val="a0"/>
    <w:link w:val="a4"/>
    <w:uiPriority w:val="99"/>
    <w:semiHidden/>
    <w:rsid w:val="00A22AA3"/>
    <w:rPr>
      <w:rFonts w:ascii="Times New Roman" w:eastAsia="Times New Roman" w:hAnsi="Times New Roman" w:cs="Times New Roman"/>
      <w:sz w:val="20"/>
      <w:szCs w:val="20"/>
      <w:lang w:val="en-US"/>
    </w:rPr>
  </w:style>
  <w:style w:type="paragraph" w:styleId="a6">
    <w:name w:val="annotation subject"/>
    <w:basedOn w:val="a4"/>
    <w:next w:val="a4"/>
    <w:link w:val="a7"/>
    <w:uiPriority w:val="99"/>
    <w:semiHidden/>
    <w:unhideWhenUsed/>
    <w:rsid w:val="00A22AA3"/>
    <w:rPr>
      <w:b/>
      <w:bCs/>
    </w:rPr>
  </w:style>
  <w:style w:type="character" w:customStyle="1" w:styleId="a7">
    <w:name w:val="Тема примечания Знак"/>
    <w:basedOn w:val="a5"/>
    <w:link w:val="a6"/>
    <w:uiPriority w:val="99"/>
    <w:semiHidden/>
    <w:rsid w:val="00A22AA3"/>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A22AA3"/>
    <w:rPr>
      <w:rFonts w:ascii="Segoe UI" w:hAnsi="Segoe UI" w:cs="Segoe UI"/>
      <w:sz w:val="18"/>
      <w:szCs w:val="18"/>
    </w:rPr>
  </w:style>
  <w:style w:type="character" w:customStyle="1" w:styleId="a9">
    <w:name w:val="Текст выноски Знак"/>
    <w:basedOn w:val="a0"/>
    <w:link w:val="a8"/>
    <w:uiPriority w:val="99"/>
    <w:semiHidden/>
    <w:rsid w:val="00A22AA3"/>
    <w:rPr>
      <w:rFonts w:ascii="Segoe UI" w:eastAsia="Times New Roman" w:hAnsi="Segoe UI" w:cs="Segoe UI"/>
      <w:sz w:val="18"/>
      <w:szCs w:val="18"/>
      <w:lang w:val="en-US"/>
    </w:rPr>
  </w:style>
  <w:style w:type="character" w:customStyle="1" w:styleId="ezkurwreuab5ozgtqnkl">
    <w:name w:val="ezkurwreuab5ozgtqnkl"/>
    <w:basedOn w:val="a0"/>
    <w:rsid w:val="007E159E"/>
  </w:style>
  <w:style w:type="character" w:customStyle="1" w:styleId="s1">
    <w:name w:val="s1"/>
    <w:basedOn w:val="a0"/>
    <w:rsid w:val="00CC53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51459">
      <w:bodyDiv w:val="1"/>
      <w:marLeft w:val="0"/>
      <w:marRight w:val="0"/>
      <w:marTop w:val="0"/>
      <w:marBottom w:val="0"/>
      <w:divBdr>
        <w:top w:val="none" w:sz="0" w:space="0" w:color="auto"/>
        <w:left w:val="none" w:sz="0" w:space="0" w:color="auto"/>
        <w:bottom w:val="none" w:sz="0" w:space="0" w:color="auto"/>
        <w:right w:val="none" w:sz="0" w:space="0" w:color="auto"/>
      </w:divBdr>
    </w:div>
    <w:div w:id="1409108998">
      <w:bodyDiv w:val="1"/>
      <w:marLeft w:val="0"/>
      <w:marRight w:val="0"/>
      <w:marTop w:val="0"/>
      <w:marBottom w:val="0"/>
      <w:divBdr>
        <w:top w:val="none" w:sz="0" w:space="0" w:color="auto"/>
        <w:left w:val="none" w:sz="0" w:space="0" w:color="auto"/>
        <w:bottom w:val="none" w:sz="0" w:space="0" w:color="auto"/>
        <w:right w:val="none" w:sz="0" w:space="0" w:color="auto"/>
      </w:divBdr>
    </w:div>
    <w:div w:id="1902447702">
      <w:bodyDiv w:val="1"/>
      <w:marLeft w:val="0"/>
      <w:marRight w:val="0"/>
      <w:marTop w:val="0"/>
      <w:marBottom w:val="0"/>
      <w:divBdr>
        <w:top w:val="none" w:sz="0" w:space="0" w:color="auto"/>
        <w:left w:val="none" w:sz="0" w:space="0" w:color="auto"/>
        <w:bottom w:val="none" w:sz="0" w:space="0" w:color="auto"/>
        <w:right w:val="none" w:sz="0" w:space="0" w:color="auto"/>
      </w:divBdr>
    </w:div>
    <w:div w:id="20614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Мадединов</dc:creator>
  <cp:keywords/>
  <dc:description/>
  <cp:lastModifiedBy>Азамат Ахтанов</cp:lastModifiedBy>
  <cp:revision>30</cp:revision>
  <dcterms:created xsi:type="dcterms:W3CDTF">2025-04-04T11:05:00Z</dcterms:created>
  <dcterms:modified xsi:type="dcterms:W3CDTF">2025-09-11T03:31:00Z</dcterms:modified>
</cp:coreProperties>
</file>