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9E0A5B" w:rsidRPr="009E0A5B" w:rsidTr="00BD7690">
        <w:trPr>
          <w:trHeight w:val="1528"/>
        </w:trPr>
        <w:tc>
          <w:tcPr>
            <w:tcW w:w="4320" w:type="dxa"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E0A5B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E0A5B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A5B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E0A5B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rPr>
                <w:sz w:val="22"/>
                <w:szCs w:val="22"/>
                <w:lang w:val="kk-KZ"/>
              </w:rPr>
            </w:pPr>
            <w:r w:rsidRPr="009E0A5B">
              <w:rPr>
                <w:noProof/>
                <w:sz w:val="24"/>
                <w:szCs w:val="24"/>
              </w:rPr>
              <w:drawing>
                <wp:inline distT="0" distB="0" distL="0" distR="0" wp14:anchorId="1E77EEE6" wp14:editId="7A14A406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A5B">
              <w:rPr>
                <w:sz w:val="22"/>
                <w:szCs w:val="22"/>
              </w:rPr>
              <w:t>РЕСПУБЛИКАНСКОЕ ГОСУДАР</w:t>
            </w:r>
            <w:r w:rsidRPr="009E0A5B">
              <w:rPr>
                <w:sz w:val="22"/>
                <w:szCs w:val="22"/>
                <w:lang w:val="kk-KZ"/>
              </w:rPr>
              <w:t>С</w:t>
            </w:r>
            <w:r w:rsidRPr="009E0A5B">
              <w:rPr>
                <w:sz w:val="22"/>
                <w:szCs w:val="22"/>
              </w:rPr>
              <w:t>ТВЕННОЕ УЧРЕЖДЕНИЕ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E0A5B">
              <w:rPr>
                <w:b/>
                <w:sz w:val="22"/>
                <w:szCs w:val="22"/>
              </w:rPr>
              <w:t>«НАЦИОНАЛЬНЫЙ БАНК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E0A5B">
              <w:rPr>
                <w:b/>
                <w:sz w:val="22"/>
                <w:szCs w:val="22"/>
              </w:rPr>
              <w:t>РЕСПУБЛИКИ КАЗАХСТАН»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9E0A5B" w:rsidRPr="009E0A5B" w:rsidTr="00BD7690">
        <w:trPr>
          <w:trHeight w:val="584"/>
        </w:trPr>
        <w:tc>
          <w:tcPr>
            <w:tcW w:w="4320" w:type="dxa"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E0A5B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9E0A5B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ind w:firstLine="709"/>
              <w:rPr>
                <w:sz w:val="22"/>
                <w:szCs w:val="22"/>
                <w:lang w:val="kk-KZ"/>
              </w:rPr>
            </w:pPr>
            <w:r w:rsidRPr="009E0A5B">
              <w:rPr>
                <w:sz w:val="22"/>
                <w:szCs w:val="22"/>
                <w:lang w:val="kk-KZ"/>
              </w:rPr>
              <w:t xml:space="preserve">        25 августа 2025 года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E0A5B">
              <w:rPr>
                <w:sz w:val="22"/>
                <w:szCs w:val="22"/>
              </w:rPr>
              <w:t xml:space="preserve">Астана </w:t>
            </w:r>
            <w:r w:rsidRPr="009E0A5B">
              <w:rPr>
                <w:sz w:val="22"/>
                <w:szCs w:val="22"/>
                <w:lang w:val="kk-KZ"/>
              </w:rPr>
              <w:t>қаласы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E0A5B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E0A5B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9E0A5B">
              <w:rPr>
                <w:sz w:val="22"/>
                <w:szCs w:val="22"/>
              </w:rPr>
              <w:t>№ 53</w:t>
            </w: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9E0A5B" w:rsidRPr="009E0A5B" w:rsidRDefault="009E0A5B" w:rsidP="009E0A5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E0A5B">
              <w:rPr>
                <w:sz w:val="22"/>
                <w:szCs w:val="22"/>
                <w:lang w:val="kk-KZ"/>
              </w:rPr>
              <w:t>город</w:t>
            </w:r>
            <w:r w:rsidRPr="009E0A5B">
              <w:rPr>
                <w:sz w:val="22"/>
                <w:szCs w:val="22"/>
              </w:rPr>
              <w:t xml:space="preserve"> Астана</w:t>
            </w:r>
          </w:p>
        </w:tc>
      </w:tr>
    </w:tbl>
    <w:p w:rsidR="009E0A5B" w:rsidRPr="009E0A5B" w:rsidRDefault="009E0A5B" w:rsidP="009E0A5B">
      <w:pPr>
        <w:tabs>
          <w:tab w:val="left" w:pos="4253"/>
        </w:tabs>
        <w:ind w:right="-2"/>
        <w:jc w:val="center"/>
        <w:rPr>
          <w:b/>
          <w:sz w:val="28"/>
        </w:rPr>
      </w:pPr>
    </w:p>
    <w:p w:rsidR="00543C9F" w:rsidRPr="00543C9F" w:rsidRDefault="00543C9F" w:rsidP="00543C9F">
      <w:pPr>
        <w:overflowPunct/>
        <w:autoSpaceDE/>
        <w:autoSpaceDN/>
        <w:adjustRightInd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F63FF3" w:rsidRPr="00B373D7" w:rsidRDefault="00F63FF3" w:rsidP="00F63FF3">
      <w:pPr>
        <w:jc w:val="center"/>
        <w:rPr>
          <w:sz w:val="28"/>
          <w:szCs w:val="28"/>
        </w:rPr>
      </w:pPr>
      <w:r w:rsidRPr="00B373D7">
        <w:rPr>
          <w:b/>
          <w:sz w:val="28"/>
          <w:szCs w:val="28"/>
        </w:rPr>
        <w:t>О внесении изменений и дополнений в некоторые постановления Правления Национального Банка Республики Казахстан</w:t>
      </w:r>
    </w:p>
    <w:p w:rsidR="00F63FF3" w:rsidRPr="00B373D7" w:rsidRDefault="00F63FF3" w:rsidP="00F63FF3">
      <w:pPr>
        <w:rPr>
          <w:sz w:val="28"/>
          <w:szCs w:val="28"/>
        </w:rPr>
      </w:pPr>
    </w:p>
    <w:p w:rsidR="00F63FF3" w:rsidRPr="00B373D7" w:rsidRDefault="00F63FF3" w:rsidP="00F63FF3">
      <w:pPr>
        <w:rPr>
          <w:sz w:val="28"/>
          <w:szCs w:val="28"/>
        </w:rPr>
      </w:pPr>
    </w:p>
    <w:p w:rsidR="00F63FF3" w:rsidRPr="00AA796B" w:rsidRDefault="00F63FF3" w:rsidP="00F63FF3">
      <w:pPr>
        <w:ind w:firstLine="720"/>
        <w:jc w:val="both"/>
        <w:rPr>
          <w:sz w:val="28"/>
          <w:szCs w:val="28"/>
          <w:lang w:val="kk-KZ"/>
        </w:rPr>
      </w:pPr>
      <w:r w:rsidRPr="00AA796B">
        <w:rPr>
          <w:sz w:val="28"/>
          <w:szCs w:val="28"/>
        </w:rPr>
        <w:t xml:space="preserve">Правление Национального Банка Республики Казахстан </w:t>
      </w:r>
      <w:r w:rsidRPr="00AA796B">
        <w:rPr>
          <w:b/>
          <w:sz w:val="28"/>
          <w:szCs w:val="28"/>
        </w:rPr>
        <w:t>ПОСТАНОВЛЯЕТ</w:t>
      </w:r>
      <w:r w:rsidRPr="00AA796B">
        <w:rPr>
          <w:sz w:val="28"/>
          <w:szCs w:val="28"/>
        </w:rPr>
        <w:t>: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 xml:space="preserve">1. Утвердить Перечень некоторых </w:t>
      </w:r>
      <w:r w:rsidRPr="00AA796B">
        <w:rPr>
          <w:color w:val="000000"/>
          <w:sz w:val="28"/>
        </w:rPr>
        <w:t>постановлений Правления Национального Банка Республики Казахстан, в которые вносятся изменения и дополнения</w:t>
      </w:r>
      <w:r w:rsidRPr="00CA56A7">
        <w:rPr>
          <w:bCs/>
          <w:color w:val="000000"/>
          <w:sz w:val="28"/>
          <w:szCs w:val="28"/>
        </w:rPr>
        <w:t>, согласно</w:t>
      </w:r>
      <w:r w:rsidRPr="00AA796B">
        <w:rPr>
          <w:sz w:val="28"/>
          <w:szCs w:val="28"/>
        </w:rPr>
        <w:t xml:space="preserve"> </w:t>
      </w:r>
      <w:proofErr w:type="gramStart"/>
      <w:r w:rsidRPr="00AA796B">
        <w:rPr>
          <w:sz w:val="28"/>
          <w:szCs w:val="28"/>
        </w:rPr>
        <w:t>приложению</w:t>
      </w:r>
      <w:proofErr w:type="gramEnd"/>
      <w:r w:rsidRPr="00AA796B">
        <w:rPr>
          <w:sz w:val="28"/>
          <w:szCs w:val="28"/>
        </w:rPr>
        <w:t xml:space="preserve"> к настоящему постановлению.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 xml:space="preserve">2. Департаменту </w:t>
      </w:r>
      <w:r w:rsidRPr="00187CE8">
        <w:rPr>
          <w:sz w:val="28"/>
          <w:szCs w:val="28"/>
        </w:rPr>
        <w:t>платежных систем и цифровых финансовых технологий</w:t>
      </w:r>
      <w:r>
        <w:rPr>
          <w:sz w:val="28"/>
          <w:szCs w:val="28"/>
        </w:rPr>
        <w:t xml:space="preserve"> </w:t>
      </w:r>
      <w:r w:rsidRPr="00AA796B">
        <w:rPr>
          <w:sz w:val="28"/>
          <w:szCs w:val="28"/>
        </w:rPr>
        <w:t>Национального Банка Республики Казахстан в установленном законодательством Республики Казахстан порядке обеспечить: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 xml:space="preserve">1) совместно с Юридическим департаментом Национального Банка Республики Казахстан государственную </w:t>
      </w:r>
      <w:hyperlink r:id="rId9" w:history="1">
        <w:r w:rsidRPr="00AA796B">
          <w:rPr>
            <w:sz w:val="28"/>
            <w:szCs w:val="28"/>
          </w:rPr>
          <w:t>регистрацию</w:t>
        </w:r>
      </w:hyperlink>
      <w:r w:rsidRPr="00AA796B">
        <w:rPr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 xml:space="preserve">2) размещение настоящего постановления на официальном </w:t>
      </w:r>
      <w:r w:rsidRPr="00AA796B">
        <w:rPr>
          <w:sz w:val="28"/>
          <w:szCs w:val="28"/>
        </w:rPr>
        <w:br/>
      </w:r>
      <w:proofErr w:type="spellStart"/>
      <w:r w:rsidRPr="00AA796B">
        <w:rPr>
          <w:sz w:val="28"/>
          <w:szCs w:val="28"/>
        </w:rPr>
        <w:t>интернет-ресурсе</w:t>
      </w:r>
      <w:proofErr w:type="spellEnd"/>
      <w:r w:rsidRPr="00AA796B">
        <w:rPr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F63FF3" w:rsidRPr="00AA796B" w:rsidRDefault="00F63FF3" w:rsidP="00F63FF3">
      <w:pPr>
        <w:ind w:firstLine="720"/>
        <w:jc w:val="both"/>
        <w:rPr>
          <w:sz w:val="28"/>
          <w:szCs w:val="28"/>
        </w:rPr>
      </w:pPr>
      <w:r w:rsidRPr="00AA796B">
        <w:rPr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064013" w:rsidRPr="009E17E8" w:rsidRDefault="00F63FF3" w:rsidP="00064013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E17E8">
        <w:rPr>
          <w:rFonts w:eastAsia="Calibri"/>
          <w:sz w:val="28"/>
          <w:szCs w:val="28"/>
          <w:lang w:eastAsia="en-US"/>
        </w:rPr>
        <w:t xml:space="preserve">4. </w:t>
      </w:r>
      <w:r w:rsidR="00064013" w:rsidRPr="009E17E8">
        <w:rPr>
          <w:rFonts w:eastAsia="Calibri"/>
          <w:sz w:val="28"/>
          <w:szCs w:val="22"/>
          <w:lang w:eastAsia="en-US"/>
        </w:rPr>
        <w:t>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p w:rsidR="00064013" w:rsidRPr="009E17E8" w:rsidRDefault="00426736" w:rsidP="00064013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E17E8">
        <w:rPr>
          <w:rFonts w:eastAsia="Calibri"/>
          <w:sz w:val="28"/>
          <w:szCs w:val="22"/>
          <w:lang w:eastAsia="en-US"/>
        </w:rPr>
        <w:t xml:space="preserve">абзацев второго, третьего, </w:t>
      </w:r>
      <w:r w:rsidR="00E16635" w:rsidRPr="009E17E8">
        <w:rPr>
          <w:rFonts w:eastAsia="Calibri"/>
          <w:sz w:val="28"/>
          <w:szCs w:val="22"/>
          <w:lang w:eastAsia="en-US"/>
        </w:rPr>
        <w:t>пятого, шестого</w:t>
      </w:r>
      <w:r w:rsidRPr="009E17E8">
        <w:rPr>
          <w:rFonts w:eastAsia="Calibri"/>
          <w:sz w:val="28"/>
          <w:szCs w:val="22"/>
          <w:lang w:eastAsia="en-US"/>
        </w:rPr>
        <w:t xml:space="preserve"> пункта 1, </w:t>
      </w:r>
      <w:r w:rsidR="00FE713B" w:rsidRPr="009E17E8">
        <w:rPr>
          <w:rFonts w:eastAsia="Calibri"/>
          <w:sz w:val="28"/>
          <w:szCs w:val="22"/>
          <w:lang w:eastAsia="en-US"/>
        </w:rPr>
        <w:t xml:space="preserve">абзацев второго, третьего, пятого, шестого пункта 2, </w:t>
      </w:r>
      <w:r w:rsidR="00064013" w:rsidRPr="009E17E8">
        <w:rPr>
          <w:rFonts w:eastAsia="Calibri"/>
          <w:sz w:val="28"/>
          <w:szCs w:val="22"/>
          <w:lang w:eastAsia="en-US"/>
        </w:rPr>
        <w:t xml:space="preserve">абзацев </w:t>
      </w:r>
      <w:r w:rsidR="00D2706D" w:rsidRPr="009E17E8">
        <w:rPr>
          <w:rFonts w:eastAsia="Calibri"/>
          <w:sz w:val="28"/>
          <w:szCs w:val="22"/>
          <w:lang w:eastAsia="en-US"/>
        </w:rPr>
        <w:t xml:space="preserve">второго, третьего, пятого, шестого, </w:t>
      </w:r>
      <w:r w:rsidR="0073118E" w:rsidRPr="009E17E8">
        <w:rPr>
          <w:rFonts w:eastAsia="Calibri"/>
          <w:sz w:val="28"/>
          <w:szCs w:val="22"/>
          <w:lang w:eastAsia="en-US"/>
        </w:rPr>
        <w:lastRenderedPageBreak/>
        <w:t>седьмого, восьмого</w:t>
      </w:r>
      <w:r w:rsidR="001269FE" w:rsidRPr="009E17E8">
        <w:rPr>
          <w:rFonts w:eastAsia="Calibri"/>
          <w:sz w:val="28"/>
          <w:szCs w:val="22"/>
          <w:lang w:eastAsia="en-US"/>
        </w:rPr>
        <w:t xml:space="preserve">, </w:t>
      </w:r>
      <w:r w:rsidR="006C209C">
        <w:rPr>
          <w:rFonts w:eastAsia="Calibri"/>
          <w:sz w:val="28"/>
          <w:szCs w:val="22"/>
          <w:lang w:eastAsia="en-US"/>
        </w:rPr>
        <w:t>один</w:t>
      </w:r>
      <w:r w:rsidR="001269FE" w:rsidRPr="009E17E8">
        <w:rPr>
          <w:rFonts w:eastAsia="Calibri"/>
          <w:sz w:val="28"/>
          <w:szCs w:val="22"/>
          <w:lang w:eastAsia="en-US"/>
        </w:rPr>
        <w:t xml:space="preserve">надцатого, </w:t>
      </w:r>
      <w:r w:rsidR="006C209C">
        <w:rPr>
          <w:rFonts w:eastAsia="Calibri"/>
          <w:sz w:val="28"/>
          <w:szCs w:val="22"/>
          <w:lang w:eastAsia="en-US"/>
        </w:rPr>
        <w:t>две</w:t>
      </w:r>
      <w:r w:rsidR="001269FE" w:rsidRPr="009E17E8">
        <w:rPr>
          <w:rFonts w:eastAsia="Calibri"/>
          <w:sz w:val="28"/>
          <w:szCs w:val="22"/>
          <w:lang w:eastAsia="en-US"/>
        </w:rPr>
        <w:t xml:space="preserve">надцатого </w:t>
      </w:r>
      <w:r w:rsidR="00064013" w:rsidRPr="009E17E8">
        <w:rPr>
          <w:rFonts w:eastAsia="Calibri"/>
          <w:sz w:val="28"/>
          <w:szCs w:val="22"/>
          <w:lang w:eastAsia="en-US"/>
        </w:rPr>
        <w:t xml:space="preserve">пункта </w:t>
      </w:r>
      <w:r w:rsidR="00965438" w:rsidRPr="009E17E8">
        <w:rPr>
          <w:rFonts w:eastAsia="Calibri"/>
          <w:sz w:val="28"/>
          <w:szCs w:val="22"/>
          <w:lang w:eastAsia="en-US"/>
        </w:rPr>
        <w:t xml:space="preserve">3 и абзацев </w:t>
      </w:r>
      <w:r w:rsidR="008A2B2C" w:rsidRPr="009E17E8">
        <w:rPr>
          <w:rFonts w:eastAsia="Calibri"/>
          <w:sz w:val="28"/>
          <w:szCs w:val="22"/>
          <w:lang w:eastAsia="en-US"/>
        </w:rPr>
        <w:t xml:space="preserve">второго, третьего, пятого, шестого, </w:t>
      </w:r>
      <w:r w:rsidR="005F4EE4" w:rsidRPr="009E17E8">
        <w:rPr>
          <w:rFonts w:eastAsia="Calibri"/>
          <w:sz w:val="28"/>
          <w:szCs w:val="22"/>
          <w:lang w:eastAsia="en-US"/>
        </w:rPr>
        <w:t xml:space="preserve">двадцать шестого, двадцать </w:t>
      </w:r>
      <w:r w:rsidR="008A2B2C" w:rsidRPr="009E17E8">
        <w:rPr>
          <w:rFonts w:eastAsia="Calibri"/>
          <w:sz w:val="28"/>
          <w:szCs w:val="22"/>
          <w:lang w:eastAsia="en-US"/>
        </w:rPr>
        <w:t xml:space="preserve">седьмого, </w:t>
      </w:r>
      <w:r w:rsidR="0073118E" w:rsidRPr="009E17E8">
        <w:rPr>
          <w:rFonts w:eastAsia="Calibri"/>
          <w:sz w:val="28"/>
          <w:szCs w:val="22"/>
          <w:lang w:eastAsia="en-US"/>
        </w:rPr>
        <w:t xml:space="preserve">тридцать </w:t>
      </w:r>
      <w:r w:rsidR="005F4EE4" w:rsidRPr="009E17E8">
        <w:rPr>
          <w:rFonts w:eastAsia="Calibri"/>
          <w:sz w:val="28"/>
          <w:szCs w:val="22"/>
          <w:lang w:eastAsia="en-US"/>
        </w:rPr>
        <w:t>пятого</w:t>
      </w:r>
      <w:r w:rsidR="0073118E" w:rsidRPr="009E17E8">
        <w:rPr>
          <w:rFonts w:eastAsia="Calibri"/>
          <w:sz w:val="28"/>
          <w:szCs w:val="22"/>
          <w:lang w:eastAsia="en-US"/>
        </w:rPr>
        <w:t xml:space="preserve">, тридцать </w:t>
      </w:r>
      <w:r w:rsidR="00347E4D" w:rsidRPr="009E17E8">
        <w:rPr>
          <w:rFonts w:eastAsia="Calibri"/>
          <w:sz w:val="28"/>
          <w:szCs w:val="22"/>
          <w:lang w:eastAsia="en-US"/>
        </w:rPr>
        <w:t>шестого</w:t>
      </w:r>
      <w:r w:rsidR="0073118E" w:rsidRPr="009E17E8">
        <w:rPr>
          <w:rFonts w:eastAsia="Calibri"/>
          <w:sz w:val="28"/>
          <w:szCs w:val="22"/>
          <w:lang w:eastAsia="en-US"/>
        </w:rPr>
        <w:t xml:space="preserve">, тридцать </w:t>
      </w:r>
      <w:r w:rsidR="005F4EE4" w:rsidRPr="009E17E8">
        <w:rPr>
          <w:rFonts w:eastAsia="Calibri"/>
          <w:sz w:val="28"/>
          <w:szCs w:val="22"/>
          <w:lang w:eastAsia="en-US"/>
        </w:rPr>
        <w:t>седьмого, сорок</w:t>
      </w:r>
      <w:r w:rsidR="000408F8" w:rsidRPr="009E17E8">
        <w:rPr>
          <w:rFonts w:eastAsia="Calibri"/>
          <w:sz w:val="28"/>
          <w:szCs w:val="22"/>
          <w:lang w:eastAsia="en-US"/>
        </w:rPr>
        <w:t>ового</w:t>
      </w:r>
      <w:r w:rsidR="005F4EE4" w:rsidRPr="009E17E8">
        <w:rPr>
          <w:rFonts w:eastAsia="Calibri"/>
          <w:sz w:val="28"/>
          <w:szCs w:val="22"/>
          <w:lang w:eastAsia="en-US"/>
        </w:rPr>
        <w:t xml:space="preserve"> и сорок </w:t>
      </w:r>
      <w:r w:rsidR="000408F8" w:rsidRPr="009E17E8">
        <w:rPr>
          <w:rFonts w:eastAsia="Calibri"/>
          <w:sz w:val="28"/>
          <w:szCs w:val="22"/>
          <w:lang w:eastAsia="en-US"/>
        </w:rPr>
        <w:t xml:space="preserve">первого </w:t>
      </w:r>
      <w:r w:rsidR="00965438" w:rsidRPr="009E17E8">
        <w:rPr>
          <w:rFonts w:eastAsia="Calibri"/>
          <w:sz w:val="28"/>
          <w:szCs w:val="22"/>
          <w:lang w:eastAsia="en-US"/>
        </w:rPr>
        <w:t>пункта 4 Перечня некоторых постановлений Правления Национального Банка Республики Казахстан, в которые вносятся изменения и дополнения</w:t>
      </w:r>
      <w:r w:rsidR="00C569DE" w:rsidRPr="009E17E8">
        <w:rPr>
          <w:rFonts w:eastAsia="Calibri"/>
          <w:sz w:val="28"/>
          <w:szCs w:val="22"/>
          <w:lang w:eastAsia="en-US"/>
        </w:rPr>
        <w:t xml:space="preserve"> (далее – Перечень)</w:t>
      </w:r>
      <w:r w:rsidR="00064013" w:rsidRPr="009E17E8">
        <w:rPr>
          <w:rFonts w:eastAsia="Calibri"/>
          <w:sz w:val="28"/>
          <w:szCs w:val="22"/>
          <w:lang w:eastAsia="en-US"/>
        </w:rPr>
        <w:t xml:space="preserve">, которые вводятся в действие </w:t>
      </w:r>
      <w:r w:rsidR="001039DC" w:rsidRPr="009E17E8">
        <w:rPr>
          <w:rFonts w:eastAsia="Calibri"/>
          <w:sz w:val="28"/>
          <w:szCs w:val="22"/>
          <w:lang w:eastAsia="en-US"/>
        </w:rPr>
        <w:t>с 31 августа 2025 года</w:t>
      </w:r>
      <w:r w:rsidR="00064013" w:rsidRPr="009E17E8">
        <w:rPr>
          <w:rFonts w:eastAsia="Calibri"/>
          <w:sz w:val="28"/>
          <w:szCs w:val="22"/>
          <w:lang w:eastAsia="en-US"/>
        </w:rPr>
        <w:t>;</w:t>
      </w:r>
    </w:p>
    <w:p w:rsidR="00064013" w:rsidRDefault="00064013" w:rsidP="00064013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E17E8">
        <w:rPr>
          <w:rFonts w:eastAsia="Calibri"/>
          <w:sz w:val="28"/>
          <w:szCs w:val="22"/>
          <w:lang w:eastAsia="en-US"/>
        </w:rPr>
        <w:t xml:space="preserve">абзацев </w:t>
      </w:r>
      <w:r w:rsidR="00FE713B" w:rsidRPr="009E17E8">
        <w:rPr>
          <w:rFonts w:eastAsia="Calibri"/>
          <w:sz w:val="28"/>
          <w:szCs w:val="22"/>
          <w:lang w:eastAsia="en-US"/>
        </w:rPr>
        <w:t xml:space="preserve">седьмого, </w:t>
      </w:r>
      <w:r w:rsidR="00AE424E" w:rsidRPr="009E17E8">
        <w:rPr>
          <w:rFonts w:eastAsia="Calibri"/>
          <w:sz w:val="28"/>
          <w:szCs w:val="22"/>
          <w:lang w:eastAsia="en-US"/>
        </w:rPr>
        <w:t xml:space="preserve">восьмого, девятого, десятого, одиннадцатого, двенадцатого, </w:t>
      </w:r>
      <w:r w:rsidR="00AE424E" w:rsidRPr="00E2343B">
        <w:rPr>
          <w:rFonts w:eastAsia="Calibri"/>
          <w:sz w:val="28"/>
          <w:szCs w:val="22"/>
          <w:lang w:eastAsia="en-US"/>
        </w:rPr>
        <w:t>тринадцатого</w:t>
      </w:r>
      <w:r w:rsidR="00E2343B" w:rsidRPr="00E2343B">
        <w:rPr>
          <w:rFonts w:eastAsia="Calibri"/>
          <w:sz w:val="28"/>
          <w:szCs w:val="22"/>
          <w:lang w:eastAsia="en-US"/>
        </w:rPr>
        <w:t>, четырнадцатого</w:t>
      </w:r>
      <w:r w:rsidR="00E2343B" w:rsidRPr="009E17E8">
        <w:rPr>
          <w:rFonts w:eastAsia="Calibri"/>
          <w:sz w:val="28"/>
          <w:szCs w:val="22"/>
          <w:lang w:eastAsia="en-US"/>
        </w:rPr>
        <w:t>, пятнадцатого, шестнадцатого</w:t>
      </w:r>
      <w:r w:rsidR="00AE424E" w:rsidRPr="009E17E8">
        <w:rPr>
          <w:rFonts w:eastAsia="Calibri"/>
          <w:sz w:val="28"/>
          <w:szCs w:val="22"/>
          <w:lang w:eastAsia="en-US"/>
        </w:rPr>
        <w:t xml:space="preserve"> </w:t>
      </w:r>
      <w:r w:rsidR="0065445A" w:rsidRPr="009E17E8">
        <w:rPr>
          <w:rFonts w:eastAsia="Calibri"/>
          <w:sz w:val="28"/>
          <w:szCs w:val="22"/>
          <w:lang w:eastAsia="en-US"/>
        </w:rPr>
        <w:t xml:space="preserve">пункта 2, </w:t>
      </w:r>
      <w:r w:rsidR="00FA6F71" w:rsidRPr="009E17E8">
        <w:rPr>
          <w:rFonts w:eastAsia="Calibri"/>
          <w:sz w:val="28"/>
          <w:szCs w:val="22"/>
          <w:lang w:eastAsia="en-US"/>
        </w:rPr>
        <w:t xml:space="preserve">абзацев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первого, </w:t>
      </w:r>
      <w:r w:rsidR="0034753B" w:rsidRPr="009E17E8">
        <w:rPr>
          <w:rFonts w:eastAsia="Calibri"/>
          <w:sz w:val="28"/>
          <w:szCs w:val="22"/>
          <w:lang w:eastAsia="en-US"/>
        </w:rPr>
        <w:t xml:space="preserve">двадцать второго, двадцать третьего, двадцать четвертого, </w:t>
      </w:r>
      <w:r w:rsidR="00FA6F71" w:rsidRPr="009E17E8">
        <w:rPr>
          <w:rFonts w:eastAsia="Calibri"/>
          <w:sz w:val="28"/>
          <w:szCs w:val="22"/>
          <w:lang w:eastAsia="en-US"/>
        </w:rPr>
        <w:t xml:space="preserve">двадцать </w:t>
      </w:r>
      <w:r w:rsidR="0034753B" w:rsidRPr="009E17E8">
        <w:rPr>
          <w:rFonts w:eastAsia="Calibri"/>
          <w:sz w:val="28"/>
          <w:szCs w:val="22"/>
          <w:lang w:eastAsia="en-US"/>
        </w:rPr>
        <w:t>пятого, тридцать третьего</w:t>
      </w:r>
      <w:r w:rsidR="00FA6F71" w:rsidRPr="009E17E8">
        <w:rPr>
          <w:rFonts w:eastAsia="Calibri"/>
          <w:sz w:val="28"/>
          <w:szCs w:val="22"/>
          <w:lang w:eastAsia="en-US"/>
        </w:rPr>
        <w:t xml:space="preserve"> и </w:t>
      </w:r>
      <w:r w:rsidR="0034753B" w:rsidRPr="009E17E8">
        <w:rPr>
          <w:rFonts w:eastAsia="Calibri"/>
          <w:sz w:val="28"/>
          <w:szCs w:val="22"/>
          <w:lang w:eastAsia="en-US"/>
        </w:rPr>
        <w:t xml:space="preserve">тридцать четвертого </w:t>
      </w:r>
      <w:r w:rsidR="00FA6F71" w:rsidRPr="009E17E8">
        <w:rPr>
          <w:rFonts w:eastAsia="Calibri"/>
          <w:sz w:val="28"/>
          <w:szCs w:val="22"/>
          <w:lang w:eastAsia="en-US"/>
        </w:rPr>
        <w:t xml:space="preserve">пункта 4 </w:t>
      </w:r>
      <w:r w:rsidR="0065445A" w:rsidRPr="009E17E8">
        <w:rPr>
          <w:rFonts w:eastAsia="Calibri"/>
          <w:sz w:val="28"/>
          <w:szCs w:val="22"/>
          <w:lang w:eastAsia="en-US"/>
        </w:rPr>
        <w:t>Перечня</w:t>
      </w:r>
      <w:r w:rsidRPr="009E17E8">
        <w:rPr>
          <w:rFonts w:eastAsia="Calibri"/>
          <w:sz w:val="28"/>
          <w:szCs w:val="22"/>
          <w:lang w:eastAsia="en-US"/>
        </w:rPr>
        <w:t>, кот</w:t>
      </w:r>
      <w:r w:rsidR="001039DC" w:rsidRPr="009E17E8">
        <w:rPr>
          <w:rFonts w:eastAsia="Calibri"/>
          <w:sz w:val="28"/>
          <w:szCs w:val="22"/>
          <w:lang w:eastAsia="en-US"/>
        </w:rPr>
        <w:t>орые вводятся в действие с</w:t>
      </w:r>
      <w:r w:rsidR="00C569DE" w:rsidRPr="009E17E8">
        <w:rPr>
          <w:rFonts w:eastAsia="Calibri"/>
          <w:sz w:val="28"/>
          <w:szCs w:val="22"/>
          <w:lang w:eastAsia="en-US"/>
        </w:rPr>
        <w:t>о</w:t>
      </w:r>
      <w:r w:rsidR="001039DC" w:rsidRPr="009E17E8">
        <w:rPr>
          <w:rFonts w:eastAsia="Calibri"/>
          <w:sz w:val="28"/>
          <w:szCs w:val="22"/>
          <w:lang w:eastAsia="en-US"/>
        </w:rPr>
        <w:t xml:space="preserve"> 2 января 2026 г</w:t>
      </w:r>
      <w:r w:rsidR="00C569DE" w:rsidRPr="009E17E8">
        <w:rPr>
          <w:rFonts w:eastAsia="Calibri"/>
          <w:sz w:val="28"/>
          <w:szCs w:val="22"/>
          <w:lang w:eastAsia="en-US"/>
        </w:rPr>
        <w:t>ода</w:t>
      </w:r>
      <w:r w:rsidR="001039DC" w:rsidRPr="009E17E8">
        <w:rPr>
          <w:rFonts w:eastAsia="Calibri"/>
          <w:sz w:val="28"/>
          <w:szCs w:val="22"/>
          <w:lang w:eastAsia="en-US"/>
        </w:rPr>
        <w:t>.</w:t>
      </w:r>
    </w:p>
    <w:p w:rsidR="00F63FF3" w:rsidRDefault="00F63FF3" w:rsidP="00F63FF3">
      <w:pPr>
        <w:rPr>
          <w:sz w:val="28"/>
          <w:szCs w:val="28"/>
        </w:rPr>
      </w:pPr>
    </w:p>
    <w:p w:rsidR="00F63FF3" w:rsidRPr="00B373D7" w:rsidRDefault="00F63FF3" w:rsidP="00F63FF3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7143C" w:rsidTr="0087143C">
        <w:tc>
          <w:tcPr>
            <w:tcW w:w="3652" w:type="dxa"/>
            <w:hideMark/>
          </w:tcPr>
          <w:p w:rsidR="0087143C" w:rsidRDefault="0057123C">
            <w:pPr>
              <w:rPr>
                <w:b/>
                <w:sz w:val="28"/>
                <w:szCs w:val="28"/>
              </w:rPr>
            </w:pPr>
            <w:r w:rsidRPr="0057123C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126" w:type="dxa"/>
          </w:tcPr>
          <w:p w:rsidR="0087143C" w:rsidRDefault="0087143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7143C" w:rsidRDefault="0057123C">
            <w:pPr>
              <w:rPr>
                <w:b/>
                <w:sz w:val="28"/>
                <w:szCs w:val="28"/>
                <w:lang w:val="kk-KZ"/>
              </w:rPr>
            </w:pPr>
            <w:r w:rsidRPr="0057123C">
              <w:rPr>
                <w:b/>
                <w:sz w:val="28"/>
                <w:szCs w:val="28"/>
                <w:lang w:val="kk-KZ"/>
              </w:rPr>
              <w:t>Т.М. Сулейменов</w:t>
            </w:r>
          </w:p>
        </w:tc>
      </w:tr>
    </w:tbl>
    <w:p w:rsidR="00A36165" w:rsidRPr="00F63FF3" w:rsidRDefault="00A36165" w:rsidP="00934587">
      <w:pPr>
        <w:rPr>
          <w:sz w:val="28"/>
          <w:szCs w:val="28"/>
          <w:lang w:val="kk-KZ"/>
        </w:rPr>
      </w:pPr>
    </w:p>
    <w:p w:rsidR="00F63FF3" w:rsidRPr="00F63FF3" w:rsidRDefault="00F63FF3" w:rsidP="00934587">
      <w:pPr>
        <w:rPr>
          <w:sz w:val="28"/>
          <w:szCs w:val="28"/>
          <w:lang w:val="kk-KZ"/>
        </w:rPr>
      </w:pPr>
    </w:p>
    <w:p w:rsidR="00F63FF3" w:rsidRPr="009E7760" w:rsidRDefault="00F63FF3" w:rsidP="00F63FF3">
      <w:pPr>
        <w:widowControl w:val="0"/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СОГЛАСОВАНО</w:t>
      </w:r>
    </w:p>
    <w:p w:rsidR="00F63FF3" w:rsidRPr="009E7760" w:rsidRDefault="00F63FF3" w:rsidP="00F63FF3">
      <w:pPr>
        <w:widowControl w:val="0"/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Министерство юстиции</w:t>
      </w:r>
    </w:p>
    <w:p w:rsidR="00F63FF3" w:rsidRPr="009E7760" w:rsidRDefault="00F63FF3" w:rsidP="00F63FF3">
      <w:pPr>
        <w:widowControl w:val="0"/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Республики Казахстан</w:t>
      </w:r>
    </w:p>
    <w:p w:rsidR="00F63FF3" w:rsidRPr="009E7760" w:rsidRDefault="00F63FF3" w:rsidP="00F63FF3">
      <w:pPr>
        <w:widowControl w:val="0"/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 xml:space="preserve">Министерство труда и социальной 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защиты населения Республики Казахстан</w:t>
      </w:r>
    </w:p>
    <w:p w:rsidR="00F63FF3" w:rsidRPr="009E7760" w:rsidRDefault="00F63FF3" w:rsidP="00F63FF3">
      <w:pPr>
        <w:overflowPunct/>
        <w:autoSpaceDE/>
        <w:autoSpaceDN/>
        <w:adjustRightInd/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Министерство финансов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Республики Казахстан</w:t>
      </w:r>
    </w:p>
    <w:p w:rsidR="00F63FF3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F63FF3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301">
        <w:rPr>
          <w:rFonts w:eastAsia="Calibri"/>
          <w:color w:val="000000"/>
          <w:sz w:val="28"/>
          <w:szCs w:val="28"/>
          <w:lang w:eastAsia="en-US"/>
        </w:rPr>
        <w:t xml:space="preserve">Министерство промышленности и строительства 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301">
        <w:rPr>
          <w:rFonts w:eastAsia="Calibri"/>
          <w:color w:val="000000"/>
          <w:sz w:val="28"/>
          <w:szCs w:val="28"/>
          <w:lang w:eastAsia="en-US"/>
        </w:rPr>
        <w:t>Республики Казахстан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Агентство Республики Казахстан</w:t>
      </w:r>
    </w:p>
    <w:p w:rsidR="00F63FF3" w:rsidRPr="009E7760" w:rsidRDefault="00F63FF3" w:rsidP="00F63FF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7760">
        <w:rPr>
          <w:rFonts w:eastAsia="Calibri"/>
          <w:sz w:val="28"/>
          <w:szCs w:val="28"/>
          <w:lang w:eastAsia="en-US"/>
        </w:rPr>
        <w:t>по регулированию и развитию</w:t>
      </w:r>
    </w:p>
    <w:p w:rsidR="00F63FF3" w:rsidRPr="00D21D8D" w:rsidRDefault="00F63FF3" w:rsidP="00F63FF3">
      <w:pPr>
        <w:overflowPunct/>
        <w:autoSpaceDE/>
        <w:autoSpaceDN/>
        <w:adjustRightInd/>
        <w:ind w:firstLine="709"/>
        <w:jc w:val="both"/>
        <w:rPr>
          <w:lang w:val="kk-KZ"/>
        </w:rPr>
      </w:pPr>
      <w:r w:rsidRPr="009E7760">
        <w:rPr>
          <w:rFonts w:eastAsia="Calibri"/>
          <w:sz w:val="28"/>
          <w:szCs w:val="28"/>
          <w:lang w:eastAsia="en-US"/>
        </w:rPr>
        <w:t>финансового рынка</w:t>
      </w:r>
    </w:p>
    <w:sectPr w:rsidR="00F63FF3" w:rsidRPr="00D21D8D" w:rsidSect="00642211">
      <w:headerReference w:type="even" r:id="rId10"/>
      <w:headerReference w:type="default" r:id="rId11"/>
      <w:head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E1" w:rsidRDefault="00E572E1">
      <w:r>
        <w:separator/>
      </w:r>
    </w:p>
  </w:endnote>
  <w:endnote w:type="continuationSeparator" w:id="0">
    <w:p w:rsidR="00E572E1" w:rsidRDefault="00E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E1" w:rsidRDefault="00E572E1">
      <w:r>
        <w:separator/>
      </w:r>
    </w:p>
  </w:footnote>
  <w:footnote w:type="continuationSeparator" w:id="0">
    <w:p w:rsidR="00E572E1" w:rsidRDefault="00E5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E0A5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E" w:rsidRPr="00934587" w:rsidRDefault="00543C9F" w:rsidP="00543C9F">
    <w:pPr>
      <w:jc w:val="center"/>
      <w:rPr>
        <w:color w:val="3A7234"/>
        <w:sz w:val="14"/>
        <w:szCs w:val="14"/>
        <w:lang w:val="kk-KZ"/>
      </w:rPr>
    </w:pPr>
    <w:r w:rsidRPr="00543C9F">
      <w:rPr>
        <w:i/>
        <w:sz w:val="24"/>
        <w:szCs w:val="24"/>
        <w:lang w:eastAsia="ar-SA"/>
      </w:rPr>
      <w:t xml:space="preserve">Зарегистрировано в Министерстве юстиции Республики Казахстан </w:t>
    </w:r>
    <w:r w:rsidRPr="00543C9F">
      <w:rPr>
        <w:i/>
        <w:sz w:val="24"/>
        <w:szCs w:val="24"/>
        <w:lang w:eastAsia="ar-SA"/>
      </w:rPr>
      <w:br/>
      <w:t>29</w:t>
    </w:r>
    <w:r>
      <w:rPr>
        <w:i/>
        <w:sz w:val="24"/>
        <w:szCs w:val="24"/>
        <w:lang w:eastAsia="ar-SA"/>
      </w:rPr>
      <w:t xml:space="preserve"> августа </w:t>
    </w:r>
    <w:r w:rsidRPr="00543C9F">
      <w:rPr>
        <w:i/>
        <w:sz w:val="24"/>
        <w:szCs w:val="24"/>
        <w:lang w:eastAsia="ar-SA"/>
      </w:rPr>
      <w:t>2025 года № 36730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408F8"/>
    <w:rsid w:val="00064013"/>
    <w:rsid w:val="00073119"/>
    <w:rsid w:val="000922AA"/>
    <w:rsid w:val="000B28FC"/>
    <w:rsid w:val="000D4DAC"/>
    <w:rsid w:val="000F48E7"/>
    <w:rsid w:val="001039DC"/>
    <w:rsid w:val="00116444"/>
    <w:rsid w:val="001269FE"/>
    <w:rsid w:val="001319EE"/>
    <w:rsid w:val="00143292"/>
    <w:rsid w:val="0014486F"/>
    <w:rsid w:val="001505D8"/>
    <w:rsid w:val="001763DE"/>
    <w:rsid w:val="001A1881"/>
    <w:rsid w:val="001B61C1"/>
    <w:rsid w:val="001B6D56"/>
    <w:rsid w:val="001F4925"/>
    <w:rsid w:val="001F64CB"/>
    <w:rsid w:val="002000F4"/>
    <w:rsid w:val="0020697F"/>
    <w:rsid w:val="0022101F"/>
    <w:rsid w:val="0023374B"/>
    <w:rsid w:val="00251F3F"/>
    <w:rsid w:val="002A2818"/>
    <w:rsid w:val="002A394A"/>
    <w:rsid w:val="0034753B"/>
    <w:rsid w:val="00347E4D"/>
    <w:rsid w:val="00364E0B"/>
    <w:rsid w:val="00383F5F"/>
    <w:rsid w:val="003F241E"/>
    <w:rsid w:val="00423754"/>
    <w:rsid w:val="00426736"/>
    <w:rsid w:val="00430E89"/>
    <w:rsid w:val="00444725"/>
    <w:rsid w:val="00444B81"/>
    <w:rsid w:val="004726FE"/>
    <w:rsid w:val="0049623C"/>
    <w:rsid w:val="004B400D"/>
    <w:rsid w:val="004C34B8"/>
    <w:rsid w:val="004C6C92"/>
    <w:rsid w:val="004E49BE"/>
    <w:rsid w:val="004F3375"/>
    <w:rsid w:val="00505D6F"/>
    <w:rsid w:val="00543C9F"/>
    <w:rsid w:val="0057123C"/>
    <w:rsid w:val="00576658"/>
    <w:rsid w:val="005C27A6"/>
    <w:rsid w:val="005F4EE4"/>
    <w:rsid w:val="005F582C"/>
    <w:rsid w:val="00642211"/>
    <w:rsid w:val="0065445A"/>
    <w:rsid w:val="00680CE7"/>
    <w:rsid w:val="006B6938"/>
    <w:rsid w:val="006C209C"/>
    <w:rsid w:val="006E52AF"/>
    <w:rsid w:val="006E6AD5"/>
    <w:rsid w:val="007006E3"/>
    <w:rsid w:val="007111E8"/>
    <w:rsid w:val="0073118E"/>
    <w:rsid w:val="00731B2A"/>
    <w:rsid w:val="00740441"/>
    <w:rsid w:val="007767CD"/>
    <w:rsid w:val="00782A16"/>
    <w:rsid w:val="007E588D"/>
    <w:rsid w:val="0081000A"/>
    <w:rsid w:val="00825651"/>
    <w:rsid w:val="008436CA"/>
    <w:rsid w:val="0085727D"/>
    <w:rsid w:val="00860A6F"/>
    <w:rsid w:val="00866964"/>
    <w:rsid w:val="00867FA4"/>
    <w:rsid w:val="0087143C"/>
    <w:rsid w:val="008A2B2C"/>
    <w:rsid w:val="008E7420"/>
    <w:rsid w:val="009139A9"/>
    <w:rsid w:val="00914138"/>
    <w:rsid w:val="00915A4B"/>
    <w:rsid w:val="00934587"/>
    <w:rsid w:val="00965438"/>
    <w:rsid w:val="0098518B"/>
    <w:rsid w:val="009858A9"/>
    <w:rsid w:val="009924CE"/>
    <w:rsid w:val="009B69F4"/>
    <w:rsid w:val="009E0A5B"/>
    <w:rsid w:val="009E17E8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B32C3"/>
    <w:rsid w:val="00AC4777"/>
    <w:rsid w:val="00AC76FB"/>
    <w:rsid w:val="00AE424E"/>
    <w:rsid w:val="00B86340"/>
    <w:rsid w:val="00BD6A7F"/>
    <w:rsid w:val="00BE3CFA"/>
    <w:rsid w:val="00BE78CA"/>
    <w:rsid w:val="00C569DE"/>
    <w:rsid w:val="00C7780A"/>
    <w:rsid w:val="00CA1875"/>
    <w:rsid w:val="00CA5BCD"/>
    <w:rsid w:val="00CA61C0"/>
    <w:rsid w:val="00CC7D90"/>
    <w:rsid w:val="00CE6A1B"/>
    <w:rsid w:val="00CF16BB"/>
    <w:rsid w:val="00CF6C3C"/>
    <w:rsid w:val="00CF6CDC"/>
    <w:rsid w:val="00CF6CF8"/>
    <w:rsid w:val="00D03D0C"/>
    <w:rsid w:val="00D11982"/>
    <w:rsid w:val="00D14F06"/>
    <w:rsid w:val="00D21D8D"/>
    <w:rsid w:val="00D2706D"/>
    <w:rsid w:val="00D372FB"/>
    <w:rsid w:val="00D913D8"/>
    <w:rsid w:val="00E16635"/>
    <w:rsid w:val="00E2343B"/>
    <w:rsid w:val="00E43190"/>
    <w:rsid w:val="00E572E1"/>
    <w:rsid w:val="00E57A5B"/>
    <w:rsid w:val="00E866E0"/>
    <w:rsid w:val="00EB54A3"/>
    <w:rsid w:val="00EC072E"/>
    <w:rsid w:val="00EC3C11"/>
    <w:rsid w:val="00EE1A39"/>
    <w:rsid w:val="00F22932"/>
    <w:rsid w:val="00F525B9"/>
    <w:rsid w:val="00F63FF3"/>
    <w:rsid w:val="00F64017"/>
    <w:rsid w:val="00F93EE0"/>
    <w:rsid w:val="00FA6F71"/>
    <w:rsid w:val="00FE088C"/>
    <w:rsid w:val="00FE713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458068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C291-3846-4F2C-B84D-306D4603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Назгуль Кубашева</cp:lastModifiedBy>
  <cp:revision>30</cp:revision>
  <cp:lastPrinted>2025-08-01T13:28:00Z</cp:lastPrinted>
  <dcterms:created xsi:type="dcterms:W3CDTF">2025-07-01T16:01:00Z</dcterms:created>
  <dcterms:modified xsi:type="dcterms:W3CDTF">2025-08-29T10:36:00Z</dcterms:modified>
</cp:coreProperties>
</file>