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A5752C">
            <w:pPr>
              <w:jc w:val="both"/>
              <w:rPr>
                <w:sz w:val="28"/>
                <w:szCs w:val="28"/>
                <w:lang w:val="kk-KZ"/>
              </w:rPr>
            </w:pPr>
            <w:r>
              <w:rPr>
                <w:sz w:val="28"/>
                <w:szCs w:val="28"/>
                <w:lang w:val="kk-KZ"/>
              </w:rPr>
              <w:t>«</w:t>
            </w:r>
            <w:r w:rsidRPr="00BB0F8A">
              <w:rPr>
                <w:sz w:val="28"/>
                <w:szCs w:val="28"/>
                <w:lang w:val="kk-KZ"/>
              </w:rPr>
              <w:t>Қазақстан Республикасы Ұлттық Банкі Басқармасының кейбір қаулыларына өзгерістер мен толықтырулар енгізу туралы»</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BB0F8A" w:rsidRPr="00C800F3" w:rsidTr="00E02D3A">
        <w:tc>
          <w:tcPr>
            <w:tcW w:w="318" w:type="pct"/>
          </w:tcPr>
          <w:p w:rsidR="00BB0F8A" w:rsidRPr="00A50B3B" w:rsidRDefault="00BB0F8A" w:rsidP="00BB0F8A">
            <w:pPr>
              <w:jc w:val="center"/>
              <w:rPr>
                <w:sz w:val="28"/>
                <w:szCs w:val="28"/>
              </w:rPr>
            </w:pPr>
            <w:r>
              <w:rPr>
                <w:sz w:val="28"/>
                <w:szCs w:val="28"/>
              </w:rPr>
              <w:t>3</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BB0F8A" w:rsidRPr="00BB0F8A" w:rsidRDefault="00BB0F8A" w:rsidP="00F94A71">
            <w:pPr>
              <w:pStyle w:val="ad"/>
              <w:tabs>
                <w:tab w:val="left" w:pos="454"/>
              </w:tabs>
              <w:ind w:left="29"/>
              <w:jc w:val="both"/>
              <w:rPr>
                <w:sz w:val="28"/>
                <w:szCs w:val="28"/>
                <w:lang w:val="kk-KZ"/>
              </w:rPr>
            </w:pPr>
            <w:r w:rsidRPr="00BB0F8A">
              <w:rPr>
                <w:sz w:val="28"/>
                <w:szCs w:val="28"/>
                <w:lang w:val="kk-KZ"/>
              </w:rPr>
              <w:t xml:space="preserve">Жоба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w:t>
            </w:r>
            <w:r w:rsidR="00F94A71">
              <w:rPr>
                <w:sz w:val="28"/>
                <w:szCs w:val="28"/>
                <w:lang w:val="kk-KZ"/>
              </w:rPr>
              <w:t xml:space="preserve">және </w:t>
            </w:r>
            <w:r w:rsidR="00F94A71" w:rsidRPr="00BB0F8A">
              <w:rPr>
                <w:sz w:val="28"/>
                <w:szCs w:val="28"/>
                <w:lang w:val="kk-KZ"/>
              </w:rPr>
              <w:t>«Қазақстан Республикасының кейбір заңнамалық актілеріне тұрғын үй құрылысына үлестік қатысу, автомобиль жолдары және мүгедектігі бар адамдарды тасымалдау жөніндегі қызметтерді көрсету мәселелері бойынша өзгерістер мен толықтырулар енг</w:t>
            </w:r>
            <w:r w:rsidR="00F94A71">
              <w:rPr>
                <w:sz w:val="28"/>
                <w:szCs w:val="28"/>
                <w:lang w:val="kk-KZ"/>
              </w:rPr>
              <w:t xml:space="preserve">ізу туралы» </w:t>
            </w:r>
            <w:r w:rsidRPr="00BB0F8A">
              <w:rPr>
                <w:sz w:val="28"/>
                <w:szCs w:val="28"/>
                <w:lang w:val="kk-KZ"/>
              </w:rPr>
              <w:t xml:space="preserve">Қазақстан Республикасының Заңдарын іске асыру </w:t>
            </w:r>
            <w:r w:rsidR="00F94A71">
              <w:rPr>
                <w:sz w:val="28"/>
                <w:szCs w:val="28"/>
                <w:lang w:val="kk-KZ"/>
              </w:rPr>
              <w:t xml:space="preserve">мақсатында </w:t>
            </w:r>
            <w:r w:rsidRPr="00BB0F8A">
              <w:rPr>
                <w:sz w:val="28"/>
                <w:szCs w:val="28"/>
                <w:lang w:val="kk-KZ"/>
              </w:rPr>
              <w:t>әзірленд</w:t>
            </w:r>
            <w:r>
              <w:rPr>
                <w:sz w:val="28"/>
                <w:szCs w:val="28"/>
                <w:lang w:val="kk-KZ"/>
              </w:rPr>
              <w:t>і.</w:t>
            </w:r>
          </w:p>
        </w:tc>
      </w:tr>
      <w:tr w:rsidR="00BB0F8A" w:rsidRPr="00C800F3" w:rsidTr="00E02D3A">
        <w:tc>
          <w:tcPr>
            <w:tcW w:w="318" w:type="pct"/>
          </w:tcPr>
          <w:p w:rsidR="00BB0F8A" w:rsidRPr="00A50B3B" w:rsidRDefault="00BB0F8A" w:rsidP="00BB0F8A">
            <w:pPr>
              <w:jc w:val="center"/>
              <w:rPr>
                <w:sz w:val="28"/>
                <w:szCs w:val="28"/>
              </w:rPr>
            </w:pPr>
            <w:r>
              <w:rPr>
                <w:sz w:val="28"/>
                <w:szCs w:val="28"/>
              </w:rPr>
              <w:t>4</w:t>
            </w:r>
            <w:r w:rsidRPr="00A50B3B">
              <w:rPr>
                <w:sz w:val="28"/>
                <w:szCs w:val="28"/>
              </w:rPr>
              <w:t>.</w:t>
            </w:r>
          </w:p>
        </w:tc>
        <w:tc>
          <w:tcPr>
            <w:tcW w:w="2050" w:type="pct"/>
          </w:tcPr>
          <w:p w:rsidR="00F94A71" w:rsidRPr="00F94A71" w:rsidRDefault="00F94A71" w:rsidP="00BB0F8A">
            <w:pPr>
              <w:jc w:val="both"/>
              <w:rPr>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BB0F8A" w:rsidRPr="00460F3D" w:rsidRDefault="00F94A71" w:rsidP="00C800F3">
            <w:pPr>
              <w:contextualSpacing/>
              <w:jc w:val="both"/>
              <w:rPr>
                <w:sz w:val="28"/>
                <w:szCs w:val="28"/>
                <w:lang w:val="kk-KZ"/>
              </w:rPr>
            </w:pPr>
            <w:r w:rsidRPr="00F94A71">
              <w:rPr>
                <w:sz w:val="28"/>
                <w:szCs w:val="28"/>
                <w:lang w:val="kk-KZ"/>
              </w:rPr>
              <w:t>Қаулы жобасы тұрғын үй құрылысына үлестік қатысу туралы шарттар бойынша салынып жатқан тұрғын үйлердегі үлесті сатып алу жөніндегі мәмілелер бойынша төлемдерді қолма қол ақшасыз тәртіппен жүзеге асыру, табиғи немесе техногендік сипаттағы төтенше жағдай салдарынан зардап шеккен жеке тұлғаларға материалдық залалдың өтелуін және қажетті көмектің сомаларын үшінші тұлғалардың өндіріп алуынан қорғау мақсатында өзгерістер</w:t>
            </w:r>
            <w:r>
              <w:rPr>
                <w:sz w:val="28"/>
                <w:szCs w:val="28"/>
                <w:lang w:val="kk-KZ"/>
              </w:rPr>
              <w:t xml:space="preserve"> және </w:t>
            </w:r>
            <w:r w:rsidRPr="00F94A71">
              <w:rPr>
                <w:sz w:val="28"/>
                <w:szCs w:val="28"/>
                <w:lang w:val="kk-KZ"/>
              </w:rPr>
              <w:t xml:space="preserve">Заңдарды іске асыруға байланысты өзге де </w:t>
            </w:r>
            <w:r w:rsidR="00C800F3">
              <w:rPr>
                <w:sz w:val="28"/>
                <w:szCs w:val="28"/>
                <w:lang w:val="kk-KZ"/>
              </w:rPr>
              <w:t xml:space="preserve">байланыстырушы </w:t>
            </w:r>
            <w:bookmarkStart w:id="0" w:name="_GoBack"/>
            <w:bookmarkEnd w:id="0"/>
            <w:r w:rsidRPr="00F94A71">
              <w:rPr>
                <w:sz w:val="28"/>
                <w:szCs w:val="28"/>
                <w:lang w:val="kk-KZ"/>
              </w:rPr>
              <w:t>нормалар</w:t>
            </w:r>
            <w:r>
              <w:rPr>
                <w:sz w:val="28"/>
                <w:szCs w:val="28"/>
                <w:lang w:val="kk-KZ"/>
              </w:rPr>
              <w:t>ды енгізуді көздейді</w:t>
            </w:r>
            <w:r w:rsidR="00BB0F8A">
              <w:rPr>
                <w:sz w:val="28"/>
                <w:szCs w:val="28"/>
                <w:lang w:val="kk-KZ"/>
              </w:rPr>
              <w:t>.</w:t>
            </w:r>
          </w:p>
        </w:tc>
      </w:tr>
      <w:tr w:rsidR="00BB0F8A" w:rsidRPr="00C800F3" w:rsidTr="00E02D3A">
        <w:tc>
          <w:tcPr>
            <w:tcW w:w="318" w:type="pct"/>
          </w:tcPr>
          <w:p w:rsidR="00BB0F8A" w:rsidRPr="00CB328B" w:rsidRDefault="00BB0F8A" w:rsidP="00BB0F8A">
            <w:pPr>
              <w:jc w:val="center"/>
              <w:rPr>
                <w:sz w:val="28"/>
                <w:szCs w:val="28"/>
              </w:rPr>
            </w:pPr>
            <w:r>
              <w:rPr>
                <w:sz w:val="28"/>
                <w:szCs w:val="28"/>
              </w:rPr>
              <w:t>5</w:t>
            </w:r>
            <w:r w:rsidRPr="00CB328B">
              <w:rPr>
                <w:sz w:val="28"/>
                <w:szCs w:val="28"/>
              </w:rPr>
              <w:t>.</w:t>
            </w:r>
          </w:p>
        </w:tc>
        <w:tc>
          <w:tcPr>
            <w:tcW w:w="2050" w:type="pct"/>
          </w:tcPr>
          <w:p w:rsidR="00BB0F8A" w:rsidRDefault="00BB0F8A" w:rsidP="00BB0F8A">
            <w:pPr>
              <w:jc w:val="both"/>
              <w:rPr>
                <w:sz w:val="28"/>
                <w:szCs w:val="28"/>
              </w:rPr>
            </w:pPr>
            <w:r>
              <w:rPr>
                <w:sz w:val="28"/>
                <w:szCs w:val="28"/>
              </w:rPr>
              <w:t>Конкретные цели и сроки ожидаемых результатов</w:t>
            </w:r>
          </w:p>
          <w:p w:rsidR="00F94A71" w:rsidRPr="0094292C" w:rsidRDefault="00F94A71" w:rsidP="00BB0F8A">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F94A71" w:rsidRPr="00F94A71" w:rsidRDefault="00F94A71" w:rsidP="00F94A71">
            <w:pPr>
              <w:tabs>
                <w:tab w:val="left" w:pos="709"/>
                <w:tab w:val="left" w:pos="993"/>
              </w:tabs>
              <w:jc w:val="both"/>
              <w:rPr>
                <w:sz w:val="28"/>
                <w:szCs w:val="28"/>
                <w:lang w:val="kk-KZ"/>
              </w:rPr>
            </w:pPr>
            <w:r w:rsidRPr="00F94A71">
              <w:rPr>
                <w:sz w:val="28"/>
                <w:szCs w:val="28"/>
                <w:lang w:val="kk-KZ"/>
              </w:rPr>
              <w:t xml:space="preserve">Жобаны іске асыру үлескерлер ретінде әрекет ететін азаматтардың, қаржы операцияларына қатысушылар және төтенше жағдайлардың нәтижелері </w:t>
            </w:r>
            <w:r w:rsidRPr="00F94A71">
              <w:rPr>
                <w:sz w:val="28"/>
                <w:szCs w:val="28"/>
                <w:lang w:val="kk-KZ"/>
              </w:rPr>
              <w:lastRenderedPageBreak/>
              <w:t>бойынша</w:t>
            </w:r>
            <w:r>
              <w:rPr>
                <w:sz w:val="28"/>
                <w:szCs w:val="28"/>
                <w:lang w:val="kk-KZ"/>
              </w:rPr>
              <w:t xml:space="preserve"> </w:t>
            </w:r>
            <w:r w:rsidRPr="00F94A71">
              <w:rPr>
                <w:sz w:val="28"/>
                <w:szCs w:val="28"/>
                <w:lang w:val="kk-KZ"/>
              </w:rPr>
              <w:t>материалдық көмек алушылар</w:t>
            </w:r>
            <w:r>
              <w:rPr>
                <w:sz w:val="28"/>
                <w:szCs w:val="28"/>
                <w:lang w:val="kk-KZ"/>
              </w:rPr>
              <w:t>дың</w:t>
            </w:r>
            <w:r w:rsidRPr="00F94A71">
              <w:rPr>
                <w:sz w:val="28"/>
                <w:szCs w:val="28"/>
                <w:lang w:val="kk-KZ"/>
              </w:rPr>
              <w:t xml:space="preserve"> құқықтарын қорғауды арттырады.</w:t>
            </w:r>
          </w:p>
          <w:p w:rsidR="00BB0F8A" w:rsidRPr="00F94A71" w:rsidRDefault="00F94A71" w:rsidP="00BB0F8A">
            <w:pPr>
              <w:tabs>
                <w:tab w:val="left" w:pos="709"/>
                <w:tab w:val="left" w:pos="993"/>
              </w:tabs>
              <w:jc w:val="both"/>
              <w:rPr>
                <w:sz w:val="28"/>
                <w:szCs w:val="28"/>
                <w:lang w:val="kk-KZ"/>
              </w:rPr>
            </w:pPr>
            <w:r w:rsidRPr="00F94A71">
              <w:rPr>
                <w:sz w:val="28"/>
                <w:szCs w:val="28"/>
                <w:lang w:val="kk-KZ"/>
              </w:rPr>
              <w:t>Аталған шаралардың нәтижелері осы жоба қолданысқа енгізілген сәттен бастап күтіледі.</w:t>
            </w:r>
            <w:r w:rsidR="00BB0F8A" w:rsidRPr="00F94A71">
              <w:rPr>
                <w:sz w:val="28"/>
                <w:szCs w:val="28"/>
                <w:lang w:val="kk-KZ"/>
              </w:rPr>
              <w:t xml:space="preserve"> </w:t>
            </w:r>
          </w:p>
        </w:tc>
      </w:tr>
      <w:tr w:rsidR="00BB0F8A" w:rsidRPr="00CB328B" w:rsidTr="00E02D3A">
        <w:tc>
          <w:tcPr>
            <w:tcW w:w="318" w:type="pct"/>
          </w:tcPr>
          <w:p w:rsidR="00BB0F8A" w:rsidRPr="00CB328B" w:rsidRDefault="00BB0F8A" w:rsidP="00BB0F8A">
            <w:pPr>
              <w:jc w:val="center"/>
              <w:rPr>
                <w:sz w:val="28"/>
                <w:szCs w:val="28"/>
              </w:rPr>
            </w:pPr>
            <w:r>
              <w:rPr>
                <w:sz w:val="28"/>
                <w:szCs w:val="28"/>
              </w:rPr>
              <w:lastRenderedPageBreak/>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166" w:rsidRDefault="00661166" w:rsidP="00EA256A">
      <w:r>
        <w:separator/>
      </w:r>
    </w:p>
  </w:endnote>
  <w:endnote w:type="continuationSeparator" w:id="0">
    <w:p w:rsidR="00661166" w:rsidRDefault="00661166"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166" w:rsidRDefault="00661166" w:rsidP="00EA256A">
      <w:r>
        <w:separator/>
      </w:r>
    </w:p>
  </w:footnote>
  <w:footnote w:type="continuationSeparator" w:id="0">
    <w:p w:rsidR="00661166" w:rsidRDefault="00661166" w:rsidP="00EA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rFonts w:ascii="Arial" w:hAnsi="Arial" w:cs="Arial"/>
        <w:sz w:val="28"/>
        <w:szCs w:val="28"/>
      </w:rPr>
    </w:sdtEndPr>
    <w:sdtContent>
      <w:p w:rsidR="00EC57D6" w:rsidRPr="00EC57D6" w:rsidRDefault="00EC57D6">
        <w:pPr>
          <w:pStyle w:val="ae"/>
          <w:jc w:val="center"/>
          <w:rPr>
            <w:rFonts w:ascii="Arial" w:hAnsi="Arial" w:cs="Arial"/>
            <w:sz w:val="28"/>
            <w:szCs w:val="28"/>
          </w:rPr>
        </w:pPr>
        <w:r w:rsidRPr="00EC57D6">
          <w:rPr>
            <w:rFonts w:ascii="Arial" w:hAnsi="Arial" w:cs="Arial"/>
            <w:sz w:val="28"/>
            <w:szCs w:val="28"/>
          </w:rPr>
          <w:fldChar w:fldCharType="begin"/>
        </w:r>
        <w:r w:rsidRPr="00EC57D6">
          <w:rPr>
            <w:rFonts w:ascii="Arial" w:hAnsi="Arial" w:cs="Arial"/>
            <w:sz w:val="28"/>
            <w:szCs w:val="28"/>
          </w:rPr>
          <w:instrText>PAGE   \* MERGEFORMAT</w:instrText>
        </w:r>
        <w:r w:rsidRPr="00EC57D6">
          <w:rPr>
            <w:rFonts w:ascii="Arial" w:hAnsi="Arial" w:cs="Arial"/>
            <w:sz w:val="28"/>
            <w:szCs w:val="28"/>
          </w:rPr>
          <w:fldChar w:fldCharType="separate"/>
        </w:r>
        <w:r w:rsidR="00C800F3">
          <w:rPr>
            <w:rFonts w:ascii="Arial" w:hAnsi="Arial" w:cs="Arial"/>
            <w:noProof/>
            <w:sz w:val="28"/>
            <w:szCs w:val="28"/>
          </w:rPr>
          <w:t>2</w:t>
        </w:r>
        <w:r w:rsidRPr="00EC57D6">
          <w:rPr>
            <w:rFonts w:ascii="Arial" w:hAnsi="Arial" w:cs="Arial"/>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77B2"/>
    <w:rsid w:val="0028143B"/>
    <w:rsid w:val="00281B83"/>
    <w:rsid w:val="002829A0"/>
    <w:rsid w:val="00283E20"/>
    <w:rsid w:val="00287E96"/>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5C60"/>
    <w:rsid w:val="003C74B3"/>
    <w:rsid w:val="003C7626"/>
    <w:rsid w:val="003D033E"/>
    <w:rsid w:val="003D12A4"/>
    <w:rsid w:val="003D48D4"/>
    <w:rsid w:val="003D544A"/>
    <w:rsid w:val="003D7F5A"/>
    <w:rsid w:val="003F20B8"/>
    <w:rsid w:val="00400182"/>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1166"/>
    <w:rsid w:val="00662A2B"/>
    <w:rsid w:val="0066618D"/>
    <w:rsid w:val="00670FF1"/>
    <w:rsid w:val="006724B7"/>
    <w:rsid w:val="00672644"/>
    <w:rsid w:val="00672918"/>
    <w:rsid w:val="006741E1"/>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75F2"/>
    <w:rsid w:val="00750C0F"/>
    <w:rsid w:val="0076194B"/>
    <w:rsid w:val="00762703"/>
    <w:rsid w:val="00763CAD"/>
    <w:rsid w:val="0076521A"/>
    <w:rsid w:val="00766430"/>
    <w:rsid w:val="00767D98"/>
    <w:rsid w:val="007720D6"/>
    <w:rsid w:val="0077360E"/>
    <w:rsid w:val="007768CD"/>
    <w:rsid w:val="007806EB"/>
    <w:rsid w:val="00782D9A"/>
    <w:rsid w:val="0078372E"/>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6C71"/>
    <w:rsid w:val="00C27913"/>
    <w:rsid w:val="00C304B0"/>
    <w:rsid w:val="00C347BD"/>
    <w:rsid w:val="00C3497D"/>
    <w:rsid w:val="00C35671"/>
    <w:rsid w:val="00C35FCE"/>
    <w:rsid w:val="00C36A14"/>
    <w:rsid w:val="00C36BC5"/>
    <w:rsid w:val="00C40C53"/>
    <w:rsid w:val="00C41A82"/>
    <w:rsid w:val="00C474F1"/>
    <w:rsid w:val="00C47D8B"/>
    <w:rsid w:val="00C51A08"/>
    <w:rsid w:val="00C52C9D"/>
    <w:rsid w:val="00C55926"/>
    <w:rsid w:val="00C55D7B"/>
    <w:rsid w:val="00C657CC"/>
    <w:rsid w:val="00C6585B"/>
    <w:rsid w:val="00C66993"/>
    <w:rsid w:val="00C710A5"/>
    <w:rsid w:val="00C71E7A"/>
    <w:rsid w:val="00C741F0"/>
    <w:rsid w:val="00C75093"/>
    <w:rsid w:val="00C800F3"/>
    <w:rsid w:val="00C80474"/>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B476E"/>
    <w:rsid w:val="00DB5917"/>
    <w:rsid w:val="00DC1B66"/>
    <w:rsid w:val="00DC5973"/>
    <w:rsid w:val="00DC6597"/>
    <w:rsid w:val="00DD0382"/>
    <w:rsid w:val="00DE29CA"/>
    <w:rsid w:val="00DE7AAE"/>
    <w:rsid w:val="00DF1A01"/>
    <w:rsid w:val="00DF34EF"/>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8411D"/>
    <w:rsid w:val="00F84E48"/>
    <w:rsid w:val="00F92068"/>
    <w:rsid w:val="00F94A71"/>
    <w:rsid w:val="00F94B20"/>
    <w:rsid w:val="00F96A1D"/>
    <w:rsid w:val="00FA0B13"/>
    <w:rsid w:val="00FA405A"/>
    <w:rsid w:val="00FB1F2D"/>
    <w:rsid w:val="00FB3699"/>
    <w:rsid w:val="00FB3E7B"/>
    <w:rsid w:val="00FB588A"/>
    <w:rsid w:val="00FC014D"/>
    <w:rsid w:val="00FC0FF8"/>
    <w:rsid w:val="00FC122E"/>
    <w:rsid w:val="00FC20C7"/>
    <w:rsid w:val="00FC3BB9"/>
    <w:rsid w:val="00FC47CB"/>
    <w:rsid w:val="00FC640E"/>
    <w:rsid w:val="00FD38A7"/>
    <w:rsid w:val="00FD5C19"/>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568EC"/>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00A2-7501-4730-97F4-DF25A119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Назгуль Кубашева</cp:lastModifiedBy>
  <cp:revision>4</cp:revision>
  <cp:lastPrinted>2019-09-17T09:58:00Z</cp:lastPrinted>
  <dcterms:created xsi:type="dcterms:W3CDTF">2025-06-26T11:33:00Z</dcterms:created>
  <dcterms:modified xsi:type="dcterms:W3CDTF">2025-06-30T14:25:00Z</dcterms:modified>
</cp:coreProperties>
</file>