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Default="008456F9" w:rsidP="008456F9">
      <w:pPr>
        <w:jc w:val="center"/>
        <w:rPr>
          <w:rFonts w:ascii="Verdana" w:eastAsia="Times New Roman" w:hAnsi="Verdana"/>
          <w:sz w:val="22"/>
        </w:rPr>
      </w:pPr>
      <w:r w:rsidRPr="00F1651E">
        <w:rPr>
          <w:rFonts w:ascii="Verdana" w:hAnsi="Verdana"/>
          <w:noProof/>
          <w:sz w:val="22"/>
          <w:lang w:eastAsia="ru-RU"/>
        </w:rPr>
        <w:drawing>
          <wp:inline distT="0" distB="0" distL="0" distR="0" wp14:anchorId="18EEC4D1" wp14:editId="1B0142FF">
            <wp:extent cx="3322320" cy="579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1D2" w:rsidRPr="001C29BB" w:rsidRDefault="00182191" w:rsidP="005D01D2">
      <w:pPr>
        <w:jc w:val="center"/>
        <w:rPr>
          <w:rFonts w:ascii="Arial" w:eastAsia="Times New Roman" w:hAnsi="Arial" w:cs="Arial"/>
          <w:b/>
          <w:szCs w:val="24"/>
          <w:lang w:val="kk-KZ"/>
        </w:rPr>
      </w:pPr>
      <w:r w:rsidRPr="001C29BB">
        <w:rPr>
          <w:rFonts w:ascii="Arial" w:eastAsia="Arial" w:hAnsi="Arial" w:cs="Arial"/>
          <w:b/>
          <w:color w:val="000000"/>
          <w:szCs w:val="24"/>
          <w:lang w:val="kk-KZ"/>
        </w:rPr>
        <w:t>БАСПАСӨЗ РЕЛИЗІ</w:t>
      </w:r>
      <w:r w:rsidR="005D01D2" w:rsidRPr="001C29BB">
        <w:rPr>
          <w:rFonts w:ascii="Arial" w:eastAsia="Times New Roman" w:hAnsi="Arial" w:cs="Arial"/>
          <w:b/>
          <w:szCs w:val="24"/>
          <w:lang w:val="kk-KZ"/>
        </w:rPr>
        <w:t xml:space="preserve">   </w:t>
      </w:r>
    </w:p>
    <w:p w:rsidR="00B878BD" w:rsidRPr="00B878BD" w:rsidRDefault="00084689" w:rsidP="00B878BD">
      <w:pPr>
        <w:spacing w:after="0" w:line="240" w:lineRule="auto"/>
        <w:jc w:val="center"/>
        <w:rPr>
          <w:rFonts w:ascii="Arial" w:hAnsi="Arial" w:cs="Arial"/>
          <w:b/>
          <w:szCs w:val="24"/>
          <w:lang w:val="kk-KZ"/>
        </w:rPr>
      </w:pPr>
      <w:r w:rsidRPr="001C29BB">
        <w:rPr>
          <w:rFonts w:ascii="Arial" w:hAnsi="Arial" w:cs="Arial"/>
          <w:b/>
          <w:szCs w:val="24"/>
          <w:lang w:val="kk-KZ"/>
        </w:rPr>
        <w:t xml:space="preserve"> </w:t>
      </w:r>
      <w:r w:rsidR="006E3B58" w:rsidRPr="001C29BB">
        <w:rPr>
          <w:rFonts w:ascii="Arial" w:hAnsi="Arial" w:cs="Arial"/>
          <w:b/>
          <w:szCs w:val="24"/>
          <w:lang w:val="kk-KZ"/>
        </w:rPr>
        <w:t>«</w:t>
      </w:r>
      <w:r w:rsidR="00B878BD" w:rsidRPr="00B878BD">
        <w:rPr>
          <w:rFonts w:ascii="Arial" w:hAnsi="Arial" w:cs="Arial"/>
          <w:b/>
          <w:szCs w:val="24"/>
          <w:lang w:val="kk-KZ"/>
        </w:rPr>
        <w:t xml:space="preserve">Қазақстан Республикасы Ұлттық Банкі Басқармасының </w:t>
      </w:r>
    </w:p>
    <w:p w:rsidR="00B878BD" w:rsidRPr="00B878BD" w:rsidRDefault="00B878BD" w:rsidP="00B878BD">
      <w:pPr>
        <w:spacing w:after="0" w:line="240" w:lineRule="auto"/>
        <w:jc w:val="center"/>
        <w:rPr>
          <w:rFonts w:ascii="Arial" w:hAnsi="Arial" w:cs="Arial"/>
          <w:b/>
          <w:szCs w:val="24"/>
          <w:lang w:val="kk-KZ"/>
        </w:rPr>
      </w:pPr>
      <w:r w:rsidRPr="00B878BD">
        <w:rPr>
          <w:rFonts w:ascii="Arial" w:hAnsi="Arial" w:cs="Arial"/>
          <w:b/>
          <w:szCs w:val="24"/>
          <w:lang w:val="kk-KZ"/>
        </w:rPr>
        <w:t xml:space="preserve">кейбір қаулыларына ең төмен резервтік талаптарға қатысты </w:t>
      </w:r>
    </w:p>
    <w:p w:rsidR="006E3B58" w:rsidRPr="001C29BB" w:rsidRDefault="00B878BD" w:rsidP="00B878BD">
      <w:pPr>
        <w:spacing w:after="0" w:line="240" w:lineRule="auto"/>
        <w:jc w:val="center"/>
        <w:rPr>
          <w:rFonts w:ascii="Arial" w:hAnsi="Arial" w:cs="Arial"/>
          <w:b/>
          <w:szCs w:val="24"/>
          <w:lang w:val="kk-KZ"/>
        </w:rPr>
      </w:pPr>
      <w:r w:rsidRPr="00B878BD">
        <w:rPr>
          <w:rFonts w:ascii="Arial" w:hAnsi="Arial" w:cs="Arial"/>
          <w:b/>
          <w:szCs w:val="24"/>
          <w:lang w:val="kk-KZ"/>
        </w:rPr>
        <w:t>өзгерістер мен толықтырулар енгізу туралы</w:t>
      </w:r>
      <w:r w:rsidR="006E3B58" w:rsidRPr="001C29BB">
        <w:rPr>
          <w:rFonts w:ascii="Arial" w:hAnsi="Arial" w:cs="Arial"/>
          <w:b/>
          <w:szCs w:val="24"/>
          <w:lang w:val="kk-KZ"/>
        </w:rPr>
        <w:t>»</w:t>
      </w:r>
      <w:r w:rsidR="008456F9" w:rsidRPr="001C29BB">
        <w:rPr>
          <w:rFonts w:ascii="Arial" w:hAnsi="Arial" w:cs="Arial"/>
          <w:b/>
          <w:szCs w:val="24"/>
          <w:lang w:val="kk-KZ"/>
        </w:rPr>
        <w:t xml:space="preserve"> </w:t>
      </w:r>
      <w:r w:rsidR="006A77F0">
        <w:rPr>
          <w:rFonts w:ascii="Arial" w:hAnsi="Arial" w:cs="Arial"/>
          <w:b/>
          <w:szCs w:val="24"/>
          <w:lang w:val="kk-KZ"/>
        </w:rPr>
        <w:br/>
      </w:r>
      <w:r w:rsidR="008456F9" w:rsidRPr="001C29BB">
        <w:rPr>
          <w:rFonts w:ascii="Arial" w:hAnsi="Arial" w:cs="Arial"/>
          <w:b/>
          <w:szCs w:val="24"/>
          <w:lang w:val="kk-KZ"/>
        </w:rPr>
        <w:t>Қазақстан</w:t>
      </w:r>
      <w:r w:rsidR="001C29BB">
        <w:rPr>
          <w:rFonts w:ascii="Arial" w:hAnsi="Arial" w:cs="Arial"/>
          <w:b/>
          <w:szCs w:val="24"/>
          <w:lang w:val="kk-KZ"/>
        </w:rPr>
        <w:t xml:space="preserve"> Республикасы</w:t>
      </w:r>
      <w:r w:rsidR="008456F9" w:rsidRPr="001C29BB">
        <w:rPr>
          <w:rFonts w:ascii="Arial" w:hAnsi="Arial" w:cs="Arial"/>
          <w:b/>
          <w:szCs w:val="24"/>
          <w:lang w:val="kk-KZ"/>
        </w:rPr>
        <w:t xml:space="preserve"> Ұлттық Банкі Басқармасы </w:t>
      </w:r>
      <w:r w:rsidR="006A77F0">
        <w:rPr>
          <w:rFonts w:ascii="Arial" w:hAnsi="Arial" w:cs="Arial"/>
          <w:b/>
          <w:szCs w:val="24"/>
          <w:lang w:val="kk-KZ"/>
        </w:rPr>
        <w:br/>
      </w:r>
      <w:r w:rsidR="008456F9" w:rsidRPr="001C29BB">
        <w:rPr>
          <w:rFonts w:ascii="Arial" w:hAnsi="Arial" w:cs="Arial"/>
          <w:b/>
          <w:szCs w:val="24"/>
          <w:lang w:val="kk-KZ"/>
        </w:rPr>
        <w:t>қаулысының жобасын әзірлеу туралы</w:t>
      </w:r>
    </w:p>
    <w:p w:rsidR="005D01D2" w:rsidRPr="001C29BB" w:rsidRDefault="005D01D2" w:rsidP="006E3B58">
      <w:pPr>
        <w:spacing w:after="0" w:line="20" w:lineRule="atLeast"/>
        <w:jc w:val="center"/>
        <w:rPr>
          <w:rFonts w:ascii="Arial" w:hAnsi="Arial" w:cs="Arial"/>
          <w:i/>
          <w:szCs w:val="24"/>
          <w:lang w:val="kk-KZ"/>
        </w:rPr>
      </w:pPr>
    </w:p>
    <w:p w:rsidR="005D01D2" w:rsidRPr="001C29BB" w:rsidRDefault="00182191" w:rsidP="0057554D">
      <w:pPr>
        <w:spacing w:afterLines="120" w:after="288"/>
        <w:rPr>
          <w:rFonts w:ascii="Arial" w:eastAsia="Times New Roman" w:hAnsi="Arial" w:cs="Arial"/>
          <w:i/>
          <w:szCs w:val="24"/>
          <w:lang w:val="kk-KZ"/>
        </w:rPr>
      </w:pPr>
      <w:r w:rsidRPr="001C29BB">
        <w:rPr>
          <w:rFonts w:ascii="Arial" w:eastAsia="Times New Roman" w:hAnsi="Arial" w:cs="Arial"/>
          <w:i/>
          <w:szCs w:val="24"/>
          <w:lang w:val="kk-KZ"/>
        </w:rPr>
        <w:t xml:space="preserve">2025 жылғы </w:t>
      </w:r>
      <w:r w:rsidR="006E3B58" w:rsidRPr="001C29BB">
        <w:rPr>
          <w:rFonts w:ascii="Arial" w:eastAsia="Times New Roman" w:hAnsi="Arial" w:cs="Arial"/>
          <w:i/>
          <w:szCs w:val="24"/>
          <w:lang w:val="kk-KZ"/>
        </w:rPr>
        <w:t>«</w:t>
      </w:r>
      <w:r w:rsidR="00B878BD">
        <w:rPr>
          <w:rFonts w:ascii="Arial" w:eastAsia="Times New Roman" w:hAnsi="Arial" w:cs="Arial"/>
          <w:i/>
          <w:szCs w:val="24"/>
          <w:lang w:val="kk-KZ"/>
        </w:rPr>
        <w:t xml:space="preserve">  </w:t>
      </w:r>
      <w:r w:rsidR="006E3B58" w:rsidRPr="001C29BB">
        <w:rPr>
          <w:rFonts w:ascii="Arial" w:eastAsia="Times New Roman" w:hAnsi="Arial" w:cs="Arial"/>
          <w:i/>
          <w:szCs w:val="24"/>
          <w:lang w:val="kk-KZ"/>
        </w:rPr>
        <w:t>»</w:t>
      </w:r>
      <w:r w:rsidR="007F1CC1" w:rsidRPr="001C29BB">
        <w:rPr>
          <w:rFonts w:ascii="Arial" w:eastAsia="Times New Roman" w:hAnsi="Arial" w:cs="Arial"/>
          <w:i/>
          <w:szCs w:val="24"/>
          <w:lang w:val="kk-KZ"/>
        </w:rPr>
        <w:t xml:space="preserve"> </w:t>
      </w:r>
      <w:r w:rsidR="00B878BD">
        <w:rPr>
          <w:rFonts w:ascii="Arial" w:eastAsia="Times New Roman" w:hAnsi="Arial" w:cs="Arial"/>
          <w:i/>
          <w:szCs w:val="24"/>
          <w:lang w:val="kk-KZ"/>
        </w:rPr>
        <w:t>сәуір</w:t>
      </w:r>
      <w:r w:rsidR="005D01D2" w:rsidRPr="001C29BB">
        <w:rPr>
          <w:rFonts w:ascii="Arial" w:eastAsia="Times New Roman" w:hAnsi="Arial" w:cs="Arial"/>
          <w:i/>
          <w:szCs w:val="24"/>
          <w:lang w:val="kk-KZ"/>
        </w:rPr>
        <w:tab/>
      </w:r>
      <w:r w:rsidR="005D01D2" w:rsidRPr="001C29BB">
        <w:rPr>
          <w:rFonts w:ascii="Arial" w:eastAsia="Times New Roman" w:hAnsi="Arial" w:cs="Arial"/>
          <w:i/>
          <w:szCs w:val="24"/>
          <w:lang w:val="kk-KZ"/>
        </w:rPr>
        <w:tab/>
        <w:t xml:space="preserve">   </w:t>
      </w:r>
      <w:r w:rsidR="005D01D2" w:rsidRPr="001C29BB">
        <w:rPr>
          <w:rFonts w:ascii="Arial" w:eastAsia="Times New Roman" w:hAnsi="Arial" w:cs="Arial"/>
          <w:i/>
          <w:szCs w:val="24"/>
          <w:lang w:val="kk-KZ"/>
        </w:rPr>
        <w:tab/>
        <w:t xml:space="preserve"> </w:t>
      </w:r>
      <w:r w:rsidR="00813285" w:rsidRPr="001C29BB">
        <w:rPr>
          <w:rFonts w:ascii="Arial" w:eastAsia="Times New Roman" w:hAnsi="Arial" w:cs="Arial"/>
          <w:i/>
          <w:szCs w:val="24"/>
          <w:lang w:val="kk-KZ"/>
        </w:rPr>
        <w:tab/>
      </w:r>
      <w:r w:rsidR="005D01D2" w:rsidRPr="001C29BB">
        <w:rPr>
          <w:rFonts w:ascii="Arial" w:eastAsia="Times New Roman" w:hAnsi="Arial" w:cs="Arial"/>
          <w:i/>
          <w:szCs w:val="24"/>
          <w:lang w:val="kk-KZ"/>
        </w:rPr>
        <w:t xml:space="preserve">                    </w:t>
      </w:r>
      <w:r w:rsidR="004E0A64" w:rsidRPr="001C29BB">
        <w:rPr>
          <w:rFonts w:ascii="Arial" w:eastAsia="Times New Roman" w:hAnsi="Arial" w:cs="Arial"/>
          <w:i/>
          <w:szCs w:val="24"/>
          <w:lang w:val="kk-KZ"/>
        </w:rPr>
        <w:t xml:space="preserve">   </w:t>
      </w:r>
      <w:r w:rsidR="005D01D2" w:rsidRPr="001C29BB">
        <w:rPr>
          <w:rFonts w:ascii="Arial" w:eastAsia="Times New Roman" w:hAnsi="Arial" w:cs="Arial"/>
          <w:i/>
          <w:szCs w:val="24"/>
          <w:lang w:val="kk-KZ"/>
        </w:rPr>
        <w:t xml:space="preserve">     </w:t>
      </w:r>
      <w:r w:rsidR="00084689" w:rsidRPr="001C29BB">
        <w:rPr>
          <w:rFonts w:ascii="Arial" w:eastAsia="Times New Roman" w:hAnsi="Arial" w:cs="Arial"/>
          <w:i/>
          <w:szCs w:val="24"/>
          <w:lang w:val="kk-KZ"/>
        </w:rPr>
        <w:t>Астана</w:t>
      </w:r>
      <w:r w:rsidRPr="001C29BB">
        <w:rPr>
          <w:rFonts w:ascii="Arial" w:eastAsia="Times New Roman" w:hAnsi="Arial" w:cs="Arial"/>
          <w:i/>
          <w:szCs w:val="24"/>
          <w:lang w:val="kk-KZ"/>
        </w:rPr>
        <w:t xml:space="preserve"> қаласы</w:t>
      </w:r>
    </w:p>
    <w:p w:rsidR="00DC4695" w:rsidRDefault="00DC4695" w:rsidP="00B878BD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DC4695">
        <w:rPr>
          <w:rFonts w:ascii="Arial" w:hAnsi="Arial" w:cs="Arial"/>
          <w:szCs w:val="24"/>
          <w:lang w:val="kk-KZ"/>
        </w:rPr>
        <w:t>Ұлттық Банк «</w:t>
      </w:r>
      <w:r w:rsidR="00B878BD" w:rsidRPr="00B878BD">
        <w:rPr>
          <w:rFonts w:ascii="Arial" w:hAnsi="Arial" w:cs="Arial"/>
          <w:szCs w:val="24"/>
          <w:lang w:val="kk-KZ"/>
        </w:rPr>
        <w:t>Қазақстан Республикасы Ұлттық Банкі Басқармасының кейбір қаулыларына ең төмен резервтік талаптарға қатысты өзгерістер мен толықтырулар енгізу туралы</w:t>
      </w:r>
      <w:r w:rsidRPr="00DC4695">
        <w:rPr>
          <w:rFonts w:ascii="Arial" w:hAnsi="Arial" w:cs="Arial"/>
          <w:szCs w:val="24"/>
          <w:lang w:val="kk-KZ"/>
        </w:rPr>
        <w:t>» Ұлттық Банктің Басқарма қаулысының жобасы (бұдан әрі – Жоба) әзірленгенін хабарлайды.</w:t>
      </w:r>
    </w:p>
    <w:p w:rsidR="005D0E64" w:rsidRDefault="007E1693" w:rsidP="00B878BD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7E1693">
        <w:rPr>
          <w:rFonts w:ascii="Arial" w:hAnsi="Arial" w:cs="Arial"/>
          <w:szCs w:val="24"/>
          <w:lang w:val="kk-KZ"/>
        </w:rPr>
        <w:t>Жоба Ұлттық Банктің ақша-кредит саясатының құралд</w:t>
      </w:r>
      <w:r w:rsidR="00224764">
        <w:rPr>
          <w:rFonts w:ascii="Arial" w:hAnsi="Arial" w:cs="Arial"/>
          <w:szCs w:val="24"/>
          <w:lang w:val="kk-KZ"/>
        </w:rPr>
        <w:t>арын жетілдіру</w:t>
      </w:r>
      <w:r w:rsidR="00DB700B">
        <w:rPr>
          <w:rFonts w:ascii="Arial" w:hAnsi="Arial" w:cs="Arial"/>
          <w:szCs w:val="24"/>
          <w:lang w:val="kk-KZ"/>
        </w:rPr>
        <w:t xml:space="preserve"> </w:t>
      </w:r>
      <w:r w:rsidRPr="007E1693">
        <w:rPr>
          <w:rFonts w:ascii="Arial" w:hAnsi="Arial" w:cs="Arial"/>
          <w:szCs w:val="24"/>
          <w:lang w:val="kk-KZ"/>
        </w:rPr>
        <w:t>жұмыс</w:t>
      </w:r>
      <w:r w:rsidR="00224764" w:rsidRPr="00224764">
        <w:rPr>
          <w:rFonts w:ascii="Arial" w:hAnsi="Arial" w:cs="Arial"/>
          <w:szCs w:val="24"/>
          <w:lang w:val="kk-KZ"/>
        </w:rPr>
        <w:t>ы</w:t>
      </w:r>
      <w:r w:rsidRPr="007E1693">
        <w:rPr>
          <w:rFonts w:ascii="Arial" w:hAnsi="Arial" w:cs="Arial"/>
          <w:szCs w:val="24"/>
          <w:lang w:val="kk-KZ"/>
        </w:rPr>
        <w:t xml:space="preserve"> шеңберінде әзірленді. </w:t>
      </w:r>
      <w:r w:rsidR="007552D5" w:rsidRPr="007552D5">
        <w:rPr>
          <w:rFonts w:ascii="Arial" w:hAnsi="Arial" w:cs="Arial"/>
          <w:szCs w:val="24"/>
          <w:lang w:val="kk-KZ"/>
        </w:rPr>
        <w:t>Ұсынылып отырған</w:t>
      </w:r>
      <w:r w:rsidR="00CD78FB" w:rsidRPr="007552D5">
        <w:rPr>
          <w:rFonts w:ascii="Arial" w:hAnsi="Arial" w:cs="Arial"/>
          <w:szCs w:val="24"/>
          <w:lang w:val="kk-KZ"/>
        </w:rPr>
        <w:t xml:space="preserve"> </w:t>
      </w:r>
      <w:r w:rsidR="00CD78FB" w:rsidRPr="00CD78FB">
        <w:rPr>
          <w:rFonts w:ascii="Arial" w:hAnsi="Arial" w:cs="Arial"/>
          <w:szCs w:val="24"/>
          <w:lang w:val="kk-KZ"/>
        </w:rPr>
        <w:t xml:space="preserve">түзетулер ақша нарығындағы өтімділікті реттеу </w:t>
      </w:r>
      <w:r w:rsidR="007552D5" w:rsidRPr="007552D5">
        <w:rPr>
          <w:rFonts w:ascii="Arial" w:hAnsi="Arial" w:cs="Arial"/>
          <w:szCs w:val="24"/>
          <w:lang w:val="kk-KZ"/>
        </w:rPr>
        <w:t xml:space="preserve">бөлігінде жүргізіліп жатқан ақша-кредит саясатының тиімділігін арттыруға және оның инфляциялық процестерге </w:t>
      </w:r>
      <w:r w:rsidR="00CD78FB" w:rsidRPr="00CD78FB">
        <w:rPr>
          <w:rFonts w:ascii="Arial" w:hAnsi="Arial" w:cs="Arial"/>
          <w:szCs w:val="24"/>
          <w:lang w:val="kk-KZ"/>
        </w:rPr>
        <w:t xml:space="preserve">трансмиссиялық әсерін арттыруға бағытталған. </w:t>
      </w:r>
      <w:r w:rsidR="00224764">
        <w:rPr>
          <w:rFonts w:ascii="Arial" w:hAnsi="Arial" w:cs="Arial"/>
          <w:szCs w:val="24"/>
          <w:lang w:val="kk-KZ"/>
        </w:rPr>
        <w:t>ЕТРТ</w:t>
      </w:r>
      <w:r w:rsidR="007552D5">
        <w:rPr>
          <w:rFonts w:ascii="Arial" w:hAnsi="Arial" w:cs="Arial"/>
          <w:szCs w:val="24"/>
          <w:lang w:val="kk-KZ"/>
        </w:rPr>
        <w:t xml:space="preserve"> </w:t>
      </w:r>
      <w:r w:rsidR="007552D5" w:rsidRPr="007552D5">
        <w:rPr>
          <w:rFonts w:ascii="Arial" w:hAnsi="Arial" w:cs="Arial"/>
          <w:szCs w:val="24"/>
          <w:lang w:val="kk-KZ"/>
        </w:rPr>
        <w:t xml:space="preserve">параметрлерінің өзгеруі банктердің өтімділікке тұрақты және болжамды сұранысын құруға, сондай-ақ экономикадағы инфляциялық қысымның төмендеуіне ықпал </w:t>
      </w:r>
      <w:r w:rsidR="007552D5" w:rsidRPr="00CD78FB">
        <w:rPr>
          <w:rFonts w:ascii="Arial" w:hAnsi="Arial" w:cs="Arial"/>
          <w:szCs w:val="24"/>
          <w:lang w:val="kk-KZ"/>
        </w:rPr>
        <w:t>етеді деп күтілуде</w:t>
      </w:r>
      <w:r w:rsidR="007552D5" w:rsidRPr="007552D5">
        <w:rPr>
          <w:rFonts w:ascii="Arial" w:hAnsi="Arial" w:cs="Arial"/>
          <w:szCs w:val="24"/>
          <w:lang w:val="kk-KZ"/>
        </w:rPr>
        <w:t>.</w:t>
      </w:r>
      <w:r w:rsidR="00CD78FB" w:rsidRPr="00CD78FB">
        <w:rPr>
          <w:rFonts w:ascii="Arial" w:hAnsi="Arial" w:cs="Arial"/>
          <w:szCs w:val="24"/>
          <w:lang w:val="kk-KZ"/>
        </w:rPr>
        <w:t xml:space="preserve"> </w:t>
      </w:r>
    </w:p>
    <w:p w:rsidR="007552D5" w:rsidRDefault="007552D5" w:rsidP="007E1693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7552D5">
        <w:rPr>
          <w:rFonts w:ascii="Arial" w:hAnsi="Arial" w:cs="Arial"/>
          <w:szCs w:val="24"/>
          <w:lang w:val="kk-KZ"/>
        </w:rPr>
        <w:t xml:space="preserve">Резервтеу базасын құрылымдау, резервтік активтерді тарылту, </w:t>
      </w:r>
      <w:r>
        <w:rPr>
          <w:rFonts w:ascii="Arial" w:hAnsi="Arial" w:cs="Arial"/>
          <w:szCs w:val="24"/>
          <w:lang w:val="kk-KZ"/>
        </w:rPr>
        <w:t>ЕТ</w:t>
      </w:r>
      <w:r w:rsidRPr="007552D5">
        <w:rPr>
          <w:rFonts w:ascii="Arial" w:hAnsi="Arial" w:cs="Arial"/>
          <w:szCs w:val="24"/>
          <w:lang w:val="kk-KZ"/>
        </w:rPr>
        <w:t xml:space="preserve">РТ нормативтерін жеделдігі бойынша теңестіру, </w:t>
      </w:r>
      <w:r>
        <w:rPr>
          <w:rFonts w:ascii="Arial" w:hAnsi="Arial" w:cs="Arial"/>
          <w:szCs w:val="24"/>
          <w:lang w:val="kk-KZ"/>
        </w:rPr>
        <w:t>ЕТ</w:t>
      </w:r>
      <w:r w:rsidRPr="007552D5">
        <w:rPr>
          <w:rFonts w:ascii="Arial" w:hAnsi="Arial" w:cs="Arial"/>
          <w:szCs w:val="24"/>
          <w:lang w:val="kk-KZ"/>
        </w:rPr>
        <w:t>РТ нормативтерін арттыру бөлігінде өзгерістер енгізіледі. Мемлекеттік қолдауды қайтаруды ынталандыру бөлігінде мемлекеттік қолдау жөніндегі міндеттемелер бойынша жекелеген жоғары норматив енгізіледі.</w:t>
      </w:r>
    </w:p>
    <w:p w:rsidR="00A01060" w:rsidRPr="001C29BB" w:rsidRDefault="00182191" w:rsidP="00A01060">
      <w:pPr>
        <w:ind w:firstLine="709"/>
        <w:jc w:val="both"/>
        <w:rPr>
          <w:rFonts w:ascii="Calibri" w:hAnsi="Calibri"/>
          <w:lang w:val="kk-KZ"/>
        </w:rPr>
      </w:pPr>
      <w:r w:rsidRPr="001C29BB">
        <w:rPr>
          <w:rFonts w:ascii="Arial" w:hAnsi="Arial" w:cs="Arial"/>
          <w:szCs w:val="24"/>
          <w:lang w:val="kk-KZ"/>
        </w:rPr>
        <w:t xml:space="preserve">Жобаның толық мәтінімен: </w:t>
      </w:r>
      <w:hyperlink r:id="rId6" w:history="1">
        <w:r w:rsidR="007552D5" w:rsidRPr="000F0FE6">
          <w:rPr>
            <w:rStyle w:val="a3"/>
            <w:rFonts w:ascii="Arial" w:hAnsi="Arial" w:cs="Arial"/>
            <w:szCs w:val="24"/>
            <w:lang w:val="kk-KZ"/>
          </w:rPr>
          <w:t>https://legalacts.egov.kz/npa/view?id=15514469</w:t>
        </w:r>
      </w:hyperlink>
      <w:r w:rsidR="007552D5">
        <w:rPr>
          <w:rFonts w:ascii="Arial" w:hAnsi="Arial" w:cs="Arial"/>
          <w:szCs w:val="24"/>
          <w:lang w:val="kk-KZ"/>
        </w:rPr>
        <w:t xml:space="preserve"> </w:t>
      </w:r>
      <w:r w:rsidR="00577592">
        <w:rPr>
          <w:rFonts w:ascii="Arial" w:hAnsi="Arial" w:cs="Arial"/>
          <w:szCs w:val="24"/>
          <w:lang w:val="kk-KZ"/>
        </w:rPr>
        <w:t>«А</w:t>
      </w:r>
      <w:r w:rsidRPr="001C29BB">
        <w:rPr>
          <w:rFonts w:ascii="Arial" w:hAnsi="Arial" w:cs="Arial"/>
          <w:szCs w:val="24"/>
          <w:lang w:val="kk-KZ"/>
        </w:rPr>
        <w:t>шық</w:t>
      </w:r>
      <w:r w:rsidR="00577592">
        <w:rPr>
          <w:rFonts w:ascii="Arial" w:hAnsi="Arial" w:cs="Arial"/>
          <w:szCs w:val="24"/>
          <w:lang w:val="kk-KZ"/>
        </w:rPr>
        <w:t xml:space="preserve"> нормативтік құқықтық актілер» ресми</w:t>
      </w:r>
      <w:r w:rsidRPr="001C29BB">
        <w:rPr>
          <w:rFonts w:ascii="Arial" w:hAnsi="Arial" w:cs="Arial"/>
          <w:szCs w:val="24"/>
          <w:lang w:val="kk-KZ"/>
        </w:rPr>
        <w:t xml:space="preserve"> интернет-порталында танысуға болады.</w:t>
      </w: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  <w:bookmarkStart w:id="0" w:name="_GoBack"/>
      <w:bookmarkEnd w:id="0"/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224764" w:rsidRPr="001C29BB" w:rsidRDefault="00224764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A93F62" w:rsidRDefault="008456F9" w:rsidP="00A93F62">
      <w:pPr>
        <w:spacing w:after="0" w:line="240" w:lineRule="auto"/>
        <w:ind w:right="20"/>
        <w:jc w:val="center"/>
        <w:rPr>
          <w:rFonts w:ascii="Calibri" w:hAnsi="Calibri" w:cs="Arial"/>
          <w:b/>
          <w:szCs w:val="24"/>
          <w:lang w:eastAsia="ru-RU"/>
        </w:rPr>
      </w:pPr>
      <w:r w:rsidRPr="001C29BB">
        <w:rPr>
          <w:rFonts w:asciiTheme="minorHAnsi" w:hAnsiTheme="minorHAnsi" w:cstheme="minorHAnsi"/>
          <w:b/>
          <w:color w:val="000000"/>
          <w:szCs w:val="24"/>
          <w:lang w:val="kk-KZ" w:eastAsia="ru-RU"/>
        </w:rPr>
        <w:t>Толығырақ ақпаратты мына телефон арқылы алуға болады</w:t>
      </w:r>
      <w:r w:rsidRPr="00BD7D15">
        <w:rPr>
          <w:rFonts w:asciiTheme="minorHAnsi" w:hAnsiTheme="minorHAnsi" w:cstheme="minorHAnsi"/>
          <w:b/>
          <w:color w:val="000000"/>
          <w:szCs w:val="24"/>
          <w:lang w:val="kk-KZ" w:eastAsia="ru-RU"/>
        </w:rPr>
        <w:t>:</w:t>
      </w:r>
    </w:p>
    <w:p w:rsidR="00A93F62" w:rsidRDefault="00A93F62" w:rsidP="00A93F62">
      <w:pPr>
        <w:spacing w:after="0" w:line="240" w:lineRule="auto"/>
        <w:jc w:val="center"/>
        <w:rPr>
          <w:rFonts w:ascii="Calibri" w:hAnsi="Calibri" w:cs="Arial"/>
          <w:szCs w:val="24"/>
          <w:lang w:val="kk-KZ" w:eastAsia="ru-RU"/>
        </w:rPr>
      </w:pPr>
      <w:r>
        <w:rPr>
          <w:rFonts w:ascii="Calibri" w:hAnsi="Calibri" w:cs="Arial"/>
          <w:szCs w:val="24"/>
          <w:lang w:val="en-US" w:eastAsia="ru-RU"/>
        </w:rPr>
        <w:t>+7 (7</w:t>
      </w:r>
      <w:r>
        <w:rPr>
          <w:rFonts w:ascii="Calibri" w:hAnsi="Calibri" w:cs="Arial"/>
          <w:szCs w:val="24"/>
          <w:lang w:val="kk-KZ" w:eastAsia="ru-RU"/>
        </w:rPr>
        <w:t>1</w:t>
      </w:r>
      <w:r>
        <w:rPr>
          <w:rFonts w:ascii="Calibri" w:hAnsi="Calibri" w:cs="Arial"/>
          <w:szCs w:val="24"/>
          <w:lang w:val="en-US" w:eastAsia="ru-RU"/>
        </w:rPr>
        <w:t xml:space="preserve">72) </w:t>
      </w:r>
      <w:r>
        <w:rPr>
          <w:rFonts w:ascii="Calibri" w:hAnsi="Calibri" w:cs="Arial"/>
          <w:szCs w:val="24"/>
          <w:lang w:val="kk-KZ" w:eastAsia="ru-RU"/>
        </w:rPr>
        <w:t>775 </w:t>
      </w:r>
      <w:r w:rsidR="00182191">
        <w:rPr>
          <w:rFonts w:ascii="Calibri" w:hAnsi="Calibri" w:cs="Arial"/>
          <w:szCs w:val="24"/>
          <w:lang w:val="kk-KZ" w:eastAsia="ru-RU"/>
        </w:rPr>
        <w:t>577</w:t>
      </w:r>
    </w:p>
    <w:p w:rsidR="00A93F62" w:rsidRPr="00182191" w:rsidRDefault="00A93F62" w:rsidP="00A93F62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kk-KZ" w:eastAsia="ru-RU"/>
        </w:rPr>
      </w:pPr>
      <w:r w:rsidRPr="00A93F62">
        <w:rPr>
          <w:rFonts w:ascii="Calibri" w:hAnsi="Calibri" w:cs="Arial"/>
          <w:color w:val="000000"/>
          <w:szCs w:val="24"/>
          <w:lang w:val="en-US" w:eastAsia="ru-RU"/>
        </w:rPr>
        <w:t xml:space="preserve">e-mail: </w:t>
      </w:r>
      <w:hyperlink r:id="rId7" w:history="1">
        <w:r w:rsidR="005D0E64" w:rsidRPr="00FB55B2">
          <w:rPr>
            <w:rStyle w:val="a3"/>
            <w:lang w:val="en-US"/>
          </w:rPr>
          <w:t>Altynay.Aldanyarova@nationalbank.kz</w:t>
        </w:r>
      </w:hyperlink>
      <w:r w:rsidR="00182191" w:rsidRPr="00182191">
        <w:rPr>
          <w:color w:val="2E74B5" w:themeColor="accent1" w:themeShade="BF"/>
          <w:lang w:val="kk-KZ"/>
        </w:rPr>
        <w:t xml:space="preserve"> </w:t>
      </w:r>
    </w:p>
    <w:p w:rsidR="00FD6EF2" w:rsidRPr="00A93F62" w:rsidRDefault="007552D5" w:rsidP="00A93F62">
      <w:pPr>
        <w:spacing w:after="0" w:line="240" w:lineRule="auto"/>
        <w:jc w:val="center"/>
        <w:rPr>
          <w:color w:val="000000"/>
          <w:lang w:val="en-US"/>
        </w:rPr>
      </w:pPr>
      <w:hyperlink r:id="rId8" w:history="1">
        <w:r w:rsidR="00A93F62" w:rsidRPr="00A93F62">
          <w:rPr>
            <w:rStyle w:val="a3"/>
            <w:rFonts w:ascii="Calibri" w:hAnsi="Calibri" w:cs="Arial"/>
            <w:color w:val="000000"/>
            <w:szCs w:val="24"/>
            <w:u w:val="none"/>
            <w:lang w:val="en-US" w:eastAsia="ru-RU"/>
          </w:rPr>
          <w:t>www.nationalbank.kz</w:t>
        </w:r>
      </w:hyperlink>
    </w:p>
    <w:sectPr w:rsidR="00FD6EF2" w:rsidRPr="00A93F62" w:rsidSect="00F0567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12F53"/>
    <w:rsid w:val="000218FA"/>
    <w:rsid w:val="00070549"/>
    <w:rsid w:val="00084689"/>
    <w:rsid w:val="0009043F"/>
    <w:rsid w:val="000F1C99"/>
    <w:rsid w:val="00110A4D"/>
    <w:rsid w:val="00122614"/>
    <w:rsid w:val="001558BA"/>
    <w:rsid w:val="00182191"/>
    <w:rsid w:val="001A5F2E"/>
    <w:rsid w:val="001C29BB"/>
    <w:rsid w:val="001C2C65"/>
    <w:rsid w:val="001E011D"/>
    <w:rsid w:val="00200734"/>
    <w:rsid w:val="00224764"/>
    <w:rsid w:val="00242E9F"/>
    <w:rsid w:val="00265216"/>
    <w:rsid w:val="003000CD"/>
    <w:rsid w:val="00307D59"/>
    <w:rsid w:val="00321327"/>
    <w:rsid w:val="003742ED"/>
    <w:rsid w:val="003A0A71"/>
    <w:rsid w:val="003C2668"/>
    <w:rsid w:val="003E475A"/>
    <w:rsid w:val="00406A1D"/>
    <w:rsid w:val="00434C1F"/>
    <w:rsid w:val="004749DD"/>
    <w:rsid w:val="004D1AEB"/>
    <w:rsid w:val="004E05A2"/>
    <w:rsid w:val="004E0A64"/>
    <w:rsid w:val="005037D7"/>
    <w:rsid w:val="005461D4"/>
    <w:rsid w:val="0057554D"/>
    <w:rsid w:val="00577592"/>
    <w:rsid w:val="005A42C8"/>
    <w:rsid w:val="005D01D2"/>
    <w:rsid w:val="005D0E64"/>
    <w:rsid w:val="006220C9"/>
    <w:rsid w:val="0068523A"/>
    <w:rsid w:val="00690546"/>
    <w:rsid w:val="006947CC"/>
    <w:rsid w:val="006A77F0"/>
    <w:rsid w:val="006E3B58"/>
    <w:rsid w:val="006F367F"/>
    <w:rsid w:val="00721AE1"/>
    <w:rsid w:val="00743A1B"/>
    <w:rsid w:val="007552D5"/>
    <w:rsid w:val="007752D4"/>
    <w:rsid w:val="007A2B5B"/>
    <w:rsid w:val="007D052B"/>
    <w:rsid w:val="007D4F8E"/>
    <w:rsid w:val="007D7E8B"/>
    <w:rsid w:val="007E1693"/>
    <w:rsid w:val="007F1CC1"/>
    <w:rsid w:val="007F737F"/>
    <w:rsid w:val="00813285"/>
    <w:rsid w:val="00821CBB"/>
    <w:rsid w:val="008456F9"/>
    <w:rsid w:val="0086559E"/>
    <w:rsid w:val="00880684"/>
    <w:rsid w:val="008B3A5D"/>
    <w:rsid w:val="008E1155"/>
    <w:rsid w:val="009425D6"/>
    <w:rsid w:val="00966F5A"/>
    <w:rsid w:val="009845E3"/>
    <w:rsid w:val="009F0DCD"/>
    <w:rsid w:val="00A01060"/>
    <w:rsid w:val="00A12FCA"/>
    <w:rsid w:val="00A31A4C"/>
    <w:rsid w:val="00A81033"/>
    <w:rsid w:val="00A93F62"/>
    <w:rsid w:val="00A94AA0"/>
    <w:rsid w:val="00B31C16"/>
    <w:rsid w:val="00B44F25"/>
    <w:rsid w:val="00B52FB7"/>
    <w:rsid w:val="00B75454"/>
    <w:rsid w:val="00B878BD"/>
    <w:rsid w:val="00BB54FB"/>
    <w:rsid w:val="00BC78B4"/>
    <w:rsid w:val="00C705F6"/>
    <w:rsid w:val="00CD78FB"/>
    <w:rsid w:val="00D014F3"/>
    <w:rsid w:val="00D131C7"/>
    <w:rsid w:val="00D7478F"/>
    <w:rsid w:val="00D906CD"/>
    <w:rsid w:val="00DB700B"/>
    <w:rsid w:val="00DC4695"/>
    <w:rsid w:val="00DE5FE4"/>
    <w:rsid w:val="00E528AE"/>
    <w:rsid w:val="00E84B77"/>
    <w:rsid w:val="00E92C3E"/>
    <w:rsid w:val="00EC6B04"/>
    <w:rsid w:val="00EE658E"/>
    <w:rsid w:val="00EE7731"/>
    <w:rsid w:val="00EE7B59"/>
    <w:rsid w:val="00F05670"/>
    <w:rsid w:val="00F37B9B"/>
    <w:rsid w:val="00F75E5D"/>
    <w:rsid w:val="00F832C2"/>
    <w:rsid w:val="00F94E18"/>
    <w:rsid w:val="00FA13A1"/>
    <w:rsid w:val="00FD1A7E"/>
    <w:rsid w:val="00FD6EF2"/>
    <w:rsid w:val="00FE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CFD2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tynay.Aldanyarova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551446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1840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Алтынай Алданьярова</cp:lastModifiedBy>
  <cp:revision>9</cp:revision>
  <cp:lastPrinted>2020-03-19T14:44:00Z</cp:lastPrinted>
  <dcterms:created xsi:type="dcterms:W3CDTF">2025-04-07T06:43:00Z</dcterms:created>
  <dcterms:modified xsi:type="dcterms:W3CDTF">2025-04-17T12:49:00Z</dcterms:modified>
</cp:coreProperties>
</file>