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Default="008456F9" w:rsidP="008456F9">
      <w:pPr>
        <w:jc w:val="center"/>
        <w:rPr>
          <w:rFonts w:ascii="Verdana" w:eastAsia="Times New Roman" w:hAnsi="Verdana"/>
          <w:sz w:val="22"/>
        </w:rPr>
      </w:pPr>
      <w:r w:rsidRPr="00F1651E">
        <w:rPr>
          <w:rFonts w:ascii="Verdana" w:hAnsi="Verdana"/>
          <w:noProof/>
          <w:sz w:val="22"/>
          <w:lang w:eastAsia="ru-RU"/>
        </w:rPr>
        <w:drawing>
          <wp:inline distT="0" distB="0" distL="0" distR="0" wp14:anchorId="18EEC4D1" wp14:editId="1B0142FF">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1C29BB" w:rsidRDefault="00182191" w:rsidP="005D01D2">
      <w:pPr>
        <w:jc w:val="center"/>
        <w:rPr>
          <w:rFonts w:ascii="Arial" w:eastAsia="Times New Roman" w:hAnsi="Arial" w:cs="Arial"/>
          <w:b/>
          <w:szCs w:val="24"/>
          <w:lang w:val="kk-KZ"/>
        </w:rPr>
      </w:pPr>
      <w:r w:rsidRPr="001C29BB">
        <w:rPr>
          <w:rFonts w:ascii="Arial" w:eastAsia="Arial" w:hAnsi="Arial" w:cs="Arial"/>
          <w:b/>
          <w:color w:val="000000"/>
          <w:szCs w:val="24"/>
          <w:lang w:val="kk-KZ"/>
        </w:rPr>
        <w:t>БАСПАСӨЗ РЕЛИЗІ</w:t>
      </w:r>
      <w:r w:rsidR="005D01D2" w:rsidRPr="001C29BB">
        <w:rPr>
          <w:rFonts w:ascii="Arial" w:eastAsia="Times New Roman" w:hAnsi="Arial" w:cs="Arial"/>
          <w:b/>
          <w:szCs w:val="24"/>
          <w:lang w:val="kk-KZ"/>
        </w:rPr>
        <w:t xml:space="preserve">   </w:t>
      </w:r>
    </w:p>
    <w:p w:rsidR="006A77F0" w:rsidRDefault="00084689" w:rsidP="00182191">
      <w:pPr>
        <w:spacing w:after="0" w:line="240" w:lineRule="auto"/>
        <w:jc w:val="center"/>
        <w:rPr>
          <w:rFonts w:ascii="Arial" w:hAnsi="Arial" w:cs="Arial"/>
          <w:b/>
          <w:szCs w:val="24"/>
          <w:lang w:val="kk-KZ"/>
        </w:rPr>
      </w:pPr>
      <w:r w:rsidRPr="001C29BB">
        <w:rPr>
          <w:rFonts w:ascii="Arial" w:hAnsi="Arial" w:cs="Arial"/>
          <w:b/>
          <w:szCs w:val="24"/>
          <w:lang w:val="kk-KZ"/>
        </w:rPr>
        <w:t xml:space="preserve"> </w:t>
      </w:r>
      <w:r w:rsidR="006E3B58" w:rsidRPr="001C29BB">
        <w:rPr>
          <w:rFonts w:ascii="Arial" w:hAnsi="Arial" w:cs="Arial"/>
          <w:b/>
          <w:szCs w:val="24"/>
          <w:lang w:val="kk-KZ"/>
        </w:rPr>
        <w:t>«</w:t>
      </w:r>
      <w:r w:rsidR="00182191" w:rsidRPr="001C29BB">
        <w:rPr>
          <w:rFonts w:ascii="Arial" w:hAnsi="Arial" w:cs="Arial"/>
          <w:b/>
          <w:szCs w:val="24"/>
          <w:lang w:val="kk-KZ"/>
        </w:rPr>
        <w:t xml:space="preserve">Қазақстан Республикасында қолма-қол шетел валютасымен </w:t>
      </w:r>
    </w:p>
    <w:p w:rsidR="006E3B58" w:rsidRPr="001C29BB" w:rsidRDefault="00182191" w:rsidP="00182191">
      <w:pPr>
        <w:spacing w:after="0" w:line="240" w:lineRule="auto"/>
        <w:jc w:val="center"/>
        <w:rPr>
          <w:rFonts w:ascii="Arial" w:hAnsi="Arial" w:cs="Arial"/>
          <w:b/>
          <w:szCs w:val="24"/>
          <w:lang w:val="kk-KZ"/>
        </w:rPr>
      </w:pPr>
      <w:r w:rsidRPr="001C29BB">
        <w:rPr>
          <w:rFonts w:ascii="Arial" w:hAnsi="Arial" w:cs="Arial"/>
          <w:b/>
          <w:szCs w:val="24"/>
          <w:lang w:val="kk-KZ"/>
        </w:rPr>
        <w:t xml:space="preserve">айырбастау операцияларын жүзеге асыру қағидаларын бекіту туралы» Қазақстан Республикасы Ұлттық Банкі Басқармасының 2019 жылғы </w:t>
      </w:r>
      <w:r w:rsidR="006A77F0">
        <w:rPr>
          <w:rFonts w:ascii="Arial" w:hAnsi="Arial" w:cs="Arial"/>
          <w:b/>
          <w:szCs w:val="24"/>
          <w:lang w:val="kk-KZ"/>
        </w:rPr>
        <w:br/>
      </w:r>
      <w:r w:rsidRPr="001C29BB">
        <w:rPr>
          <w:rFonts w:ascii="Arial" w:hAnsi="Arial" w:cs="Arial"/>
          <w:b/>
          <w:szCs w:val="24"/>
          <w:lang w:val="kk-KZ"/>
        </w:rPr>
        <w:t>4 сәуірдегі № 49 қаулысына өзгеріс енгізу туралы</w:t>
      </w:r>
      <w:r w:rsidR="006E3B58" w:rsidRPr="001C29BB">
        <w:rPr>
          <w:rFonts w:ascii="Arial" w:hAnsi="Arial" w:cs="Arial"/>
          <w:b/>
          <w:szCs w:val="24"/>
          <w:lang w:val="kk-KZ"/>
        </w:rPr>
        <w:t>»</w:t>
      </w:r>
      <w:r w:rsidR="008456F9" w:rsidRPr="001C29BB">
        <w:rPr>
          <w:rFonts w:ascii="Arial" w:hAnsi="Arial" w:cs="Arial"/>
          <w:b/>
          <w:szCs w:val="24"/>
          <w:lang w:val="kk-KZ"/>
        </w:rPr>
        <w:t xml:space="preserve"> </w:t>
      </w:r>
      <w:r w:rsidR="006A77F0">
        <w:rPr>
          <w:rFonts w:ascii="Arial" w:hAnsi="Arial" w:cs="Arial"/>
          <w:b/>
          <w:szCs w:val="24"/>
          <w:lang w:val="kk-KZ"/>
        </w:rPr>
        <w:br/>
      </w:r>
      <w:r w:rsidR="008456F9" w:rsidRPr="001C29BB">
        <w:rPr>
          <w:rFonts w:ascii="Arial" w:hAnsi="Arial" w:cs="Arial"/>
          <w:b/>
          <w:szCs w:val="24"/>
          <w:lang w:val="kk-KZ"/>
        </w:rPr>
        <w:t>Қазақстан</w:t>
      </w:r>
      <w:r w:rsidR="001C29BB">
        <w:rPr>
          <w:rFonts w:ascii="Arial" w:hAnsi="Arial" w:cs="Arial"/>
          <w:b/>
          <w:szCs w:val="24"/>
          <w:lang w:val="kk-KZ"/>
        </w:rPr>
        <w:t xml:space="preserve"> Республикасы</w:t>
      </w:r>
      <w:r w:rsidR="008456F9" w:rsidRPr="001C29BB">
        <w:rPr>
          <w:rFonts w:ascii="Arial" w:hAnsi="Arial" w:cs="Arial"/>
          <w:b/>
          <w:szCs w:val="24"/>
          <w:lang w:val="kk-KZ"/>
        </w:rPr>
        <w:t xml:space="preserve"> Ұлттық Банкі Басқармасы </w:t>
      </w:r>
      <w:r w:rsidR="006A77F0">
        <w:rPr>
          <w:rFonts w:ascii="Arial" w:hAnsi="Arial" w:cs="Arial"/>
          <w:b/>
          <w:szCs w:val="24"/>
          <w:lang w:val="kk-KZ"/>
        </w:rPr>
        <w:br/>
      </w:r>
      <w:r w:rsidR="008456F9" w:rsidRPr="001C29BB">
        <w:rPr>
          <w:rFonts w:ascii="Arial" w:hAnsi="Arial" w:cs="Arial"/>
          <w:b/>
          <w:szCs w:val="24"/>
          <w:lang w:val="kk-KZ"/>
        </w:rPr>
        <w:t>қаулысының жобасын әзірлеу туралы</w:t>
      </w:r>
    </w:p>
    <w:p w:rsidR="005D01D2" w:rsidRPr="001C29BB" w:rsidRDefault="005D01D2" w:rsidP="006E3B58">
      <w:pPr>
        <w:spacing w:after="0" w:line="20" w:lineRule="atLeast"/>
        <w:jc w:val="center"/>
        <w:rPr>
          <w:rFonts w:ascii="Arial" w:hAnsi="Arial" w:cs="Arial"/>
          <w:i/>
          <w:szCs w:val="24"/>
          <w:lang w:val="kk-KZ"/>
        </w:rPr>
      </w:pPr>
    </w:p>
    <w:p w:rsidR="005D01D2" w:rsidRPr="001C29BB" w:rsidRDefault="00182191" w:rsidP="0057554D">
      <w:pPr>
        <w:spacing w:afterLines="120" w:after="288"/>
        <w:rPr>
          <w:rFonts w:ascii="Arial" w:eastAsia="Times New Roman" w:hAnsi="Arial" w:cs="Arial"/>
          <w:i/>
          <w:szCs w:val="24"/>
          <w:lang w:val="kk-KZ"/>
        </w:rPr>
      </w:pPr>
      <w:r w:rsidRPr="001C29BB">
        <w:rPr>
          <w:rFonts w:ascii="Arial" w:eastAsia="Times New Roman" w:hAnsi="Arial" w:cs="Arial"/>
          <w:i/>
          <w:szCs w:val="24"/>
          <w:lang w:val="kk-KZ"/>
        </w:rPr>
        <w:t xml:space="preserve">2025 жылғы </w:t>
      </w:r>
      <w:r w:rsidR="006E3B58" w:rsidRPr="001C29BB">
        <w:rPr>
          <w:rFonts w:ascii="Arial" w:eastAsia="Times New Roman" w:hAnsi="Arial" w:cs="Arial"/>
          <w:i/>
          <w:szCs w:val="24"/>
          <w:lang w:val="kk-KZ"/>
        </w:rPr>
        <w:t>«</w:t>
      </w:r>
      <w:r w:rsidR="006947CC">
        <w:rPr>
          <w:rFonts w:ascii="Arial" w:eastAsia="Times New Roman" w:hAnsi="Arial" w:cs="Arial"/>
          <w:i/>
          <w:szCs w:val="24"/>
          <w:lang w:val="en-US"/>
        </w:rPr>
        <w:t>28</w:t>
      </w:r>
      <w:r w:rsidR="006E3B58" w:rsidRPr="001C29BB">
        <w:rPr>
          <w:rFonts w:ascii="Arial" w:eastAsia="Times New Roman" w:hAnsi="Arial" w:cs="Arial"/>
          <w:i/>
          <w:szCs w:val="24"/>
          <w:lang w:val="kk-KZ"/>
        </w:rPr>
        <w:t>»</w:t>
      </w:r>
      <w:r w:rsidR="007F1CC1" w:rsidRPr="001C29BB">
        <w:rPr>
          <w:rFonts w:ascii="Arial" w:eastAsia="Times New Roman" w:hAnsi="Arial" w:cs="Arial"/>
          <w:i/>
          <w:szCs w:val="24"/>
          <w:lang w:val="kk-KZ"/>
        </w:rPr>
        <w:t xml:space="preserve"> </w:t>
      </w:r>
      <w:r w:rsidR="0009043F">
        <w:rPr>
          <w:rFonts w:ascii="Arial" w:eastAsia="Times New Roman" w:hAnsi="Arial" w:cs="Arial"/>
          <w:i/>
          <w:szCs w:val="24"/>
          <w:lang w:val="kk-KZ"/>
        </w:rPr>
        <w:t>наурыз</w:t>
      </w:r>
      <w:r w:rsidR="005D01D2" w:rsidRPr="001C29BB">
        <w:rPr>
          <w:rFonts w:ascii="Arial" w:eastAsia="Times New Roman" w:hAnsi="Arial" w:cs="Arial"/>
          <w:i/>
          <w:szCs w:val="24"/>
          <w:lang w:val="kk-KZ"/>
        </w:rPr>
        <w:tab/>
      </w:r>
      <w:r w:rsidR="005D01D2" w:rsidRPr="001C29BB">
        <w:rPr>
          <w:rFonts w:ascii="Arial" w:eastAsia="Times New Roman" w:hAnsi="Arial" w:cs="Arial"/>
          <w:i/>
          <w:szCs w:val="24"/>
          <w:lang w:val="kk-KZ"/>
        </w:rPr>
        <w:tab/>
        <w:t xml:space="preserve">   </w:t>
      </w:r>
      <w:r w:rsidR="005D01D2" w:rsidRPr="001C29BB">
        <w:rPr>
          <w:rFonts w:ascii="Arial" w:eastAsia="Times New Roman" w:hAnsi="Arial" w:cs="Arial"/>
          <w:i/>
          <w:szCs w:val="24"/>
          <w:lang w:val="kk-KZ"/>
        </w:rPr>
        <w:tab/>
        <w:t xml:space="preserve"> </w:t>
      </w:r>
      <w:r w:rsidR="00813285" w:rsidRPr="001C29BB">
        <w:rPr>
          <w:rFonts w:ascii="Arial" w:eastAsia="Times New Roman" w:hAnsi="Arial" w:cs="Arial"/>
          <w:i/>
          <w:szCs w:val="24"/>
          <w:lang w:val="kk-KZ"/>
        </w:rPr>
        <w:tab/>
      </w:r>
      <w:r w:rsidR="005D01D2" w:rsidRPr="001C29BB">
        <w:rPr>
          <w:rFonts w:ascii="Arial" w:eastAsia="Times New Roman" w:hAnsi="Arial" w:cs="Arial"/>
          <w:i/>
          <w:szCs w:val="24"/>
          <w:lang w:val="kk-KZ"/>
        </w:rPr>
        <w:t xml:space="preserve">                    </w:t>
      </w:r>
      <w:r w:rsidR="004E0A64" w:rsidRPr="001C29BB">
        <w:rPr>
          <w:rFonts w:ascii="Arial" w:eastAsia="Times New Roman" w:hAnsi="Arial" w:cs="Arial"/>
          <w:i/>
          <w:szCs w:val="24"/>
          <w:lang w:val="kk-KZ"/>
        </w:rPr>
        <w:t xml:space="preserve">   </w:t>
      </w:r>
      <w:r w:rsidR="005D01D2" w:rsidRPr="001C29BB">
        <w:rPr>
          <w:rFonts w:ascii="Arial" w:eastAsia="Times New Roman" w:hAnsi="Arial" w:cs="Arial"/>
          <w:i/>
          <w:szCs w:val="24"/>
          <w:lang w:val="kk-KZ"/>
        </w:rPr>
        <w:t xml:space="preserve">     </w:t>
      </w:r>
      <w:r w:rsidR="00084689" w:rsidRPr="001C29BB">
        <w:rPr>
          <w:rFonts w:ascii="Arial" w:eastAsia="Times New Roman" w:hAnsi="Arial" w:cs="Arial"/>
          <w:i/>
          <w:szCs w:val="24"/>
          <w:lang w:val="kk-KZ"/>
        </w:rPr>
        <w:t>Астана</w:t>
      </w:r>
      <w:r w:rsidRPr="001C29BB">
        <w:rPr>
          <w:rFonts w:ascii="Arial" w:eastAsia="Times New Roman" w:hAnsi="Arial" w:cs="Arial"/>
          <w:i/>
          <w:szCs w:val="24"/>
          <w:lang w:val="kk-KZ"/>
        </w:rPr>
        <w:t xml:space="preserve"> қаласы</w:t>
      </w:r>
    </w:p>
    <w:p w:rsidR="00DC4695" w:rsidRPr="00DC4695" w:rsidRDefault="00DC4695" w:rsidP="00DC4695">
      <w:pPr>
        <w:spacing w:after="0" w:line="240" w:lineRule="auto"/>
        <w:ind w:firstLine="708"/>
        <w:jc w:val="both"/>
        <w:rPr>
          <w:rFonts w:ascii="Arial" w:hAnsi="Arial" w:cs="Arial"/>
          <w:szCs w:val="24"/>
          <w:lang w:val="kk-KZ"/>
        </w:rPr>
      </w:pPr>
      <w:r w:rsidRPr="00DC4695">
        <w:rPr>
          <w:rFonts w:ascii="Arial" w:hAnsi="Arial" w:cs="Arial"/>
          <w:szCs w:val="24"/>
          <w:lang w:val="kk-KZ"/>
        </w:rPr>
        <w:t>Ұлттық Банк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Банкінің 2019 жылғы 4 сәуірдегі № 49 Басқарма қаулысына өзгеріс енгізу туралы» Ұлттық Банктің Басқарма қаулысының жобасы (бұдан әрі – Жоба) әзірленгенін хабарлайды.</w:t>
      </w:r>
    </w:p>
    <w:p w:rsidR="00DC4695" w:rsidRPr="00DC4695" w:rsidRDefault="00DC4695" w:rsidP="00DC4695">
      <w:pPr>
        <w:spacing w:after="0" w:line="240" w:lineRule="auto"/>
        <w:ind w:firstLine="708"/>
        <w:jc w:val="both"/>
        <w:rPr>
          <w:rFonts w:ascii="Arial" w:hAnsi="Arial" w:cs="Arial"/>
          <w:szCs w:val="24"/>
          <w:lang w:val="kk-KZ"/>
        </w:rPr>
      </w:pPr>
      <w:r w:rsidRPr="00DC4695">
        <w:rPr>
          <w:rFonts w:ascii="Arial" w:hAnsi="Arial" w:cs="Arial"/>
          <w:szCs w:val="24"/>
          <w:lang w:val="kk-KZ"/>
        </w:rPr>
        <w:t xml:space="preserve">Қазіргі уақытта теңгеге қолма-қол шетел валютасын сатып алу және (немесе) сату бағамы туралы мәліметтерден тұратын айырбастау пункттерінің сыртқы ақпараттық стендтері сыртқы (көрнекі) жарнамаға жатпайды және тиісінше олар жол бойында, жаяу жүргіншілер жолында, ғимараттардың қасбетінде, жол белгілерінің үстінде және қоғамдық орындарда орналастырылады. Кейбір жағдайларда ақпараттық стендтер орнату көлік қозғалысында қауіпсіздік талаптарын бұзады, жол қозғалысына қатысушыларға жол жағдайын қабылдауға кедергі келтіреді. </w:t>
      </w:r>
    </w:p>
    <w:p w:rsidR="00FE3857" w:rsidRPr="001C29BB" w:rsidRDefault="00DC4695" w:rsidP="00DC4695">
      <w:pPr>
        <w:spacing w:after="0" w:line="240" w:lineRule="auto"/>
        <w:ind w:firstLine="708"/>
        <w:jc w:val="both"/>
        <w:rPr>
          <w:rFonts w:ascii="Arial" w:hAnsi="Arial" w:cs="Arial"/>
          <w:szCs w:val="24"/>
          <w:lang w:val="kk-KZ"/>
        </w:rPr>
      </w:pPr>
      <w:r w:rsidRPr="00DC4695">
        <w:rPr>
          <w:rFonts w:ascii="Arial" w:hAnsi="Arial" w:cs="Arial"/>
          <w:szCs w:val="24"/>
          <w:lang w:val="kk-KZ"/>
        </w:rPr>
        <w:t>Осыны ескере отырып, жобада аталған ақпараттық стендтерге қойылатын талаптарды қайта қарау көзделіп отыр. Соған сәйкес қолма-қол шетел валютасын сатып алу және (немесе) сату бағамы туралы ақпарат айырбастау пунктінің үй-жайы ішінде ғана орналасуы керек.</w:t>
      </w:r>
    </w:p>
    <w:p w:rsidR="00A01060" w:rsidRPr="001C29BB" w:rsidRDefault="00182191" w:rsidP="00A01060">
      <w:pPr>
        <w:ind w:firstLine="709"/>
        <w:jc w:val="both"/>
        <w:rPr>
          <w:rFonts w:ascii="Calibri" w:hAnsi="Calibri"/>
          <w:lang w:val="kk-KZ"/>
        </w:rPr>
      </w:pPr>
      <w:r w:rsidRPr="001C29BB">
        <w:rPr>
          <w:rFonts w:ascii="Arial" w:hAnsi="Arial" w:cs="Arial"/>
          <w:szCs w:val="24"/>
          <w:lang w:val="kk-KZ"/>
        </w:rPr>
        <w:t xml:space="preserve">Жобаның толық мәтінімен: </w:t>
      </w:r>
      <w:hyperlink r:id="rId6" w:history="1">
        <w:r w:rsidR="000F1C99" w:rsidRPr="001756EC">
          <w:rPr>
            <w:rStyle w:val="a3"/>
            <w:rFonts w:ascii="Arial" w:hAnsi="Arial" w:cs="Arial"/>
            <w:szCs w:val="24"/>
            <w:lang w:val="kk-KZ"/>
          </w:rPr>
          <w:t>https://legalacts.egov.kz/npa/view?id=15501405</w:t>
        </w:r>
      </w:hyperlink>
      <w:r w:rsidR="000F1C99">
        <w:rPr>
          <w:rFonts w:ascii="Arial" w:hAnsi="Arial" w:cs="Arial"/>
          <w:szCs w:val="24"/>
          <w:lang w:val="kk-KZ"/>
        </w:rPr>
        <w:t xml:space="preserve"> </w:t>
      </w:r>
      <w:r w:rsidRPr="001C29BB">
        <w:rPr>
          <w:rFonts w:ascii="Arial" w:hAnsi="Arial" w:cs="Arial"/>
          <w:szCs w:val="24"/>
          <w:lang w:val="kk-KZ"/>
        </w:rPr>
        <w:t xml:space="preserve"> </w:t>
      </w:r>
      <w:r w:rsidR="00577592">
        <w:rPr>
          <w:rFonts w:ascii="Arial" w:hAnsi="Arial" w:cs="Arial"/>
          <w:szCs w:val="24"/>
          <w:lang w:val="kk-KZ"/>
        </w:rPr>
        <w:t>«А</w:t>
      </w:r>
      <w:r w:rsidRPr="001C29BB">
        <w:rPr>
          <w:rFonts w:ascii="Arial" w:hAnsi="Arial" w:cs="Arial"/>
          <w:szCs w:val="24"/>
          <w:lang w:val="kk-KZ"/>
        </w:rPr>
        <w:t>шық</w:t>
      </w:r>
      <w:r w:rsidR="00577592">
        <w:rPr>
          <w:rFonts w:ascii="Arial" w:hAnsi="Arial" w:cs="Arial"/>
          <w:szCs w:val="24"/>
          <w:lang w:val="kk-KZ"/>
        </w:rPr>
        <w:t xml:space="preserve"> нормативтік құқықтық актілер» ресми</w:t>
      </w:r>
      <w:r w:rsidRPr="001C29BB">
        <w:rPr>
          <w:rFonts w:ascii="Arial" w:hAnsi="Arial" w:cs="Arial"/>
          <w:szCs w:val="24"/>
          <w:lang w:val="kk-KZ"/>
        </w:rPr>
        <w:t xml:space="preserve"> интернет-порталында танысуға болады.</w:t>
      </w:r>
      <w:bookmarkStart w:id="0" w:name="_GoBack"/>
      <w:bookmarkEnd w:id="0"/>
    </w:p>
    <w:p w:rsidR="00A01060" w:rsidRPr="001C29BB" w:rsidRDefault="00A01060" w:rsidP="00A01060">
      <w:pPr>
        <w:ind w:firstLine="709"/>
        <w:jc w:val="both"/>
        <w:rPr>
          <w:lang w:val="kk-KZ"/>
        </w:rPr>
      </w:pPr>
    </w:p>
    <w:p w:rsidR="00FD6EF2" w:rsidRPr="001C29BB" w:rsidRDefault="00FD6EF2" w:rsidP="00FD6EF2">
      <w:pPr>
        <w:spacing w:after="0" w:line="240" w:lineRule="auto"/>
        <w:ind w:firstLine="709"/>
        <w:jc w:val="center"/>
        <w:rPr>
          <w:rFonts w:ascii="Calibri" w:eastAsia="Times New Roman" w:hAnsi="Calibri"/>
          <w:sz w:val="22"/>
          <w:lang w:val="kk-KZ"/>
        </w:rPr>
      </w:pPr>
    </w:p>
    <w:p w:rsidR="00A93F62" w:rsidRDefault="008456F9" w:rsidP="00A93F62">
      <w:pPr>
        <w:spacing w:after="0" w:line="240" w:lineRule="auto"/>
        <w:ind w:right="20"/>
        <w:jc w:val="center"/>
        <w:rPr>
          <w:rFonts w:ascii="Calibri" w:hAnsi="Calibri" w:cs="Arial"/>
          <w:b/>
          <w:szCs w:val="24"/>
          <w:lang w:eastAsia="ru-RU"/>
        </w:rPr>
      </w:pPr>
      <w:r w:rsidRPr="001C29BB">
        <w:rPr>
          <w:rFonts w:asciiTheme="minorHAnsi" w:hAnsiTheme="minorHAnsi" w:cstheme="minorHAnsi"/>
          <w:b/>
          <w:color w:val="000000"/>
          <w:szCs w:val="24"/>
          <w:lang w:val="kk-KZ" w:eastAsia="ru-RU"/>
        </w:rPr>
        <w:t>Толығырақ ақпаратты мына телефон арқылы алуға болады</w:t>
      </w:r>
      <w:r w:rsidRPr="00BD7D15">
        <w:rPr>
          <w:rFonts w:asciiTheme="minorHAnsi" w:hAnsiTheme="minorHAnsi" w:cstheme="minorHAnsi"/>
          <w:b/>
          <w:color w:val="000000"/>
          <w:szCs w:val="24"/>
          <w:lang w:val="kk-KZ" w:eastAsia="ru-RU"/>
        </w:rPr>
        <w:t>:</w:t>
      </w:r>
    </w:p>
    <w:p w:rsidR="00A93F62" w:rsidRDefault="00A93F62" w:rsidP="00A93F62">
      <w:pPr>
        <w:spacing w:after="0" w:line="240" w:lineRule="auto"/>
        <w:jc w:val="center"/>
        <w:rPr>
          <w:rFonts w:ascii="Calibri" w:hAnsi="Calibri" w:cs="Arial"/>
          <w:szCs w:val="24"/>
          <w:lang w:val="kk-KZ" w:eastAsia="ru-RU"/>
        </w:rPr>
      </w:pPr>
      <w:r>
        <w:rPr>
          <w:rFonts w:ascii="Calibri" w:hAnsi="Calibri" w:cs="Arial"/>
          <w:szCs w:val="24"/>
          <w:lang w:val="en-US" w:eastAsia="ru-RU"/>
        </w:rPr>
        <w:t>+7 (7</w:t>
      </w:r>
      <w:r>
        <w:rPr>
          <w:rFonts w:ascii="Calibri" w:hAnsi="Calibri" w:cs="Arial"/>
          <w:szCs w:val="24"/>
          <w:lang w:val="kk-KZ" w:eastAsia="ru-RU"/>
        </w:rPr>
        <w:t>1</w:t>
      </w:r>
      <w:r>
        <w:rPr>
          <w:rFonts w:ascii="Calibri" w:hAnsi="Calibri" w:cs="Arial"/>
          <w:szCs w:val="24"/>
          <w:lang w:val="en-US" w:eastAsia="ru-RU"/>
        </w:rPr>
        <w:t xml:space="preserve">72) </w:t>
      </w:r>
      <w:r>
        <w:rPr>
          <w:rFonts w:ascii="Calibri" w:hAnsi="Calibri" w:cs="Arial"/>
          <w:szCs w:val="24"/>
          <w:lang w:val="kk-KZ" w:eastAsia="ru-RU"/>
        </w:rPr>
        <w:t>775 </w:t>
      </w:r>
      <w:r w:rsidR="00182191">
        <w:rPr>
          <w:rFonts w:ascii="Calibri" w:hAnsi="Calibri" w:cs="Arial"/>
          <w:szCs w:val="24"/>
          <w:lang w:val="kk-KZ" w:eastAsia="ru-RU"/>
        </w:rPr>
        <w:t>577</w:t>
      </w:r>
    </w:p>
    <w:p w:rsidR="00A93F62" w:rsidRPr="00182191" w:rsidRDefault="00A93F62" w:rsidP="00A93F62">
      <w:pPr>
        <w:spacing w:after="0" w:line="240" w:lineRule="auto"/>
        <w:ind w:right="20"/>
        <w:jc w:val="center"/>
        <w:rPr>
          <w:rFonts w:ascii="Calibri" w:hAnsi="Calibri" w:cs="Arial"/>
          <w:color w:val="000000"/>
          <w:szCs w:val="24"/>
          <w:lang w:val="kk-KZ" w:eastAsia="ru-RU"/>
        </w:rPr>
      </w:pPr>
      <w:r w:rsidRPr="00A93F62">
        <w:rPr>
          <w:rFonts w:ascii="Calibri" w:hAnsi="Calibri" w:cs="Arial"/>
          <w:color w:val="000000"/>
          <w:szCs w:val="24"/>
          <w:lang w:val="en-US" w:eastAsia="ru-RU"/>
        </w:rPr>
        <w:t xml:space="preserve">e-mail: </w:t>
      </w:r>
      <w:hyperlink r:id="rId7" w:history="1">
        <w:r w:rsidR="00182191" w:rsidRPr="001C29BB">
          <w:rPr>
            <w:rStyle w:val="a3"/>
            <w:color w:val="2E74B5" w:themeColor="accent1" w:themeShade="BF"/>
            <w:lang w:val="en-US"/>
          </w:rPr>
          <w:t>Meiirbek.Alpamys2@nationalbank.kz</w:t>
        </w:r>
      </w:hyperlink>
      <w:r w:rsidR="00182191" w:rsidRPr="00182191">
        <w:rPr>
          <w:color w:val="2E74B5" w:themeColor="accent1" w:themeShade="BF"/>
          <w:lang w:val="kk-KZ"/>
        </w:rPr>
        <w:t xml:space="preserve"> </w:t>
      </w:r>
    </w:p>
    <w:p w:rsidR="00FD6EF2" w:rsidRPr="00A93F62" w:rsidRDefault="000F1C99" w:rsidP="00A93F62">
      <w:pPr>
        <w:spacing w:after="0" w:line="240" w:lineRule="auto"/>
        <w:jc w:val="center"/>
        <w:rPr>
          <w:color w:val="000000"/>
          <w:lang w:val="en-US"/>
        </w:rPr>
      </w:pPr>
      <w:hyperlink r:id="rId8" w:history="1">
        <w:r w:rsidR="00A93F62" w:rsidRPr="00A93F62">
          <w:rPr>
            <w:rStyle w:val="a3"/>
            <w:rFonts w:ascii="Calibri" w:hAnsi="Calibri" w:cs="Arial"/>
            <w:color w:val="000000"/>
            <w:szCs w:val="24"/>
            <w:u w:val="none"/>
            <w:lang w:val="en-US" w:eastAsia="ru-RU"/>
          </w:rPr>
          <w:t>www.nationalbank.kz</w:t>
        </w:r>
      </w:hyperlink>
    </w:p>
    <w:p w:rsidR="00FD6EF2" w:rsidRPr="00FD6EF2" w:rsidRDefault="00FD6EF2" w:rsidP="003742ED">
      <w:pPr>
        <w:pBdr>
          <w:top w:val="nil"/>
          <w:left w:val="nil"/>
          <w:bottom w:val="nil"/>
          <w:right w:val="nil"/>
          <w:between w:val="nil"/>
        </w:pBdr>
        <w:ind w:firstLine="720"/>
        <w:jc w:val="both"/>
        <w:rPr>
          <w:rFonts w:ascii="Arial" w:hAnsi="Arial" w:cs="Arial"/>
          <w:szCs w:val="24"/>
          <w:lang w:val="en-US"/>
        </w:rPr>
      </w:pPr>
    </w:p>
    <w:p w:rsidR="00FD6EF2" w:rsidRPr="00FD6EF2" w:rsidRDefault="00FD6EF2" w:rsidP="003742ED">
      <w:pPr>
        <w:pBdr>
          <w:top w:val="nil"/>
          <w:left w:val="nil"/>
          <w:bottom w:val="nil"/>
          <w:right w:val="nil"/>
          <w:between w:val="nil"/>
        </w:pBdr>
        <w:ind w:firstLine="720"/>
        <w:jc w:val="both"/>
        <w:rPr>
          <w:rFonts w:ascii="Arial" w:hAnsi="Arial" w:cs="Arial"/>
          <w:szCs w:val="24"/>
          <w:lang w:val="en-US"/>
        </w:rPr>
      </w:pPr>
    </w:p>
    <w:sectPr w:rsidR="00FD6EF2" w:rsidRPr="00FD6EF2" w:rsidSect="00F0567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12F53"/>
    <w:rsid w:val="000218FA"/>
    <w:rsid w:val="00070549"/>
    <w:rsid w:val="00084689"/>
    <w:rsid w:val="0009043F"/>
    <w:rsid w:val="000F1C99"/>
    <w:rsid w:val="00110A4D"/>
    <w:rsid w:val="00122614"/>
    <w:rsid w:val="001558BA"/>
    <w:rsid w:val="00182191"/>
    <w:rsid w:val="001A5F2E"/>
    <w:rsid w:val="001C29BB"/>
    <w:rsid w:val="001C2C65"/>
    <w:rsid w:val="001E011D"/>
    <w:rsid w:val="00200734"/>
    <w:rsid w:val="00242E9F"/>
    <w:rsid w:val="00265216"/>
    <w:rsid w:val="003000CD"/>
    <w:rsid w:val="00307D59"/>
    <w:rsid w:val="00321327"/>
    <w:rsid w:val="003742ED"/>
    <w:rsid w:val="003A0A71"/>
    <w:rsid w:val="003C2668"/>
    <w:rsid w:val="003E475A"/>
    <w:rsid w:val="00406A1D"/>
    <w:rsid w:val="00434C1F"/>
    <w:rsid w:val="004E05A2"/>
    <w:rsid w:val="004E0A64"/>
    <w:rsid w:val="005037D7"/>
    <w:rsid w:val="005461D4"/>
    <w:rsid w:val="0057554D"/>
    <w:rsid w:val="00577592"/>
    <w:rsid w:val="005A42C8"/>
    <w:rsid w:val="005D01D2"/>
    <w:rsid w:val="006220C9"/>
    <w:rsid w:val="0068523A"/>
    <w:rsid w:val="006947CC"/>
    <w:rsid w:val="006A77F0"/>
    <w:rsid w:val="006E3B58"/>
    <w:rsid w:val="006F367F"/>
    <w:rsid w:val="00721AE1"/>
    <w:rsid w:val="007752D4"/>
    <w:rsid w:val="007A2B5B"/>
    <w:rsid w:val="007D052B"/>
    <w:rsid w:val="007D4F8E"/>
    <w:rsid w:val="007D7E8B"/>
    <w:rsid w:val="007F1CC1"/>
    <w:rsid w:val="007F737F"/>
    <w:rsid w:val="00813285"/>
    <w:rsid w:val="00821CBB"/>
    <w:rsid w:val="008456F9"/>
    <w:rsid w:val="0086559E"/>
    <w:rsid w:val="00880684"/>
    <w:rsid w:val="008B3A5D"/>
    <w:rsid w:val="008E1155"/>
    <w:rsid w:val="009425D6"/>
    <w:rsid w:val="00966F5A"/>
    <w:rsid w:val="009F0DCD"/>
    <w:rsid w:val="00A01060"/>
    <w:rsid w:val="00A31A4C"/>
    <w:rsid w:val="00A81033"/>
    <w:rsid w:val="00A93F62"/>
    <w:rsid w:val="00A94AA0"/>
    <w:rsid w:val="00B31C16"/>
    <w:rsid w:val="00B44F25"/>
    <w:rsid w:val="00B52FB7"/>
    <w:rsid w:val="00B75454"/>
    <w:rsid w:val="00BB54FB"/>
    <w:rsid w:val="00BC78B4"/>
    <w:rsid w:val="00C705F6"/>
    <w:rsid w:val="00D014F3"/>
    <w:rsid w:val="00D131C7"/>
    <w:rsid w:val="00D7478F"/>
    <w:rsid w:val="00D906CD"/>
    <w:rsid w:val="00DC4695"/>
    <w:rsid w:val="00DE5FE4"/>
    <w:rsid w:val="00E84B77"/>
    <w:rsid w:val="00E92C3E"/>
    <w:rsid w:val="00EC6B04"/>
    <w:rsid w:val="00EE658E"/>
    <w:rsid w:val="00EE7731"/>
    <w:rsid w:val="00EE7B59"/>
    <w:rsid w:val="00F05670"/>
    <w:rsid w:val="00F37B9B"/>
    <w:rsid w:val="00F75E5D"/>
    <w:rsid w:val="00F832C2"/>
    <w:rsid w:val="00F94E18"/>
    <w:rsid w:val="00FA13A1"/>
    <w:rsid w:val="00FD1A7E"/>
    <w:rsid w:val="00FD6EF2"/>
    <w:rsid w:val="00FE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378"/>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78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mailto:Meiirbek.Alpamys2@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egov.kz/npa/view?id=1550140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293</Words>
  <Characters>1676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1966</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АА</cp:lastModifiedBy>
  <cp:revision>16</cp:revision>
  <cp:lastPrinted>2020-03-19T14:44:00Z</cp:lastPrinted>
  <dcterms:created xsi:type="dcterms:W3CDTF">2025-01-09T12:22:00Z</dcterms:created>
  <dcterms:modified xsi:type="dcterms:W3CDTF">2025-03-28T12:49:00Z</dcterms:modified>
</cp:coreProperties>
</file>