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ayout w:type="fixed"/>
        <w:tblLook w:val="0000" w:firstRow="0" w:lastRow="0" w:firstColumn="0" w:lastColumn="0" w:noHBand="0" w:noVBand="0"/>
      </w:tblPr>
      <w:tblGrid>
        <w:gridCol w:w="4111"/>
        <w:gridCol w:w="2126"/>
        <w:gridCol w:w="4111"/>
      </w:tblGrid>
      <w:tr w:rsidR="00E3243C" w:rsidRPr="00CF222B" w:rsidTr="00CF222B">
        <w:trPr>
          <w:trHeight w:val="1629"/>
          <w:jc w:val="center"/>
        </w:trPr>
        <w:tc>
          <w:tcPr>
            <w:tcW w:w="4111" w:type="dxa"/>
          </w:tcPr>
          <w:p w:rsidR="00E3243C" w:rsidRPr="00CF222B" w:rsidRDefault="00E3243C" w:rsidP="00E3243C">
            <w:pPr>
              <w:tabs>
                <w:tab w:val="left" w:pos="315"/>
                <w:tab w:val="left" w:pos="1035"/>
                <w:tab w:val="left" w:pos="1843"/>
                <w:tab w:val="center" w:pos="4962"/>
              </w:tabs>
              <w:overflowPunct/>
              <w:autoSpaceDE/>
              <w:autoSpaceDN/>
              <w:adjustRightInd/>
              <w:jc w:val="center"/>
              <w:rPr>
                <w:b/>
                <w:sz w:val="28"/>
                <w:szCs w:val="28"/>
              </w:rPr>
            </w:pPr>
            <w:bookmarkStart w:id="0" w:name="_GoBack"/>
            <w:bookmarkEnd w:id="0"/>
            <w:r w:rsidRPr="00CF222B">
              <w:rPr>
                <w:b/>
                <w:sz w:val="28"/>
                <w:szCs w:val="28"/>
              </w:rPr>
              <w:t>НАЦИОНАЛЬНЫЙ БАНК РЕСПУБЛИКИ КАЗАХСТАН</w:t>
            </w:r>
          </w:p>
        </w:tc>
        <w:tc>
          <w:tcPr>
            <w:tcW w:w="2126" w:type="dxa"/>
          </w:tcPr>
          <w:p w:rsidR="00E3243C" w:rsidRPr="00CF222B" w:rsidRDefault="00E3243C" w:rsidP="00E3243C">
            <w:pPr>
              <w:tabs>
                <w:tab w:val="left" w:pos="315"/>
                <w:tab w:val="left" w:pos="1035"/>
                <w:tab w:val="left" w:pos="1843"/>
                <w:tab w:val="center" w:pos="4962"/>
              </w:tabs>
              <w:overflowPunct/>
              <w:autoSpaceDE/>
              <w:autoSpaceDN/>
              <w:adjustRightInd/>
              <w:jc w:val="center"/>
              <w:rPr>
                <w:b/>
                <w:sz w:val="28"/>
                <w:szCs w:val="28"/>
              </w:rPr>
            </w:pPr>
            <w:r w:rsidRPr="00CF222B">
              <w:rPr>
                <w:noProof/>
                <w:sz w:val="24"/>
                <w:szCs w:val="24"/>
              </w:rPr>
              <w:drawing>
                <wp:inline distT="0" distB="0" distL="0" distR="0" wp14:anchorId="234829E3" wp14:editId="227BA09D">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9">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11" w:type="dxa"/>
          </w:tcPr>
          <w:p w:rsidR="00E3243C" w:rsidRPr="00CF222B" w:rsidRDefault="00E3243C" w:rsidP="00E3243C">
            <w:pPr>
              <w:tabs>
                <w:tab w:val="left" w:pos="315"/>
                <w:tab w:val="left" w:pos="1035"/>
                <w:tab w:val="left" w:pos="1843"/>
                <w:tab w:val="center" w:pos="4962"/>
              </w:tabs>
              <w:overflowPunct/>
              <w:autoSpaceDE/>
              <w:autoSpaceDN/>
              <w:adjustRightInd/>
              <w:jc w:val="center"/>
              <w:rPr>
                <w:b/>
                <w:sz w:val="28"/>
                <w:szCs w:val="28"/>
              </w:rPr>
            </w:pPr>
            <w:r w:rsidRPr="00CF222B">
              <w:rPr>
                <w:b/>
                <w:sz w:val="28"/>
                <w:szCs w:val="28"/>
              </w:rPr>
              <w:t xml:space="preserve">АГЕНТСТВО </w:t>
            </w:r>
          </w:p>
          <w:p w:rsidR="00E3243C" w:rsidRPr="00CF222B" w:rsidRDefault="00E3243C" w:rsidP="00E3243C">
            <w:pPr>
              <w:tabs>
                <w:tab w:val="left" w:pos="315"/>
                <w:tab w:val="left" w:pos="1035"/>
                <w:tab w:val="left" w:pos="1843"/>
                <w:tab w:val="center" w:pos="4962"/>
              </w:tabs>
              <w:overflowPunct/>
              <w:autoSpaceDE/>
              <w:autoSpaceDN/>
              <w:adjustRightInd/>
              <w:jc w:val="center"/>
              <w:rPr>
                <w:b/>
                <w:sz w:val="28"/>
                <w:szCs w:val="28"/>
              </w:rPr>
            </w:pPr>
            <w:r w:rsidRPr="00CF222B">
              <w:rPr>
                <w:b/>
                <w:sz w:val="28"/>
                <w:szCs w:val="28"/>
              </w:rPr>
              <w:t xml:space="preserve">РЕСПУБЛИКИ КАЗАХСТАН ПО РЕГУЛИРОВАНИЮ И РАЗВИТИЮ ФИНАНСОВОГО РЫНКА   </w:t>
            </w:r>
          </w:p>
          <w:p w:rsidR="00E3243C" w:rsidRPr="00CF222B" w:rsidRDefault="00E3243C" w:rsidP="00E3243C">
            <w:pPr>
              <w:tabs>
                <w:tab w:val="left" w:pos="315"/>
                <w:tab w:val="left" w:pos="1035"/>
                <w:tab w:val="left" w:pos="1843"/>
                <w:tab w:val="center" w:pos="4962"/>
              </w:tabs>
              <w:overflowPunct/>
              <w:autoSpaceDE/>
              <w:autoSpaceDN/>
              <w:adjustRightInd/>
              <w:jc w:val="center"/>
              <w:rPr>
                <w:b/>
                <w:sz w:val="28"/>
                <w:szCs w:val="28"/>
              </w:rPr>
            </w:pPr>
          </w:p>
        </w:tc>
      </w:tr>
      <w:tr w:rsidR="00E3243C" w:rsidRPr="00CF222B" w:rsidTr="00CF222B">
        <w:trPr>
          <w:trHeight w:val="1415"/>
          <w:jc w:val="center"/>
        </w:trPr>
        <w:tc>
          <w:tcPr>
            <w:tcW w:w="4111" w:type="dxa"/>
          </w:tcPr>
          <w:p w:rsidR="00E3243C" w:rsidRPr="00CF222B" w:rsidRDefault="00E3243C" w:rsidP="00E3243C">
            <w:pPr>
              <w:tabs>
                <w:tab w:val="left" w:pos="1035"/>
                <w:tab w:val="left" w:pos="1843"/>
                <w:tab w:val="center" w:pos="4962"/>
              </w:tabs>
              <w:overflowPunct/>
              <w:autoSpaceDE/>
              <w:autoSpaceDN/>
              <w:adjustRightInd/>
              <w:jc w:val="center"/>
              <w:rPr>
                <w:sz w:val="22"/>
                <w:szCs w:val="24"/>
              </w:rPr>
            </w:pPr>
            <w:r w:rsidRPr="00CF222B">
              <w:rPr>
                <w:sz w:val="22"/>
                <w:szCs w:val="24"/>
              </w:rPr>
              <w:t>24 декабря 2024 года</w:t>
            </w:r>
          </w:p>
          <w:p w:rsidR="003A4C88" w:rsidRPr="00CF222B" w:rsidRDefault="003A4C88" w:rsidP="00E3243C">
            <w:pPr>
              <w:tabs>
                <w:tab w:val="left" w:pos="1035"/>
                <w:tab w:val="left" w:pos="1843"/>
                <w:tab w:val="center" w:pos="4962"/>
              </w:tabs>
              <w:overflowPunct/>
              <w:autoSpaceDE/>
              <w:autoSpaceDN/>
              <w:adjustRightInd/>
              <w:jc w:val="center"/>
              <w:rPr>
                <w:sz w:val="22"/>
                <w:szCs w:val="24"/>
              </w:rPr>
            </w:pPr>
          </w:p>
          <w:p w:rsidR="00E3243C" w:rsidRPr="00CF222B" w:rsidRDefault="00E3243C" w:rsidP="00E3243C">
            <w:pPr>
              <w:tabs>
                <w:tab w:val="left" w:pos="1035"/>
                <w:tab w:val="left" w:pos="1843"/>
                <w:tab w:val="center" w:pos="4962"/>
              </w:tabs>
              <w:overflowPunct/>
              <w:autoSpaceDE/>
              <w:autoSpaceDN/>
              <w:adjustRightInd/>
              <w:jc w:val="center"/>
              <w:rPr>
                <w:sz w:val="22"/>
                <w:szCs w:val="24"/>
              </w:rPr>
            </w:pPr>
            <w:r w:rsidRPr="00CF222B">
              <w:rPr>
                <w:sz w:val="22"/>
                <w:szCs w:val="24"/>
              </w:rPr>
              <w:t xml:space="preserve">№ </w:t>
            </w:r>
            <w:r w:rsidR="00DA4D5C" w:rsidRPr="00CF222B">
              <w:rPr>
                <w:sz w:val="22"/>
                <w:szCs w:val="24"/>
              </w:rPr>
              <w:t>87</w:t>
            </w:r>
          </w:p>
          <w:p w:rsidR="00E3243C" w:rsidRPr="00CF222B" w:rsidRDefault="00E3243C" w:rsidP="00E3243C">
            <w:pPr>
              <w:tabs>
                <w:tab w:val="left" w:pos="315"/>
                <w:tab w:val="left" w:pos="1035"/>
                <w:tab w:val="left" w:pos="1843"/>
                <w:tab w:val="center" w:pos="4962"/>
              </w:tabs>
              <w:overflowPunct/>
              <w:autoSpaceDE/>
              <w:autoSpaceDN/>
              <w:adjustRightInd/>
              <w:jc w:val="center"/>
              <w:rPr>
                <w:sz w:val="22"/>
                <w:szCs w:val="24"/>
              </w:rPr>
            </w:pPr>
          </w:p>
          <w:p w:rsidR="00E3243C" w:rsidRPr="00CF222B" w:rsidRDefault="00E3243C" w:rsidP="00E3243C">
            <w:pPr>
              <w:tabs>
                <w:tab w:val="left" w:pos="315"/>
                <w:tab w:val="left" w:pos="1035"/>
                <w:tab w:val="left" w:pos="1843"/>
                <w:tab w:val="center" w:pos="4962"/>
              </w:tabs>
              <w:overflowPunct/>
              <w:autoSpaceDE/>
              <w:autoSpaceDN/>
              <w:adjustRightInd/>
              <w:jc w:val="center"/>
              <w:rPr>
                <w:b/>
                <w:sz w:val="24"/>
                <w:szCs w:val="24"/>
              </w:rPr>
            </w:pPr>
            <w:r w:rsidRPr="00CF222B">
              <w:rPr>
                <w:sz w:val="22"/>
                <w:szCs w:val="24"/>
              </w:rPr>
              <w:t>г</w:t>
            </w:r>
            <w:r w:rsidRPr="00CF222B">
              <w:rPr>
                <w:sz w:val="22"/>
                <w:szCs w:val="24"/>
                <w:lang w:val="kk-KZ"/>
              </w:rPr>
              <w:t>ород</w:t>
            </w:r>
            <w:r w:rsidRPr="00CF222B">
              <w:rPr>
                <w:sz w:val="22"/>
                <w:szCs w:val="24"/>
              </w:rPr>
              <w:t xml:space="preserve"> </w:t>
            </w:r>
            <w:r w:rsidRPr="00CF222B">
              <w:rPr>
                <w:sz w:val="22"/>
                <w:szCs w:val="22"/>
              </w:rPr>
              <w:t>Астана</w:t>
            </w:r>
          </w:p>
        </w:tc>
        <w:tc>
          <w:tcPr>
            <w:tcW w:w="2126" w:type="dxa"/>
          </w:tcPr>
          <w:p w:rsidR="00E3243C" w:rsidRPr="00CF222B" w:rsidRDefault="00E3243C" w:rsidP="00E3243C">
            <w:pPr>
              <w:tabs>
                <w:tab w:val="left" w:pos="315"/>
                <w:tab w:val="left" w:pos="1035"/>
                <w:tab w:val="left" w:pos="1843"/>
                <w:tab w:val="center" w:pos="4962"/>
              </w:tabs>
              <w:overflowPunct/>
              <w:autoSpaceDE/>
              <w:autoSpaceDN/>
              <w:adjustRightInd/>
              <w:jc w:val="both"/>
              <w:rPr>
                <w:b/>
                <w:sz w:val="24"/>
                <w:szCs w:val="24"/>
              </w:rPr>
            </w:pPr>
          </w:p>
        </w:tc>
        <w:tc>
          <w:tcPr>
            <w:tcW w:w="4111" w:type="dxa"/>
          </w:tcPr>
          <w:p w:rsidR="00E3243C" w:rsidRPr="00CF222B" w:rsidRDefault="00C823A0" w:rsidP="00E3243C">
            <w:pPr>
              <w:tabs>
                <w:tab w:val="left" w:pos="315"/>
                <w:tab w:val="left" w:pos="1035"/>
                <w:tab w:val="left" w:pos="1843"/>
                <w:tab w:val="center" w:pos="4962"/>
              </w:tabs>
              <w:overflowPunct/>
              <w:autoSpaceDE/>
              <w:autoSpaceDN/>
              <w:adjustRightInd/>
              <w:jc w:val="center"/>
              <w:rPr>
                <w:sz w:val="22"/>
                <w:szCs w:val="24"/>
              </w:rPr>
            </w:pPr>
            <w:r>
              <w:rPr>
                <w:sz w:val="22"/>
                <w:szCs w:val="24"/>
              </w:rPr>
              <w:t>24</w:t>
            </w:r>
            <w:r w:rsidR="00E3243C" w:rsidRPr="00CF222B">
              <w:rPr>
                <w:sz w:val="22"/>
                <w:szCs w:val="24"/>
              </w:rPr>
              <w:t xml:space="preserve"> декабря 2024 года</w:t>
            </w:r>
          </w:p>
          <w:p w:rsidR="003A4C88" w:rsidRPr="00CF222B" w:rsidRDefault="003A4C88" w:rsidP="00E3243C">
            <w:pPr>
              <w:tabs>
                <w:tab w:val="left" w:pos="315"/>
                <w:tab w:val="left" w:pos="1035"/>
                <w:tab w:val="left" w:pos="1843"/>
                <w:tab w:val="center" w:pos="4962"/>
              </w:tabs>
              <w:overflowPunct/>
              <w:autoSpaceDE/>
              <w:autoSpaceDN/>
              <w:adjustRightInd/>
              <w:jc w:val="center"/>
              <w:rPr>
                <w:sz w:val="22"/>
                <w:szCs w:val="24"/>
              </w:rPr>
            </w:pPr>
          </w:p>
          <w:p w:rsidR="00E3243C" w:rsidRPr="00CF222B" w:rsidRDefault="00E3243C" w:rsidP="00E3243C">
            <w:pPr>
              <w:tabs>
                <w:tab w:val="left" w:pos="315"/>
                <w:tab w:val="left" w:pos="1035"/>
                <w:tab w:val="left" w:pos="1843"/>
                <w:tab w:val="center" w:pos="4962"/>
              </w:tabs>
              <w:overflowPunct/>
              <w:autoSpaceDE/>
              <w:autoSpaceDN/>
              <w:adjustRightInd/>
              <w:jc w:val="center"/>
              <w:rPr>
                <w:sz w:val="22"/>
                <w:szCs w:val="24"/>
              </w:rPr>
            </w:pPr>
            <w:r w:rsidRPr="00CF222B">
              <w:rPr>
                <w:sz w:val="22"/>
                <w:szCs w:val="24"/>
              </w:rPr>
              <w:t>№</w:t>
            </w:r>
            <w:r w:rsidR="00C823A0">
              <w:rPr>
                <w:sz w:val="22"/>
                <w:szCs w:val="24"/>
              </w:rPr>
              <w:t xml:space="preserve"> 85</w:t>
            </w:r>
            <w:r w:rsidRPr="00CF222B">
              <w:rPr>
                <w:sz w:val="22"/>
                <w:szCs w:val="24"/>
              </w:rPr>
              <w:t xml:space="preserve"> </w:t>
            </w:r>
          </w:p>
          <w:p w:rsidR="00E3243C" w:rsidRPr="00CF222B" w:rsidRDefault="00E3243C" w:rsidP="00E3243C">
            <w:pPr>
              <w:tabs>
                <w:tab w:val="left" w:pos="315"/>
                <w:tab w:val="left" w:pos="1035"/>
                <w:tab w:val="left" w:pos="1843"/>
                <w:tab w:val="center" w:pos="4962"/>
              </w:tabs>
              <w:overflowPunct/>
              <w:autoSpaceDE/>
              <w:autoSpaceDN/>
              <w:adjustRightInd/>
              <w:jc w:val="center"/>
              <w:rPr>
                <w:sz w:val="22"/>
                <w:szCs w:val="24"/>
              </w:rPr>
            </w:pPr>
          </w:p>
          <w:p w:rsidR="00E3243C" w:rsidRPr="00CF222B" w:rsidRDefault="00E3243C" w:rsidP="002226B7">
            <w:pPr>
              <w:tabs>
                <w:tab w:val="left" w:pos="315"/>
                <w:tab w:val="left" w:pos="1035"/>
                <w:tab w:val="left" w:pos="1843"/>
                <w:tab w:val="center" w:pos="4962"/>
              </w:tabs>
              <w:overflowPunct/>
              <w:autoSpaceDE/>
              <w:autoSpaceDN/>
              <w:adjustRightInd/>
              <w:jc w:val="center"/>
              <w:rPr>
                <w:b/>
                <w:sz w:val="24"/>
                <w:szCs w:val="24"/>
              </w:rPr>
            </w:pPr>
            <w:r w:rsidRPr="00CF222B">
              <w:rPr>
                <w:sz w:val="22"/>
                <w:szCs w:val="24"/>
              </w:rPr>
              <w:t>г</w:t>
            </w:r>
            <w:r w:rsidRPr="00CF222B">
              <w:rPr>
                <w:sz w:val="22"/>
                <w:szCs w:val="24"/>
                <w:lang w:val="kk-KZ"/>
              </w:rPr>
              <w:t>ород</w:t>
            </w:r>
            <w:r w:rsidRPr="00CF222B">
              <w:rPr>
                <w:sz w:val="22"/>
                <w:szCs w:val="24"/>
              </w:rPr>
              <w:t xml:space="preserve"> </w:t>
            </w:r>
            <w:r w:rsidRPr="00CF222B">
              <w:rPr>
                <w:sz w:val="22"/>
                <w:szCs w:val="22"/>
              </w:rPr>
              <w:t>А</w:t>
            </w:r>
            <w:r w:rsidR="002226B7" w:rsidRPr="00CF222B">
              <w:rPr>
                <w:sz w:val="22"/>
                <w:szCs w:val="22"/>
              </w:rPr>
              <w:t>лматы</w:t>
            </w:r>
          </w:p>
        </w:tc>
      </w:tr>
    </w:tbl>
    <w:p w:rsidR="00A36165" w:rsidRPr="00CF222B" w:rsidRDefault="00A36165" w:rsidP="00934587">
      <w:pPr>
        <w:rPr>
          <w:sz w:val="28"/>
          <w:lang w:val="kk-KZ"/>
        </w:rPr>
      </w:pPr>
    </w:p>
    <w:p w:rsidR="00E3243C" w:rsidRPr="00CF222B" w:rsidRDefault="00E3243C" w:rsidP="00934587">
      <w:pPr>
        <w:rPr>
          <w:sz w:val="28"/>
          <w:lang w:val="kk-KZ"/>
        </w:rPr>
      </w:pPr>
    </w:p>
    <w:p w:rsidR="00E3243C" w:rsidRPr="00CF222B" w:rsidRDefault="00E3243C" w:rsidP="00E3243C">
      <w:pPr>
        <w:jc w:val="center"/>
        <w:rPr>
          <w:sz w:val="28"/>
          <w:lang w:val="kk-KZ"/>
        </w:rPr>
      </w:pPr>
      <w:r w:rsidRPr="00CF222B">
        <w:rPr>
          <w:sz w:val="28"/>
          <w:szCs w:val="28"/>
        </w:rPr>
        <w:t>СОВМЕСТНОЕ ПОСТАНОВЛЕНИЕ</w:t>
      </w:r>
    </w:p>
    <w:p w:rsidR="00E3243C" w:rsidRPr="00CF222B" w:rsidRDefault="00E3243C" w:rsidP="00934587">
      <w:pPr>
        <w:rPr>
          <w:sz w:val="28"/>
          <w:lang w:val="kk-KZ"/>
        </w:rPr>
      </w:pPr>
    </w:p>
    <w:p w:rsidR="00E3243C" w:rsidRPr="00CF222B" w:rsidRDefault="00E3243C" w:rsidP="00934587">
      <w:pPr>
        <w:rPr>
          <w:sz w:val="28"/>
          <w:lang w:val="kk-KZ"/>
        </w:rPr>
      </w:pPr>
    </w:p>
    <w:p w:rsidR="00E3243C" w:rsidRPr="00CF222B" w:rsidRDefault="00E3243C" w:rsidP="00E3243C">
      <w:pPr>
        <w:overflowPunct/>
        <w:autoSpaceDE/>
        <w:autoSpaceDN/>
        <w:adjustRightInd/>
        <w:jc w:val="center"/>
        <w:rPr>
          <w:sz w:val="28"/>
          <w:szCs w:val="28"/>
          <w:lang w:eastAsia="en-US"/>
        </w:rPr>
      </w:pPr>
      <w:bookmarkStart w:id="1" w:name="sub1007764402"/>
      <w:r w:rsidRPr="00CF222B">
        <w:rPr>
          <w:b/>
          <w:sz w:val="28"/>
          <w:szCs w:val="28"/>
          <w:lang w:eastAsia="en-US"/>
        </w:rPr>
        <w:t>О внесении изменения в совместное постановление Правления Национального Банка Республики Казахстан от 5 мая 2020 года № 62 и Правления Агентства Республики Казахстан по регулированию и развитию финансового рынка от 5 мая 2020 года № 56 «Об утверждении Правил о займах последней инстанции, предоставляемых Национальным Банком Республики Казахстан»</w:t>
      </w:r>
      <w:r w:rsidRPr="00CF222B">
        <w:rPr>
          <w:sz w:val="28"/>
          <w:szCs w:val="28"/>
          <w:lang w:eastAsia="en-US"/>
        </w:rPr>
        <w:t xml:space="preserve"> </w:t>
      </w:r>
    </w:p>
    <w:p w:rsidR="00E3243C" w:rsidRPr="00CF222B" w:rsidRDefault="00E3243C" w:rsidP="00E3243C">
      <w:pPr>
        <w:overflowPunct/>
        <w:autoSpaceDE/>
        <w:autoSpaceDN/>
        <w:adjustRightInd/>
        <w:jc w:val="center"/>
        <w:rPr>
          <w:sz w:val="28"/>
          <w:szCs w:val="28"/>
          <w:lang w:eastAsia="en-US"/>
        </w:rPr>
      </w:pPr>
    </w:p>
    <w:p w:rsidR="00E3243C" w:rsidRPr="00CF222B" w:rsidRDefault="00E3243C" w:rsidP="00E3243C">
      <w:pPr>
        <w:overflowPunct/>
        <w:autoSpaceDE/>
        <w:autoSpaceDN/>
        <w:adjustRightInd/>
        <w:jc w:val="center"/>
        <w:rPr>
          <w:sz w:val="28"/>
          <w:szCs w:val="28"/>
          <w:lang w:eastAsia="en-US"/>
        </w:rPr>
      </w:pPr>
    </w:p>
    <w:p w:rsidR="00E3243C" w:rsidRPr="00CF222B" w:rsidRDefault="00E3243C" w:rsidP="00E3243C">
      <w:pPr>
        <w:overflowPunct/>
        <w:autoSpaceDE/>
        <w:autoSpaceDN/>
        <w:adjustRightInd/>
        <w:ind w:firstLine="709"/>
        <w:jc w:val="both"/>
        <w:rPr>
          <w:sz w:val="28"/>
          <w:szCs w:val="28"/>
          <w:lang w:eastAsia="en-US"/>
        </w:rPr>
      </w:pPr>
      <w:bookmarkStart w:id="2" w:name="z4"/>
      <w:r w:rsidRPr="00CF222B">
        <w:rPr>
          <w:color w:val="000000"/>
          <w:sz w:val="28"/>
          <w:szCs w:val="22"/>
          <w:lang w:eastAsia="en-US"/>
        </w:rPr>
        <w:t xml:space="preserve">Правление Агентства Республики Казахстан по </w:t>
      </w:r>
      <w:r w:rsidRPr="00CF222B">
        <w:rPr>
          <w:color w:val="000000"/>
          <w:sz w:val="28"/>
          <w:szCs w:val="28"/>
          <w:lang w:eastAsia="en-US"/>
        </w:rPr>
        <w:t xml:space="preserve">регулированию и развитию финансового рынка и </w:t>
      </w:r>
      <w:r w:rsidRPr="00CF222B">
        <w:rPr>
          <w:color w:val="000000"/>
          <w:sz w:val="28"/>
          <w:szCs w:val="22"/>
          <w:lang w:eastAsia="en-US"/>
        </w:rPr>
        <w:t xml:space="preserve">Правление Национального Банка Республики Казахстан </w:t>
      </w:r>
      <w:r w:rsidRPr="00CF222B">
        <w:rPr>
          <w:b/>
          <w:color w:val="000000"/>
          <w:sz w:val="28"/>
          <w:szCs w:val="28"/>
          <w:lang w:eastAsia="en-US"/>
        </w:rPr>
        <w:t>ПОСТАНОВЛЯЮТ</w:t>
      </w:r>
      <w:r w:rsidRPr="00CF222B">
        <w:rPr>
          <w:color w:val="000000"/>
          <w:sz w:val="28"/>
          <w:szCs w:val="28"/>
          <w:lang w:eastAsia="en-US"/>
        </w:rPr>
        <w:t>:</w:t>
      </w:r>
      <w:bookmarkStart w:id="3" w:name="z5"/>
      <w:bookmarkEnd w:id="2"/>
    </w:p>
    <w:p w:rsidR="00E3243C" w:rsidRPr="00CF222B" w:rsidRDefault="00E3243C" w:rsidP="00E3243C">
      <w:pPr>
        <w:tabs>
          <w:tab w:val="left" w:pos="1069"/>
        </w:tabs>
        <w:overflowPunct/>
        <w:autoSpaceDE/>
        <w:autoSpaceDN/>
        <w:adjustRightInd/>
        <w:ind w:firstLine="709"/>
        <w:contextualSpacing/>
        <w:jc w:val="both"/>
        <w:rPr>
          <w:color w:val="000000"/>
          <w:sz w:val="28"/>
          <w:szCs w:val="28"/>
          <w:lang w:eastAsia="en-US"/>
        </w:rPr>
      </w:pPr>
      <w:r w:rsidRPr="00CF222B">
        <w:rPr>
          <w:color w:val="000000"/>
          <w:sz w:val="28"/>
          <w:szCs w:val="28"/>
          <w:lang w:eastAsia="en-US"/>
        </w:rPr>
        <w:t xml:space="preserve">1. Внести в </w:t>
      </w:r>
      <w:r w:rsidRPr="00CF222B">
        <w:rPr>
          <w:sz w:val="28"/>
          <w:szCs w:val="28"/>
          <w:lang w:eastAsia="en-US"/>
        </w:rPr>
        <w:t xml:space="preserve">совместное постановление Правления Национального Банка Республики Казахстан от 5 мая 2020 года № 62 и Правления Агентства Республики Казахстан по регулированию и развитию финансового рынка </w:t>
      </w:r>
      <w:r w:rsidRPr="00CF222B">
        <w:rPr>
          <w:sz w:val="28"/>
          <w:szCs w:val="28"/>
          <w:lang w:eastAsia="en-US"/>
        </w:rPr>
        <w:br/>
        <w:t>от 5 мая 2020 года № 56 «Об утверждении Правил о займах последней инстанции, предоставляемых Национальным Банком Республики Казахстан»</w:t>
      </w:r>
      <w:r w:rsidRPr="00CF222B">
        <w:rPr>
          <w:color w:val="000000"/>
          <w:sz w:val="28"/>
          <w:szCs w:val="28"/>
          <w:lang w:eastAsia="en-US"/>
        </w:rPr>
        <w:t xml:space="preserve"> (зарегистрировано в Реестре государственной регистрации нормативных правовых актов под № 20593) следующее изменение:</w:t>
      </w:r>
    </w:p>
    <w:p w:rsidR="00E3243C" w:rsidRPr="00CF222B" w:rsidRDefault="00E3243C" w:rsidP="00E3243C">
      <w:pPr>
        <w:tabs>
          <w:tab w:val="left" w:pos="0"/>
          <w:tab w:val="left" w:pos="993"/>
        </w:tabs>
        <w:overflowPunct/>
        <w:autoSpaceDE/>
        <w:autoSpaceDN/>
        <w:adjustRightInd/>
        <w:ind w:firstLine="709"/>
        <w:contextualSpacing/>
        <w:jc w:val="both"/>
        <w:rPr>
          <w:color w:val="000000"/>
          <w:sz w:val="28"/>
          <w:szCs w:val="28"/>
          <w:lang w:eastAsia="en-US"/>
        </w:rPr>
      </w:pPr>
      <w:r w:rsidRPr="00CF222B">
        <w:rPr>
          <w:sz w:val="28"/>
          <w:szCs w:val="28"/>
          <w:lang w:eastAsia="en-US"/>
        </w:rPr>
        <w:t>Правила о займах последней инстанции, предоставляемых Национальным Банком Республики Казахстан, утвержденные указанным постановлением, изложить в новой редакции согласно приложению к настоящему постановлению.</w:t>
      </w:r>
    </w:p>
    <w:bookmarkEnd w:id="3"/>
    <w:p w:rsidR="00E3243C" w:rsidRPr="00CF222B" w:rsidRDefault="00E3243C" w:rsidP="00E3243C">
      <w:pPr>
        <w:tabs>
          <w:tab w:val="left" w:pos="1069"/>
        </w:tabs>
        <w:overflowPunct/>
        <w:autoSpaceDE/>
        <w:autoSpaceDN/>
        <w:adjustRightInd/>
        <w:ind w:firstLine="709"/>
        <w:contextualSpacing/>
        <w:jc w:val="both"/>
        <w:rPr>
          <w:rFonts w:eastAsia="Calibri"/>
          <w:sz w:val="28"/>
          <w:szCs w:val="28"/>
        </w:rPr>
      </w:pPr>
      <w:r w:rsidRPr="00CF222B">
        <w:rPr>
          <w:rFonts w:eastAsia="Calibri"/>
          <w:sz w:val="28"/>
          <w:szCs w:val="28"/>
        </w:rPr>
        <w:t xml:space="preserve">2. Департаменту развития финансовых организаций Национального Банка Республики Казахстан </w:t>
      </w:r>
      <w:r w:rsidRPr="00CF222B">
        <w:rPr>
          <w:sz w:val="28"/>
          <w:szCs w:val="28"/>
        </w:rPr>
        <w:t>в установленном законодательством Республики Казахстан порядке обеспечить:</w:t>
      </w:r>
    </w:p>
    <w:p w:rsidR="00E3243C" w:rsidRPr="00CF222B" w:rsidRDefault="00E3243C" w:rsidP="00E3243C">
      <w:pPr>
        <w:widowControl w:val="0"/>
        <w:tabs>
          <w:tab w:val="left" w:pos="1069"/>
          <w:tab w:val="left" w:pos="1134"/>
        </w:tabs>
        <w:overflowPunct/>
        <w:autoSpaceDE/>
        <w:autoSpaceDN/>
        <w:adjustRightInd/>
        <w:ind w:firstLine="709"/>
        <w:jc w:val="both"/>
        <w:rPr>
          <w:sz w:val="28"/>
          <w:szCs w:val="28"/>
        </w:rPr>
      </w:pPr>
      <w:r w:rsidRPr="00CF222B">
        <w:rPr>
          <w:sz w:val="28"/>
          <w:szCs w:val="28"/>
        </w:rPr>
        <w:t>1) совместно с Юридическим департаментом Национального Банка Республики Казахстан государственную регистрацию настоящего совместного постановления в Министерстве юстиции Республики Казахстан;</w:t>
      </w:r>
    </w:p>
    <w:p w:rsidR="00E3243C" w:rsidRPr="00CF222B" w:rsidRDefault="00E3243C" w:rsidP="00E3243C">
      <w:pPr>
        <w:widowControl w:val="0"/>
        <w:tabs>
          <w:tab w:val="left" w:pos="1069"/>
          <w:tab w:val="left" w:pos="1134"/>
        </w:tabs>
        <w:overflowPunct/>
        <w:autoSpaceDE/>
        <w:autoSpaceDN/>
        <w:adjustRightInd/>
        <w:ind w:firstLine="709"/>
        <w:jc w:val="both"/>
        <w:rPr>
          <w:sz w:val="28"/>
          <w:szCs w:val="28"/>
        </w:rPr>
      </w:pPr>
      <w:r w:rsidRPr="00CF222B">
        <w:rPr>
          <w:sz w:val="28"/>
          <w:szCs w:val="28"/>
        </w:rPr>
        <w:lastRenderedPageBreak/>
        <w:t>2) размещение настоящего совместного постановления на официальном интернет-ресурсе Национального Банка Республики Казахстан после его официального опубликования;</w:t>
      </w:r>
    </w:p>
    <w:p w:rsidR="00E3243C" w:rsidRPr="00CF222B" w:rsidRDefault="00E3243C" w:rsidP="00E3243C">
      <w:pPr>
        <w:widowControl w:val="0"/>
        <w:tabs>
          <w:tab w:val="left" w:pos="1069"/>
          <w:tab w:val="left" w:pos="1134"/>
        </w:tabs>
        <w:overflowPunct/>
        <w:autoSpaceDE/>
        <w:autoSpaceDN/>
        <w:adjustRightInd/>
        <w:ind w:firstLine="709"/>
        <w:jc w:val="both"/>
        <w:rPr>
          <w:sz w:val="28"/>
          <w:szCs w:val="28"/>
        </w:rPr>
      </w:pPr>
      <w:r w:rsidRPr="00CF222B">
        <w:rPr>
          <w:sz w:val="28"/>
          <w:szCs w:val="28"/>
        </w:rPr>
        <w:t>3) в течение десяти рабочих дней после государственной регистрации настоящего совместного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p w:rsidR="00E3243C" w:rsidRPr="00CF222B" w:rsidRDefault="00E3243C" w:rsidP="00E3243C">
      <w:pPr>
        <w:tabs>
          <w:tab w:val="left" w:pos="1069"/>
        </w:tabs>
        <w:overflowPunct/>
        <w:autoSpaceDE/>
        <w:autoSpaceDN/>
        <w:adjustRightInd/>
        <w:ind w:firstLine="709"/>
        <w:contextualSpacing/>
        <w:jc w:val="both"/>
        <w:rPr>
          <w:rFonts w:eastAsia="Calibri"/>
          <w:sz w:val="28"/>
          <w:szCs w:val="28"/>
        </w:rPr>
      </w:pPr>
      <w:r w:rsidRPr="00CF222B">
        <w:rPr>
          <w:rFonts w:eastAsia="Calibri"/>
          <w:sz w:val="28"/>
          <w:szCs w:val="28"/>
        </w:rPr>
        <w:t>3. Контроль за исполнением настоящего совместного постановления</w:t>
      </w:r>
      <w:r w:rsidRPr="00CF222B">
        <w:rPr>
          <w:rFonts w:eastAsia="Calibri"/>
          <w:vertAlign w:val="superscript"/>
        </w:rPr>
        <w:footnoteReference w:id="1"/>
      </w:r>
      <w:r w:rsidRPr="00CF222B">
        <w:rPr>
          <w:rFonts w:eastAsia="Calibri"/>
          <w:sz w:val="28"/>
          <w:szCs w:val="28"/>
        </w:rPr>
        <w:t xml:space="preserve"> возложить на курирующих заместителя Председателя Национального Банка Республики Казахстан и </w:t>
      </w:r>
      <w:r w:rsidRPr="00CF222B">
        <w:rPr>
          <w:color w:val="000000"/>
          <w:sz w:val="28"/>
          <w:szCs w:val="28"/>
          <w:lang w:eastAsia="en-US"/>
        </w:rPr>
        <w:t>заместителя Председателя Агентства Республики Казахстан по регулированию и развитию финансового рынка</w:t>
      </w:r>
      <w:r w:rsidRPr="00CF222B">
        <w:rPr>
          <w:rFonts w:eastAsia="Calibri"/>
          <w:sz w:val="28"/>
          <w:szCs w:val="28"/>
        </w:rPr>
        <w:t>.</w:t>
      </w:r>
    </w:p>
    <w:p w:rsidR="00E3243C" w:rsidRPr="00CF222B" w:rsidRDefault="00E3243C" w:rsidP="00E3243C">
      <w:pPr>
        <w:tabs>
          <w:tab w:val="left" w:pos="1069"/>
        </w:tabs>
        <w:overflowPunct/>
        <w:autoSpaceDE/>
        <w:autoSpaceDN/>
        <w:adjustRightInd/>
        <w:ind w:firstLine="709"/>
        <w:contextualSpacing/>
        <w:jc w:val="both"/>
        <w:rPr>
          <w:sz w:val="28"/>
          <w:szCs w:val="28"/>
        </w:rPr>
      </w:pPr>
      <w:r w:rsidRPr="00CF222B">
        <w:rPr>
          <w:rFonts w:eastAsia="Calibri"/>
          <w:sz w:val="28"/>
          <w:szCs w:val="28"/>
        </w:rPr>
        <w:t>4. Настоящее</w:t>
      </w:r>
      <w:r w:rsidRPr="00CF222B">
        <w:rPr>
          <w:sz w:val="28"/>
          <w:szCs w:val="28"/>
        </w:rPr>
        <w:t xml:space="preserve"> совместное постановление вводится в действие по истечении десяти календарных дней после дня его первого официального опубликования.</w:t>
      </w:r>
    </w:p>
    <w:p w:rsidR="00E3243C" w:rsidRPr="00CF222B" w:rsidRDefault="00E3243C" w:rsidP="00E3243C">
      <w:pPr>
        <w:tabs>
          <w:tab w:val="left" w:pos="993"/>
        </w:tabs>
        <w:overflowPunct/>
        <w:autoSpaceDE/>
        <w:autoSpaceDN/>
        <w:adjustRightInd/>
        <w:ind w:left="1778"/>
        <w:contextualSpacing/>
        <w:jc w:val="both"/>
        <w:rPr>
          <w:sz w:val="28"/>
          <w:szCs w:val="28"/>
        </w:rPr>
      </w:pPr>
    </w:p>
    <w:p w:rsidR="004363A6" w:rsidRPr="00CF222B" w:rsidRDefault="004363A6" w:rsidP="004363A6">
      <w:pPr>
        <w:overflowPunct/>
        <w:autoSpaceDE/>
        <w:autoSpaceDN/>
        <w:adjustRightInd/>
        <w:ind w:firstLine="709"/>
        <w:jc w:val="both"/>
        <w:rPr>
          <w:sz w:val="28"/>
          <w:szCs w:val="28"/>
        </w:rPr>
      </w:pPr>
    </w:p>
    <w:tbl>
      <w:tblPr>
        <w:tblStyle w:val="ab"/>
        <w:tblW w:w="93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2313"/>
        <w:gridCol w:w="3782"/>
      </w:tblGrid>
      <w:tr w:rsidR="00E3243C" w:rsidRPr="00CF222B" w:rsidTr="00E3243C">
        <w:tc>
          <w:tcPr>
            <w:tcW w:w="3255" w:type="dxa"/>
            <w:hideMark/>
          </w:tcPr>
          <w:p w:rsidR="00E3243C" w:rsidRPr="00CF222B" w:rsidRDefault="00E3243C" w:rsidP="00E3243C">
            <w:pPr>
              <w:overflowPunct/>
              <w:autoSpaceDE/>
              <w:autoSpaceDN/>
              <w:adjustRightInd/>
              <w:jc w:val="center"/>
              <w:rPr>
                <w:b/>
                <w:bCs/>
                <w:sz w:val="28"/>
                <w:szCs w:val="28"/>
              </w:rPr>
            </w:pPr>
            <w:r w:rsidRPr="00CF222B">
              <w:rPr>
                <w:b/>
                <w:bCs/>
                <w:sz w:val="28"/>
                <w:szCs w:val="28"/>
              </w:rPr>
              <w:t>Председатель Национального Банка Республики Казахстан</w:t>
            </w:r>
          </w:p>
          <w:p w:rsidR="00E3243C" w:rsidRPr="00CF222B" w:rsidRDefault="00E3243C" w:rsidP="00E3243C">
            <w:pPr>
              <w:rPr>
                <w:b/>
                <w:sz w:val="28"/>
                <w:szCs w:val="28"/>
              </w:rPr>
            </w:pPr>
          </w:p>
        </w:tc>
        <w:tc>
          <w:tcPr>
            <w:tcW w:w="2313" w:type="dxa"/>
          </w:tcPr>
          <w:p w:rsidR="00E3243C" w:rsidRPr="00CF222B" w:rsidRDefault="00E3243C" w:rsidP="00E3243C">
            <w:pPr>
              <w:overflowPunct/>
              <w:autoSpaceDE/>
              <w:autoSpaceDN/>
              <w:adjustRightInd/>
              <w:jc w:val="center"/>
              <w:rPr>
                <w:b/>
                <w:sz w:val="28"/>
                <w:szCs w:val="28"/>
              </w:rPr>
            </w:pPr>
          </w:p>
        </w:tc>
        <w:tc>
          <w:tcPr>
            <w:tcW w:w="3782" w:type="dxa"/>
          </w:tcPr>
          <w:p w:rsidR="00E3243C" w:rsidRPr="00CF222B" w:rsidRDefault="00E3243C" w:rsidP="00E3243C">
            <w:pPr>
              <w:overflowPunct/>
              <w:autoSpaceDE/>
              <w:autoSpaceDN/>
              <w:adjustRightInd/>
              <w:jc w:val="center"/>
              <w:rPr>
                <w:b/>
                <w:bCs/>
                <w:color w:val="000000"/>
                <w:sz w:val="28"/>
                <w:szCs w:val="24"/>
              </w:rPr>
            </w:pPr>
            <w:r w:rsidRPr="00CF222B">
              <w:rPr>
                <w:b/>
                <w:bCs/>
                <w:color w:val="000000"/>
                <w:sz w:val="28"/>
                <w:szCs w:val="24"/>
              </w:rPr>
              <w:t xml:space="preserve">Председатель </w:t>
            </w:r>
          </w:p>
          <w:p w:rsidR="00E3243C" w:rsidRPr="00CF222B" w:rsidRDefault="00E3243C" w:rsidP="00E3243C">
            <w:pPr>
              <w:overflowPunct/>
              <w:autoSpaceDE/>
              <w:autoSpaceDN/>
              <w:adjustRightInd/>
              <w:jc w:val="center"/>
              <w:rPr>
                <w:color w:val="000000"/>
                <w:sz w:val="28"/>
                <w:szCs w:val="24"/>
              </w:rPr>
            </w:pPr>
            <w:r w:rsidRPr="00CF222B">
              <w:rPr>
                <w:b/>
                <w:bCs/>
                <w:color w:val="000000"/>
                <w:sz w:val="28"/>
                <w:szCs w:val="24"/>
              </w:rPr>
              <w:t>Агентства Республики Казахстан</w:t>
            </w:r>
          </w:p>
          <w:p w:rsidR="00E3243C" w:rsidRPr="00CF222B" w:rsidRDefault="00E3243C" w:rsidP="00E3243C">
            <w:pPr>
              <w:overflowPunct/>
              <w:autoSpaceDE/>
              <w:autoSpaceDN/>
              <w:adjustRightInd/>
              <w:jc w:val="center"/>
              <w:rPr>
                <w:b/>
                <w:bCs/>
                <w:color w:val="000000"/>
                <w:sz w:val="28"/>
                <w:szCs w:val="24"/>
              </w:rPr>
            </w:pPr>
            <w:r w:rsidRPr="00CF222B">
              <w:rPr>
                <w:b/>
                <w:bCs/>
                <w:color w:val="000000"/>
                <w:sz w:val="28"/>
                <w:szCs w:val="24"/>
              </w:rPr>
              <w:t>по регулированию и развитию финансового рынка</w:t>
            </w:r>
          </w:p>
          <w:p w:rsidR="00E3243C" w:rsidRPr="00CF222B" w:rsidRDefault="00E3243C" w:rsidP="00E3243C">
            <w:pPr>
              <w:overflowPunct/>
              <w:autoSpaceDE/>
              <w:autoSpaceDN/>
              <w:adjustRightInd/>
              <w:jc w:val="center"/>
              <w:rPr>
                <w:b/>
                <w:sz w:val="28"/>
                <w:szCs w:val="28"/>
              </w:rPr>
            </w:pPr>
          </w:p>
        </w:tc>
      </w:tr>
      <w:tr w:rsidR="00E3243C" w:rsidRPr="00CF222B" w:rsidTr="00E3243C">
        <w:tc>
          <w:tcPr>
            <w:tcW w:w="3255" w:type="dxa"/>
          </w:tcPr>
          <w:p w:rsidR="00E3243C" w:rsidRPr="00CF222B" w:rsidRDefault="00E3243C" w:rsidP="00E3243C">
            <w:pPr>
              <w:jc w:val="center"/>
              <w:rPr>
                <w:b/>
                <w:sz w:val="28"/>
                <w:szCs w:val="28"/>
                <w:lang w:val="kk-KZ"/>
              </w:rPr>
            </w:pPr>
            <w:r w:rsidRPr="00CF222B">
              <w:rPr>
                <w:b/>
                <w:bCs/>
                <w:sz w:val="28"/>
                <w:szCs w:val="28"/>
                <w:lang w:val="kk-KZ"/>
              </w:rPr>
              <w:t>Т</w:t>
            </w:r>
            <w:r w:rsidRPr="00CF222B">
              <w:rPr>
                <w:b/>
                <w:bCs/>
                <w:sz w:val="28"/>
                <w:szCs w:val="28"/>
              </w:rPr>
              <w:t>.</w:t>
            </w:r>
            <w:r w:rsidRPr="00CF222B">
              <w:rPr>
                <w:b/>
                <w:bCs/>
                <w:sz w:val="28"/>
                <w:szCs w:val="28"/>
                <w:lang w:val="kk-KZ"/>
              </w:rPr>
              <w:t>М</w:t>
            </w:r>
            <w:r w:rsidRPr="00CF222B">
              <w:rPr>
                <w:b/>
                <w:bCs/>
                <w:sz w:val="28"/>
                <w:szCs w:val="28"/>
              </w:rPr>
              <w:t xml:space="preserve">. </w:t>
            </w:r>
            <w:r w:rsidRPr="00CF222B">
              <w:rPr>
                <w:b/>
                <w:bCs/>
                <w:sz w:val="28"/>
                <w:szCs w:val="28"/>
                <w:lang w:val="kk-KZ"/>
              </w:rPr>
              <w:t>Сулейменов</w:t>
            </w:r>
          </w:p>
        </w:tc>
        <w:tc>
          <w:tcPr>
            <w:tcW w:w="2313" w:type="dxa"/>
          </w:tcPr>
          <w:p w:rsidR="00E3243C" w:rsidRPr="00CF222B" w:rsidRDefault="00E3243C" w:rsidP="00E3243C">
            <w:pPr>
              <w:ind w:hanging="144"/>
              <w:jc w:val="center"/>
              <w:rPr>
                <w:b/>
                <w:sz w:val="28"/>
                <w:szCs w:val="28"/>
                <w:lang w:val="kk-KZ"/>
              </w:rPr>
            </w:pPr>
          </w:p>
        </w:tc>
        <w:tc>
          <w:tcPr>
            <w:tcW w:w="3782" w:type="dxa"/>
          </w:tcPr>
          <w:p w:rsidR="00E3243C" w:rsidRPr="00CF222B" w:rsidRDefault="00E3243C" w:rsidP="00E3243C">
            <w:pPr>
              <w:jc w:val="center"/>
              <w:rPr>
                <w:b/>
                <w:bCs/>
                <w:sz w:val="28"/>
                <w:szCs w:val="28"/>
              </w:rPr>
            </w:pPr>
            <w:r w:rsidRPr="00CF222B">
              <w:rPr>
                <w:b/>
                <w:bCs/>
                <w:sz w:val="28"/>
                <w:szCs w:val="28"/>
              </w:rPr>
              <w:t>М.Е. Абылкасымова</w:t>
            </w:r>
          </w:p>
          <w:p w:rsidR="00E3243C" w:rsidRPr="00CF222B" w:rsidRDefault="00E3243C" w:rsidP="00E3243C">
            <w:pPr>
              <w:jc w:val="center"/>
              <w:rPr>
                <w:b/>
                <w:sz w:val="28"/>
                <w:szCs w:val="28"/>
                <w:lang w:val="kk-KZ"/>
              </w:rPr>
            </w:pPr>
          </w:p>
        </w:tc>
      </w:tr>
      <w:tr w:rsidR="00E3243C" w:rsidRPr="00CF222B" w:rsidTr="00E3243C">
        <w:tc>
          <w:tcPr>
            <w:tcW w:w="3255" w:type="dxa"/>
          </w:tcPr>
          <w:p w:rsidR="00E3243C" w:rsidRPr="00CF222B" w:rsidRDefault="00E3243C" w:rsidP="00E3243C">
            <w:pPr>
              <w:jc w:val="center"/>
              <w:rPr>
                <w:b/>
                <w:bCs/>
                <w:sz w:val="28"/>
                <w:szCs w:val="28"/>
                <w:lang w:val="kk-KZ"/>
              </w:rPr>
            </w:pPr>
            <w:r w:rsidRPr="00CF222B">
              <w:rPr>
                <w:b/>
                <w:bCs/>
                <w:sz w:val="28"/>
                <w:szCs w:val="28"/>
                <w:lang w:val="kk-KZ"/>
              </w:rPr>
              <w:t>________________</w:t>
            </w:r>
          </w:p>
        </w:tc>
        <w:tc>
          <w:tcPr>
            <w:tcW w:w="2313" w:type="dxa"/>
          </w:tcPr>
          <w:p w:rsidR="00E3243C" w:rsidRPr="00CF222B" w:rsidRDefault="00E3243C" w:rsidP="00E3243C">
            <w:pPr>
              <w:ind w:hanging="144"/>
              <w:jc w:val="center"/>
              <w:rPr>
                <w:b/>
                <w:bCs/>
                <w:sz w:val="28"/>
                <w:szCs w:val="28"/>
              </w:rPr>
            </w:pPr>
          </w:p>
          <w:p w:rsidR="00E3243C" w:rsidRPr="00CF222B" w:rsidRDefault="00E3243C" w:rsidP="00E3243C">
            <w:pPr>
              <w:ind w:hanging="144"/>
              <w:jc w:val="center"/>
              <w:rPr>
                <w:b/>
                <w:bCs/>
                <w:sz w:val="28"/>
                <w:szCs w:val="28"/>
              </w:rPr>
            </w:pPr>
          </w:p>
        </w:tc>
        <w:tc>
          <w:tcPr>
            <w:tcW w:w="3782" w:type="dxa"/>
          </w:tcPr>
          <w:p w:rsidR="00E3243C" w:rsidRPr="00CF222B" w:rsidRDefault="00E3243C" w:rsidP="00E3243C">
            <w:pPr>
              <w:jc w:val="center"/>
              <w:rPr>
                <w:b/>
                <w:bCs/>
                <w:sz w:val="28"/>
                <w:szCs w:val="28"/>
              </w:rPr>
            </w:pPr>
            <w:r w:rsidRPr="00CF222B">
              <w:rPr>
                <w:b/>
                <w:bCs/>
                <w:sz w:val="28"/>
                <w:szCs w:val="28"/>
              </w:rPr>
              <w:t>______________</w:t>
            </w:r>
          </w:p>
        </w:tc>
      </w:tr>
    </w:tbl>
    <w:p w:rsidR="004363A6" w:rsidRPr="00CF222B" w:rsidRDefault="004363A6" w:rsidP="004363A6">
      <w:pPr>
        <w:overflowPunct/>
        <w:autoSpaceDE/>
        <w:autoSpaceDN/>
        <w:adjustRightInd/>
        <w:ind w:firstLine="709"/>
        <w:jc w:val="both"/>
        <w:rPr>
          <w:sz w:val="28"/>
          <w:szCs w:val="28"/>
        </w:rPr>
      </w:pPr>
    </w:p>
    <w:p w:rsidR="004363A6" w:rsidRPr="00CF222B" w:rsidRDefault="004363A6" w:rsidP="004363A6">
      <w:pPr>
        <w:overflowPunct/>
        <w:autoSpaceDE/>
        <w:autoSpaceDN/>
        <w:adjustRightInd/>
        <w:ind w:firstLine="709"/>
        <w:jc w:val="both"/>
        <w:rPr>
          <w:sz w:val="28"/>
          <w:szCs w:val="28"/>
        </w:rPr>
      </w:pPr>
    </w:p>
    <w:p w:rsidR="003A67E8" w:rsidRPr="00CF222B" w:rsidRDefault="003A67E8" w:rsidP="004363A6">
      <w:pPr>
        <w:overflowPunct/>
        <w:autoSpaceDE/>
        <w:autoSpaceDN/>
        <w:adjustRightInd/>
        <w:ind w:firstLine="709"/>
        <w:rPr>
          <w:sz w:val="28"/>
          <w:szCs w:val="24"/>
        </w:rPr>
      </w:pPr>
    </w:p>
    <w:p w:rsidR="003A67E8" w:rsidRPr="00CF222B" w:rsidRDefault="003A67E8" w:rsidP="004363A6">
      <w:pPr>
        <w:overflowPunct/>
        <w:autoSpaceDE/>
        <w:autoSpaceDN/>
        <w:adjustRightInd/>
        <w:ind w:firstLine="709"/>
        <w:rPr>
          <w:sz w:val="28"/>
          <w:szCs w:val="24"/>
        </w:rPr>
      </w:pPr>
    </w:p>
    <w:p w:rsidR="00DA4D5C" w:rsidRPr="00CF222B" w:rsidRDefault="00DA4D5C" w:rsidP="00DA4D5C">
      <w:pPr>
        <w:widowControl w:val="0"/>
        <w:overflowPunct/>
        <w:autoSpaceDE/>
        <w:autoSpaceDN/>
        <w:adjustRightInd/>
        <w:ind w:left="1276"/>
        <w:jc w:val="both"/>
      </w:pPr>
      <w:r w:rsidRPr="00CF222B">
        <w:t>Копия верна:</w:t>
      </w:r>
    </w:p>
    <w:p w:rsidR="00DA4D5C" w:rsidRPr="00CF222B" w:rsidRDefault="00DA4D5C" w:rsidP="00DA4D5C">
      <w:pPr>
        <w:widowControl w:val="0"/>
        <w:overflowPunct/>
        <w:autoSpaceDE/>
        <w:autoSpaceDN/>
        <w:adjustRightInd/>
        <w:ind w:left="1276"/>
        <w:jc w:val="both"/>
      </w:pPr>
      <w:r w:rsidRPr="00CF222B">
        <w:t xml:space="preserve">Главный специалист-секретарь Правления                                            </w:t>
      </w:r>
      <w:r w:rsidRPr="00CF222B">
        <w:rPr>
          <w:lang w:val="kk-KZ"/>
        </w:rPr>
        <w:t>Ж</w:t>
      </w:r>
      <w:r w:rsidRPr="00CF222B">
        <w:t>.</w:t>
      </w:r>
      <w:r w:rsidRPr="00CF222B">
        <w:rPr>
          <w:lang w:val="kk-KZ"/>
        </w:rPr>
        <w:t>Мухамбетова</w:t>
      </w:r>
    </w:p>
    <w:p w:rsidR="00D92354" w:rsidRDefault="00D92354">
      <w:pPr>
        <w:overflowPunct/>
        <w:autoSpaceDE/>
        <w:autoSpaceDN/>
        <w:adjustRightInd/>
        <w:rPr>
          <w:sz w:val="28"/>
          <w:szCs w:val="24"/>
        </w:rPr>
      </w:pPr>
      <w:bookmarkStart w:id="4" w:name="z17"/>
      <w:r>
        <w:rPr>
          <w:sz w:val="28"/>
          <w:szCs w:val="24"/>
        </w:rPr>
        <w:br w:type="page"/>
      </w:r>
    </w:p>
    <w:p w:rsidR="00CF222B" w:rsidRPr="00CF222B" w:rsidRDefault="00CF222B" w:rsidP="00CF222B">
      <w:pPr>
        <w:ind w:left="4536"/>
        <w:jc w:val="right"/>
        <w:rPr>
          <w:color w:val="000000"/>
          <w:sz w:val="28"/>
          <w:szCs w:val="28"/>
        </w:rPr>
      </w:pPr>
      <w:r w:rsidRPr="00CF222B">
        <w:rPr>
          <w:color w:val="000000"/>
          <w:sz w:val="28"/>
          <w:szCs w:val="28"/>
        </w:rPr>
        <w:lastRenderedPageBreak/>
        <w:t xml:space="preserve">Приложение </w:t>
      </w:r>
    </w:p>
    <w:p w:rsidR="00CF222B" w:rsidRPr="00CF222B" w:rsidRDefault="00CF222B" w:rsidP="00CF222B">
      <w:pPr>
        <w:ind w:left="4536"/>
        <w:jc w:val="right"/>
        <w:rPr>
          <w:color w:val="000000"/>
          <w:sz w:val="28"/>
          <w:szCs w:val="28"/>
        </w:rPr>
      </w:pPr>
      <w:r w:rsidRPr="00CF222B">
        <w:rPr>
          <w:color w:val="000000"/>
          <w:sz w:val="28"/>
          <w:szCs w:val="28"/>
        </w:rPr>
        <w:t xml:space="preserve">к совместному постановлению </w:t>
      </w:r>
    </w:p>
    <w:p w:rsidR="00CF222B" w:rsidRPr="00CF222B" w:rsidRDefault="00CF222B" w:rsidP="00CF222B">
      <w:pPr>
        <w:ind w:left="4536"/>
        <w:jc w:val="right"/>
        <w:rPr>
          <w:color w:val="000000"/>
          <w:sz w:val="28"/>
          <w:szCs w:val="28"/>
        </w:rPr>
      </w:pPr>
      <w:r w:rsidRPr="00CF222B">
        <w:rPr>
          <w:color w:val="000000"/>
          <w:sz w:val="28"/>
          <w:szCs w:val="28"/>
        </w:rPr>
        <w:t>Правления Национального Банка Республики Казахстан</w:t>
      </w:r>
    </w:p>
    <w:p w:rsidR="00CF222B" w:rsidRPr="00CF222B" w:rsidRDefault="00CF222B" w:rsidP="00CF222B">
      <w:pPr>
        <w:ind w:left="4536"/>
        <w:jc w:val="right"/>
        <w:rPr>
          <w:color w:val="000000"/>
          <w:sz w:val="28"/>
          <w:szCs w:val="28"/>
        </w:rPr>
      </w:pPr>
      <w:r w:rsidRPr="00CF222B">
        <w:rPr>
          <w:color w:val="000000"/>
          <w:sz w:val="28"/>
          <w:szCs w:val="28"/>
        </w:rPr>
        <w:t>от 24 декабря 2024 года № 87</w:t>
      </w:r>
    </w:p>
    <w:p w:rsidR="00CF222B" w:rsidRPr="00CF222B" w:rsidRDefault="00CF222B" w:rsidP="00CF222B">
      <w:pPr>
        <w:ind w:left="4536"/>
        <w:jc w:val="right"/>
        <w:rPr>
          <w:color w:val="000000"/>
          <w:sz w:val="28"/>
          <w:szCs w:val="28"/>
        </w:rPr>
      </w:pPr>
      <w:r w:rsidRPr="00CF222B">
        <w:rPr>
          <w:color w:val="000000"/>
          <w:sz w:val="28"/>
          <w:szCs w:val="28"/>
        </w:rPr>
        <w:t xml:space="preserve">и Правления Агентства Республики Казахстан по регулированию и </w:t>
      </w:r>
    </w:p>
    <w:p w:rsidR="00CF222B" w:rsidRPr="00CF222B" w:rsidRDefault="00CF222B" w:rsidP="00CF222B">
      <w:pPr>
        <w:ind w:left="4536"/>
        <w:jc w:val="right"/>
        <w:rPr>
          <w:color w:val="000000"/>
          <w:sz w:val="28"/>
          <w:szCs w:val="28"/>
        </w:rPr>
      </w:pPr>
      <w:r w:rsidRPr="00CF222B">
        <w:rPr>
          <w:color w:val="000000"/>
          <w:sz w:val="28"/>
          <w:szCs w:val="28"/>
        </w:rPr>
        <w:t>развитию финансового рынка</w:t>
      </w:r>
      <w:r w:rsidRPr="00CF222B">
        <w:rPr>
          <w:sz w:val="28"/>
          <w:szCs w:val="28"/>
        </w:rPr>
        <w:br/>
      </w:r>
      <w:r w:rsidRPr="00CF222B">
        <w:rPr>
          <w:color w:val="000000"/>
          <w:sz w:val="28"/>
          <w:szCs w:val="28"/>
        </w:rPr>
        <w:t xml:space="preserve">от 24 декабря 2024 года № 85 </w:t>
      </w:r>
    </w:p>
    <w:p w:rsidR="00CF222B" w:rsidRPr="00CF222B" w:rsidRDefault="00CF222B" w:rsidP="00CF222B">
      <w:pPr>
        <w:ind w:left="4536"/>
        <w:jc w:val="right"/>
        <w:rPr>
          <w:color w:val="000000"/>
          <w:sz w:val="28"/>
          <w:szCs w:val="28"/>
        </w:rPr>
      </w:pPr>
      <w:r w:rsidRPr="00CF222B">
        <w:rPr>
          <w:color w:val="000000"/>
          <w:sz w:val="28"/>
          <w:szCs w:val="28"/>
        </w:rPr>
        <w:t xml:space="preserve"> </w:t>
      </w:r>
    </w:p>
    <w:p w:rsidR="00CF222B" w:rsidRPr="00CF222B" w:rsidRDefault="00CF222B" w:rsidP="00CF222B">
      <w:pPr>
        <w:ind w:left="4536"/>
        <w:rPr>
          <w:color w:val="000000"/>
          <w:sz w:val="28"/>
          <w:szCs w:val="28"/>
        </w:rPr>
      </w:pPr>
    </w:p>
    <w:p w:rsidR="00CF222B" w:rsidRPr="00CF222B" w:rsidRDefault="00CF222B" w:rsidP="00CF222B">
      <w:pPr>
        <w:ind w:left="4536"/>
        <w:rPr>
          <w:color w:val="000000"/>
          <w:sz w:val="28"/>
          <w:szCs w:val="28"/>
        </w:rPr>
      </w:pPr>
      <w:r w:rsidRPr="00CF222B">
        <w:rPr>
          <w:color w:val="000000"/>
          <w:sz w:val="28"/>
          <w:szCs w:val="28"/>
        </w:rPr>
        <w:t>Утверждены совместным постановлением Правления Агентства Республики Казахстан по регулированию и развитию финансового рынка</w:t>
      </w:r>
      <w:r w:rsidRPr="00CF222B">
        <w:rPr>
          <w:sz w:val="28"/>
          <w:szCs w:val="28"/>
        </w:rPr>
        <w:br/>
      </w:r>
      <w:r w:rsidRPr="00CF222B">
        <w:rPr>
          <w:color w:val="000000"/>
          <w:sz w:val="28"/>
          <w:szCs w:val="28"/>
        </w:rPr>
        <w:t>от 5 мая 2020 года № 56</w:t>
      </w:r>
    </w:p>
    <w:p w:rsidR="00CF222B" w:rsidRPr="00CF222B" w:rsidRDefault="00CF222B" w:rsidP="00CF222B">
      <w:pPr>
        <w:ind w:left="4536"/>
        <w:rPr>
          <w:color w:val="000000"/>
          <w:sz w:val="28"/>
          <w:szCs w:val="28"/>
        </w:rPr>
      </w:pPr>
      <w:r w:rsidRPr="00CF222B">
        <w:rPr>
          <w:color w:val="000000"/>
          <w:sz w:val="28"/>
          <w:szCs w:val="28"/>
        </w:rPr>
        <w:t>и Правления Национального Банка Республики Казахстан</w:t>
      </w:r>
    </w:p>
    <w:p w:rsidR="00CF222B" w:rsidRPr="00CF222B" w:rsidRDefault="00CF222B" w:rsidP="00CF222B">
      <w:pPr>
        <w:ind w:left="4536"/>
        <w:rPr>
          <w:color w:val="000000"/>
          <w:sz w:val="28"/>
          <w:szCs w:val="28"/>
        </w:rPr>
      </w:pPr>
      <w:r w:rsidRPr="00CF222B">
        <w:rPr>
          <w:color w:val="000000"/>
          <w:sz w:val="28"/>
          <w:szCs w:val="28"/>
        </w:rPr>
        <w:t>от 5 мая 2020 года № 62</w:t>
      </w:r>
    </w:p>
    <w:p w:rsidR="00CF222B" w:rsidRPr="00CF222B" w:rsidRDefault="00CF222B" w:rsidP="00CF222B">
      <w:pPr>
        <w:jc w:val="center"/>
        <w:rPr>
          <w:color w:val="000000"/>
          <w:sz w:val="28"/>
          <w:szCs w:val="28"/>
        </w:rPr>
      </w:pPr>
    </w:p>
    <w:p w:rsidR="00CF222B" w:rsidRPr="00CF222B" w:rsidRDefault="00CF222B" w:rsidP="00CF222B">
      <w:pPr>
        <w:jc w:val="center"/>
        <w:rPr>
          <w:color w:val="000000"/>
          <w:sz w:val="28"/>
          <w:szCs w:val="28"/>
        </w:rPr>
      </w:pPr>
    </w:p>
    <w:p w:rsidR="00CF222B" w:rsidRPr="00CF222B" w:rsidRDefault="00CF222B" w:rsidP="00CF222B">
      <w:pPr>
        <w:jc w:val="center"/>
        <w:rPr>
          <w:b/>
          <w:color w:val="000000"/>
          <w:sz w:val="28"/>
          <w:szCs w:val="28"/>
        </w:rPr>
      </w:pPr>
      <w:r w:rsidRPr="00CF222B">
        <w:rPr>
          <w:b/>
          <w:color w:val="000000"/>
          <w:sz w:val="28"/>
          <w:szCs w:val="28"/>
        </w:rPr>
        <w:t>Правила о займах последней инстанции, предоставляемых</w:t>
      </w:r>
    </w:p>
    <w:p w:rsidR="00CF222B" w:rsidRPr="00CF222B" w:rsidRDefault="00CF222B" w:rsidP="00CF222B">
      <w:pPr>
        <w:jc w:val="center"/>
        <w:rPr>
          <w:b/>
          <w:color w:val="000000"/>
          <w:sz w:val="28"/>
          <w:szCs w:val="28"/>
        </w:rPr>
      </w:pPr>
      <w:r w:rsidRPr="00CF222B">
        <w:rPr>
          <w:b/>
          <w:color w:val="000000"/>
          <w:sz w:val="28"/>
          <w:szCs w:val="28"/>
        </w:rPr>
        <w:t>Национальным Банком Республики Казахстан</w:t>
      </w:r>
    </w:p>
    <w:p w:rsidR="00CF222B" w:rsidRPr="00CF222B" w:rsidRDefault="00CF222B" w:rsidP="00CF222B">
      <w:pPr>
        <w:jc w:val="center"/>
        <w:rPr>
          <w:b/>
          <w:sz w:val="28"/>
          <w:szCs w:val="28"/>
        </w:rPr>
      </w:pPr>
    </w:p>
    <w:p w:rsidR="00CF222B" w:rsidRPr="00CF222B" w:rsidRDefault="00CF222B" w:rsidP="00CF222B">
      <w:pPr>
        <w:jc w:val="center"/>
        <w:rPr>
          <w:b/>
          <w:sz w:val="28"/>
          <w:szCs w:val="28"/>
        </w:rPr>
      </w:pPr>
    </w:p>
    <w:p w:rsidR="00CF222B" w:rsidRPr="00CF222B" w:rsidRDefault="00CF222B" w:rsidP="00CF222B">
      <w:pPr>
        <w:ind w:firstLine="709"/>
        <w:jc w:val="center"/>
        <w:rPr>
          <w:b/>
          <w:color w:val="000000"/>
          <w:sz w:val="28"/>
          <w:szCs w:val="28"/>
        </w:rPr>
      </w:pPr>
      <w:bookmarkStart w:id="5" w:name="z18"/>
      <w:bookmarkEnd w:id="4"/>
      <w:r w:rsidRPr="00CF222B">
        <w:rPr>
          <w:b/>
          <w:color w:val="000000"/>
          <w:sz w:val="28"/>
          <w:szCs w:val="28"/>
        </w:rPr>
        <w:t>Глава 1. Общие положения</w:t>
      </w:r>
    </w:p>
    <w:p w:rsidR="00CF222B" w:rsidRPr="00CF222B" w:rsidRDefault="00CF222B" w:rsidP="00CF222B">
      <w:pPr>
        <w:ind w:firstLine="709"/>
        <w:jc w:val="cente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6" w:name="z19"/>
      <w:bookmarkEnd w:id="5"/>
      <w:r w:rsidRPr="00CF222B">
        <w:rPr>
          <w:rFonts w:ascii="Times New Roman" w:hAnsi="Times New Roman"/>
          <w:color w:val="000000"/>
          <w:sz w:val="28"/>
          <w:szCs w:val="28"/>
        </w:rPr>
        <w:t>Настоящие Правила о займах последней инстанции, предоставляемых Национальным Банком Республики Казахстан (далее – Правила), разработаны в соответствии с законами Республики Казахстан «О Национальном Банке Республики Казахстан» (далее – Закон о Национальном Банке), «О государственном регулировании, контроле и надзоре финансового рынка и финансовых организаций» (далее – Закон о государственном регулировании) и определяют порядок предоставления Национальным Банком Республики Казахстан (далее – Национальный Банк) займов последней инстанции (далее – заем, займы) банкам второго уровня (далее – банк).</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7" w:name="z20"/>
      <w:bookmarkEnd w:id="6"/>
      <w:r w:rsidRPr="00CF222B">
        <w:rPr>
          <w:rFonts w:ascii="Times New Roman" w:hAnsi="Times New Roman"/>
          <w:color w:val="000000"/>
          <w:sz w:val="28"/>
          <w:szCs w:val="28"/>
        </w:rPr>
        <w:t>В Правилах используются следующие понятия:</w:t>
      </w:r>
    </w:p>
    <w:p w:rsidR="00CF222B" w:rsidRPr="00CF222B" w:rsidRDefault="00CF222B" w:rsidP="00CF222B">
      <w:pPr>
        <w:pStyle w:val="af1"/>
        <w:numPr>
          <w:ilvl w:val="0"/>
          <w:numId w:val="26"/>
        </w:numPr>
        <w:spacing w:after="0" w:line="240" w:lineRule="auto"/>
        <w:ind w:left="0" w:firstLine="709"/>
        <w:jc w:val="both"/>
        <w:rPr>
          <w:rFonts w:ascii="Times New Roman" w:hAnsi="Times New Roman"/>
          <w:color w:val="000000"/>
          <w:sz w:val="28"/>
          <w:szCs w:val="28"/>
        </w:rPr>
      </w:pPr>
      <w:bookmarkStart w:id="8" w:name="z21"/>
      <w:bookmarkEnd w:id="7"/>
      <w:r w:rsidRPr="00CF222B">
        <w:rPr>
          <w:rFonts w:ascii="Times New Roman" w:hAnsi="Times New Roman"/>
          <w:color w:val="000000"/>
          <w:sz w:val="28"/>
          <w:szCs w:val="28"/>
        </w:rPr>
        <w:t>балансовая задолженность – балансовая задолженность по договорам банковского займа, заключенным между заемщиками банка и банком (далее – договор банковского займа), включающая основной долг, начисленное вознаграждение, дисконт (премии), корректировки и провизии;</w:t>
      </w:r>
    </w:p>
    <w:p w:rsidR="00CF222B" w:rsidRPr="00CF222B" w:rsidRDefault="00CF222B" w:rsidP="00CF222B">
      <w:pPr>
        <w:pStyle w:val="af1"/>
        <w:numPr>
          <w:ilvl w:val="0"/>
          <w:numId w:val="26"/>
        </w:numPr>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риск-метрики банковских займов – параметры расчета ожидаемых кредитных убытков по финансовым инструментам: вероятность дефолта (PD), уровень потерь в случае наступления дефолта (LGD), сумма обязательств на </w:t>
      </w:r>
      <w:r w:rsidRPr="00CF222B">
        <w:rPr>
          <w:rFonts w:ascii="Times New Roman" w:hAnsi="Times New Roman"/>
          <w:color w:val="000000"/>
          <w:sz w:val="28"/>
          <w:szCs w:val="28"/>
        </w:rPr>
        <w:lastRenderedPageBreak/>
        <w:t>момент дефолта (EAD), фактор дисконтирования (Dt), согласно внутренней методологии банков;</w:t>
      </w:r>
    </w:p>
    <w:p w:rsidR="00CF222B" w:rsidRPr="00CF222B" w:rsidRDefault="00CF222B" w:rsidP="00CF222B">
      <w:pPr>
        <w:pStyle w:val="af1"/>
        <w:numPr>
          <w:ilvl w:val="0"/>
          <w:numId w:val="26"/>
        </w:numPr>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портфель однородных банковских займов – группа банковских займов со сходными характеристиками кредитного риска;</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9" w:name="z22"/>
      <w:bookmarkEnd w:id="8"/>
      <w:r w:rsidRPr="00CF222B">
        <w:rPr>
          <w:rFonts w:ascii="Times New Roman" w:hAnsi="Times New Roman"/>
          <w:color w:val="000000"/>
          <w:sz w:val="28"/>
          <w:szCs w:val="28"/>
        </w:rPr>
        <w:t>дисконт – процент, устанавливаемый Национальным Банком в соответствии со статьей 51-3 Закона о Национальном Банке, на который уменьшается стоимость активов банка, предоставляемых в залог, в целях снижения рисков, связанных с их возможным обесценением, утратой, а также который учитывает при наличии издержки по реализации предмета залога, содержанию предмета залога, расходы по взысканию задолженности банка и другие возможные расходы, связанные с предоставленным займом;</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0" w:name="z23"/>
      <w:bookmarkEnd w:id="9"/>
      <w:r w:rsidRPr="00CF222B">
        <w:rPr>
          <w:rFonts w:ascii="Times New Roman" w:hAnsi="Times New Roman"/>
          <w:color w:val="000000"/>
          <w:sz w:val="28"/>
          <w:szCs w:val="28"/>
        </w:rPr>
        <w:t>индивидуальные банковские займы – займы, предоставляемые банками, по которым провизии (резервы) рассчитываются банком по каждому такому займу;</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1" w:name="z24"/>
      <w:bookmarkEnd w:id="10"/>
      <w:r w:rsidRPr="00CF222B">
        <w:rPr>
          <w:rFonts w:ascii="Times New Roman" w:hAnsi="Times New Roman"/>
          <w:color w:val="000000"/>
          <w:sz w:val="28"/>
          <w:szCs w:val="28"/>
        </w:rPr>
        <w:t>препозиция залога – предварительная процедура по определению уполномоченным органом по регулированию, контролю и надзору финансового рынка и финансовых организаций (далее – уполномоченный орган) нерыночных активов банка, приемлемых для принятия Национальным Банком в залог, в случае предоставления банку займа;</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2" w:name="z25"/>
      <w:bookmarkEnd w:id="11"/>
      <w:r w:rsidRPr="00CF222B">
        <w:rPr>
          <w:rFonts w:ascii="Times New Roman" w:hAnsi="Times New Roman"/>
          <w:color w:val="000000"/>
          <w:sz w:val="28"/>
          <w:szCs w:val="28"/>
        </w:rPr>
        <w:t>перечень нерыночных активов для принятия в залог – перечень, содержащий сведения о нерыночных активах, находящихся в пуле обеспечения и приемлемых для принятия Национальным Банком в качестве обеспечения исполнения банком обязательств по займу;</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3" w:name="z26"/>
      <w:bookmarkEnd w:id="12"/>
      <w:r w:rsidRPr="00CF222B">
        <w:rPr>
          <w:rFonts w:ascii="Times New Roman" w:hAnsi="Times New Roman"/>
          <w:color w:val="000000"/>
          <w:sz w:val="28"/>
          <w:szCs w:val="28"/>
        </w:rPr>
        <w:t>пул обеспечения – совокупность нерыночных активов, прошедших препозицию залога;</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4" w:name="z27"/>
      <w:bookmarkEnd w:id="13"/>
      <w:r w:rsidRPr="00CF222B">
        <w:rPr>
          <w:rFonts w:ascii="Times New Roman" w:hAnsi="Times New Roman"/>
          <w:color w:val="000000"/>
          <w:sz w:val="28"/>
          <w:szCs w:val="28"/>
        </w:rPr>
        <w:t>план фондирования – документ банка, содержащий информацию о фактических и прогнозируемых притоках, в том числе сумму планируемого к получению займа, и оттоках денег банка в течение предполагаемого срока привлечения займа, свидетельствующий о способности банка погасить заем, оптимизировать финансовые, инвестиционные и операционные потоки на скорейшее восстановление и в дальнейшем обеспечить соблюдение пруденциальных нормативов;</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5" w:name="z28"/>
      <w:bookmarkEnd w:id="14"/>
      <w:r w:rsidRPr="00CF222B">
        <w:rPr>
          <w:rFonts w:ascii="Times New Roman" w:hAnsi="Times New Roman"/>
          <w:color w:val="000000"/>
          <w:sz w:val="28"/>
          <w:szCs w:val="28"/>
        </w:rPr>
        <w:t>рыночные активы – высоколиквидные и низкорисковые долговые ценные бумаги;</w:t>
      </w:r>
    </w:p>
    <w:p w:rsidR="00CF222B" w:rsidRPr="00CF222B" w:rsidRDefault="00CF222B" w:rsidP="00CF222B">
      <w:pPr>
        <w:pStyle w:val="af1"/>
        <w:numPr>
          <w:ilvl w:val="0"/>
          <w:numId w:val="26"/>
        </w:numPr>
        <w:spacing w:after="0" w:line="240" w:lineRule="auto"/>
        <w:ind w:left="0" w:firstLine="709"/>
        <w:jc w:val="both"/>
        <w:rPr>
          <w:rFonts w:ascii="Times New Roman" w:hAnsi="Times New Roman"/>
          <w:color w:val="000000"/>
          <w:sz w:val="28"/>
          <w:szCs w:val="28"/>
        </w:rPr>
      </w:pPr>
      <w:bookmarkStart w:id="16" w:name="z29"/>
      <w:bookmarkEnd w:id="15"/>
      <w:r w:rsidRPr="00CF222B">
        <w:rPr>
          <w:rFonts w:ascii="Times New Roman" w:hAnsi="Times New Roman"/>
          <w:color w:val="000000"/>
          <w:sz w:val="28"/>
          <w:szCs w:val="28"/>
        </w:rPr>
        <w:t>нерыночные активы – права (требования) по договорам банковского займа;</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7" w:name="z31"/>
      <w:bookmarkEnd w:id="16"/>
      <w:r w:rsidRPr="00CF222B">
        <w:rPr>
          <w:rFonts w:ascii="Times New Roman" w:hAnsi="Times New Roman"/>
          <w:color w:val="000000"/>
          <w:sz w:val="28"/>
          <w:szCs w:val="28"/>
        </w:rPr>
        <w:t>идиосинкратический шок ликвидности – массовые требования депозиторов и кредиторов, за исключением требований лиц, связанных с банком особыми отношениями, ведущие к дефициту ликвидности в банке и вызванные потерей доверия к способности банка удовлетворить требования депозиторов и кредиторов;</w:t>
      </w:r>
    </w:p>
    <w:p w:rsidR="00CF222B" w:rsidRPr="00CF222B" w:rsidRDefault="00CF222B" w:rsidP="00CF222B">
      <w:pPr>
        <w:pStyle w:val="af1"/>
        <w:numPr>
          <w:ilvl w:val="0"/>
          <w:numId w:val="26"/>
        </w:numPr>
        <w:spacing w:after="0" w:line="240" w:lineRule="auto"/>
        <w:ind w:left="0" w:firstLine="709"/>
        <w:jc w:val="both"/>
        <w:rPr>
          <w:rFonts w:ascii="Times New Roman" w:hAnsi="Times New Roman"/>
          <w:color w:val="000000"/>
          <w:sz w:val="28"/>
          <w:szCs w:val="28"/>
        </w:rPr>
      </w:pPr>
      <w:bookmarkStart w:id="18" w:name="z32"/>
      <w:bookmarkEnd w:id="17"/>
      <w:r w:rsidRPr="00CF222B">
        <w:rPr>
          <w:rFonts w:ascii="Times New Roman" w:hAnsi="Times New Roman"/>
          <w:color w:val="000000"/>
          <w:sz w:val="28"/>
          <w:szCs w:val="28"/>
        </w:rPr>
        <w:t xml:space="preserve">краткосрочный дефицит ликвидности – снижение объема высоколиквидных активов до уровня, при котором нарушаются пруденциальные нормативы и (или) возникает угроза неисполнения требований </w:t>
      </w:r>
      <w:r w:rsidRPr="00CF222B">
        <w:rPr>
          <w:rFonts w:ascii="Times New Roman" w:hAnsi="Times New Roman"/>
          <w:color w:val="000000"/>
          <w:sz w:val="28"/>
          <w:szCs w:val="28"/>
        </w:rPr>
        <w:lastRenderedPageBreak/>
        <w:t>депозиторов и кредиторов, связанный с наступлением идиосинкратического шока ликвидности;</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договор об общих условиях предоставления займа последней инстанции – договор, предусматривающий общие условия препозиции залога и предоставления займа, которые являются едиными для всех банков, и заключаемый между Национальным Банком, уполномоченным органом и банком;</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bookmarkStart w:id="19" w:name="z33"/>
      <w:bookmarkEnd w:id="18"/>
      <w:r w:rsidRPr="00CF222B">
        <w:rPr>
          <w:rFonts w:ascii="Times New Roman" w:hAnsi="Times New Roman"/>
          <w:color w:val="000000"/>
          <w:sz w:val="28"/>
          <w:szCs w:val="28"/>
        </w:rPr>
        <w:t>регулярный AQR – ежегодная оценка качества активов и условных (возможных) обязательств банков, осуществляемая в рамках риск-ориентированного надзора;</w:t>
      </w:r>
    </w:p>
    <w:p w:rsidR="00CF222B" w:rsidRPr="00CF222B" w:rsidRDefault="00CF222B" w:rsidP="00CF222B">
      <w:pPr>
        <w:pStyle w:val="af1"/>
        <w:numPr>
          <w:ilvl w:val="0"/>
          <w:numId w:val="26"/>
        </w:numPr>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периметр регулярного AQR – список банков для проведения регулярного AQR, одобряемый Советом по финансовой стабильности Республики Казахстан.</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0" w:name="z34"/>
      <w:bookmarkEnd w:id="19"/>
      <w:r w:rsidRPr="00CF222B">
        <w:rPr>
          <w:rFonts w:ascii="Times New Roman" w:hAnsi="Times New Roman"/>
          <w:color w:val="000000"/>
          <w:sz w:val="28"/>
          <w:szCs w:val="28"/>
        </w:rPr>
        <w:t>Заем предоставляется Национальным Банком банку в целях обеспечения стабильности финансовой системы Республики Казахстан и предупреждения системных рисков.</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1" w:name="z35"/>
      <w:bookmarkEnd w:id="20"/>
      <w:r w:rsidRPr="00CF222B">
        <w:rPr>
          <w:rFonts w:ascii="Times New Roman" w:hAnsi="Times New Roman"/>
          <w:color w:val="000000"/>
          <w:sz w:val="28"/>
          <w:szCs w:val="28"/>
        </w:rPr>
        <w:t>Заем, предоставленный Национальным Банком, используется для покрытия краткосрочного дефицита ликвидности банка и не является инструментом поддержания его платежеспособности.</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2" w:name="z36"/>
      <w:bookmarkEnd w:id="21"/>
      <w:r w:rsidRPr="00CF222B">
        <w:rPr>
          <w:rFonts w:ascii="Times New Roman" w:hAnsi="Times New Roman"/>
          <w:color w:val="000000"/>
          <w:sz w:val="28"/>
          <w:szCs w:val="28"/>
        </w:rPr>
        <w:t>Национальный Банк предоставляет заем банку в порядке и на условиях, указанных в статье 51-3 Закона о Национальном Банке и Правилах.</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3" w:name="z38"/>
      <w:bookmarkEnd w:id="22"/>
      <w:r w:rsidRPr="00CF222B">
        <w:rPr>
          <w:rFonts w:ascii="Times New Roman" w:hAnsi="Times New Roman"/>
          <w:color w:val="000000"/>
          <w:sz w:val="28"/>
          <w:szCs w:val="28"/>
        </w:rPr>
        <w:t>Национальный Банк и уполномоченный орган осуществляют обмен информацией, сведениями и документами, необходимыми для реализации механизма предоставления займов в соответствии со статьей 51-3 Закона о Национальном Банке и пунктом 5 статьи 9 Закона о государственном регулировании в порядке и сроки, предусмотренные Правилами.</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Предоставление документов, информации и (или) сведений, предусмотренных Правилами, осуществляется в электронном формате, за исключением случаев необходимости их предоставления на бумажном носителе.</w:t>
      </w:r>
    </w:p>
    <w:p w:rsidR="00CF222B" w:rsidRPr="00CF222B" w:rsidRDefault="00CF222B" w:rsidP="00CF222B">
      <w:pPr>
        <w:pStyle w:val="af1"/>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Обмен между банком, Национальным Банком и уполномоченным органом документами, информацией и (или) сведениями, предусмотренными Правилами, осуществляется в электронном формате с даты направления Национальным Банком такого уведомления.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Банк несет ответственность за достоверность представляемых документов, информации и (или) сведений, предусмотренных Правилами в соответствии с законодательством Республики Казахстан.</w:t>
      </w:r>
    </w:p>
    <w:p w:rsidR="00CF222B" w:rsidRPr="00CF222B" w:rsidRDefault="00CF222B" w:rsidP="00CF222B">
      <w:pPr>
        <w:jc w:val="both"/>
        <w:rPr>
          <w:sz w:val="28"/>
          <w:szCs w:val="28"/>
        </w:rPr>
      </w:pPr>
    </w:p>
    <w:p w:rsidR="00CF222B" w:rsidRPr="00CF222B" w:rsidRDefault="00CF222B" w:rsidP="00CF222B">
      <w:pPr>
        <w:jc w:val="both"/>
        <w:rPr>
          <w:sz w:val="28"/>
          <w:szCs w:val="28"/>
        </w:rPr>
      </w:pPr>
    </w:p>
    <w:p w:rsidR="00CF222B" w:rsidRPr="00CF222B" w:rsidRDefault="00CF222B" w:rsidP="00CF222B">
      <w:pPr>
        <w:ind w:firstLine="709"/>
        <w:jc w:val="center"/>
        <w:rPr>
          <w:b/>
          <w:color w:val="000000"/>
          <w:sz w:val="28"/>
          <w:szCs w:val="28"/>
        </w:rPr>
      </w:pPr>
      <w:bookmarkStart w:id="24" w:name="z39"/>
      <w:bookmarkEnd w:id="23"/>
      <w:r w:rsidRPr="00CF222B">
        <w:rPr>
          <w:b/>
          <w:color w:val="000000"/>
          <w:sz w:val="28"/>
          <w:szCs w:val="28"/>
        </w:rPr>
        <w:t>Глава 2. Условия предоставления займа</w:t>
      </w:r>
    </w:p>
    <w:p w:rsidR="00CF222B" w:rsidRPr="00CF222B" w:rsidRDefault="00CF222B" w:rsidP="00CF222B">
      <w:pPr>
        <w:ind w:firstLine="709"/>
        <w:jc w:val="cente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25" w:name="z40"/>
      <w:bookmarkEnd w:id="24"/>
      <w:r w:rsidRPr="00CF222B">
        <w:rPr>
          <w:rFonts w:ascii="Times New Roman" w:hAnsi="Times New Roman"/>
          <w:color w:val="000000"/>
          <w:sz w:val="28"/>
          <w:szCs w:val="28"/>
        </w:rPr>
        <w:t>Национальный Банк предоставляет заем банку, испытывающему краткосрочный дефицит ликвидности и удовлетворяющему в совокупности следующим условиям:</w:t>
      </w:r>
    </w:p>
    <w:p w:rsidR="00CF222B" w:rsidRPr="00CF222B" w:rsidRDefault="00CF222B" w:rsidP="00CF222B">
      <w:pPr>
        <w:pStyle w:val="af1"/>
        <w:numPr>
          <w:ilvl w:val="0"/>
          <w:numId w:val="27"/>
        </w:numPr>
        <w:tabs>
          <w:tab w:val="left" w:pos="1134"/>
        </w:tabs>
        <w:spacing w:after="0" w:line="240" w:lineRule="auto"/>
        <w:ind w:left="0" w:firstLine="709"/>
        <w:jc w:val="both"/>
        <w:rPr>
          <w:rFonts w:ascii="Times New Roman" w:hAnsi="Times New Roman"/>
          <w:color w:val="000000"/>
          <w:sz w:val="28"/>
          <w:szCs w:val="28"/>
        </w:rPr>
      </w:pPr>
      <w:bookmarkStart w:id="26" w:name="z41"/>
      <w:bookmarkEnd w:id="25"/>
      <w:r w:rsidRPr="00CF222B">
        <w:rPr>
          <w:rFonts w:ascii="Times New Roman" w:hAnsi="Times New Roman"/>
          <w:color w:val="000000"/>
          <w:sz w:val="28"/>
          <w:szCs w:val="28"/>
        </w:rPr>
        <w:lastRenderedPageBreak/>
        <w:t>банк не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w:t>
      </w:r>
    </w:p>
    <w:p w:rsidR="00CF222B" w:rsidRPr="00CF222B" w:rsidRDefault="00CF222B" w:rsidP="00CF222B">
      <w:pPr>
        <w:pStyle w:val="af1"/>
        <w:numPr>
          <w:ilvl w:val="0"/>
          <w:numId w:val="27"/>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банк выполняет требования к минимальным значениям коэффициентов достаточности собственного капитала и его размера, установленные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минимальные значения коэффициентов достаточности собственного капитала и его размера) на последнюю отчетную дату и на дату</w:t>
      </w:r>
      <w:r w:rsidRPr="00CF222B">
        <w:rPr>
          <w:rFonts w:ascii="Times New Roman" w:hAnsi="Times New Roman"/>
          <w:color w:val="000000"/>
          <w:sz w:val="28"/>
          <w:szCs w:val="28"/>
        </w:rPr>
        <w:t>, предшествующую дате представления в Национальный Банк ходатайства о предоставлении займа</w:t>
      </w:r>
      <w:r w:rsidRPr="00CF222B">
        <w:rPr>
          <w:rFonts w:ascii="Times New Roman" w:hAnsi="Times New Roman"/>
          <w:sz w:val="28"/>
          <w:szCs w:val="28"/>
        </w:rPr>
        <w:t>;</w:t>
      </w:r>
    </w:p>
    <w:p w:rsidR="00CF222B" w:rsidRPr="00CF222B" w:rsidRDefault="00CF222B" w:rsidP="00CF222B">
      <w:pPr>
        <w:pStyle w:val="af1"/>
        <w:numPr>
          <w:ilvl w:val="0"/>
          <w:numId w:val="27"/>
        </w:numPr>
        <w:tabs>
          <w:tab w:val="left" w:pos="1134"/>
        </w:tabs>
        <w:spacing w:after="0" w:line="240" w:lineRule="auto"/>
        <w:ind w:left="0" w:firstLine="709"/>
        <w:jc w:val="both"/>
        <w:rPr>
          <w:rFonts w:ascii="Times New Roman" w:hAnsi="Times New Roman"/>
          <w:color w:val="000000"/>
          <w:sz w:val="28"/>
          <w:szCs w:val="28"/>
        </w:rPr>
      </w:pPr>
      <w:bookmarkStart w:id="27" w:name="z42"/>
      <w:bookmarkEnd w:id="26"/>
      <w:r w:rsidRPr="00CF222B">
        <w:rPr>
          <w:rFonts w:ascii="Times New Roman" w:hAnsi="Times New Roman"/>
          <w:color w:val="000000"/>
          <w:sz w:val="28"/>
          <w:szCs w:val="28"/>
        </w:rPr>
        <w:t>у банка отсутствует просроченная задолженность перед Национальным Банком;</w:t>
      </w:r>
    </w:p>
    <w:p w:rsidR="00CF222B" w:rsidRPr="00CF222B" w:rsidRDefault="00CF222B" w:rsidP="00CF222B">
      <w:pPr>
        <w:pStyle w:val="af1"/>
        <w:numPr>
          <w:ilvl w:val="0"/>
          <w:numId w:val="27"/>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банк присоединен к договору об общих условиях предоставления займа в соответствии с главой 3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28" w:name="z44"/>
      <w:bookmarkEnd w:id="27"/>
      <w:r w:rsidRPr="00CF222B">
        <w:rPr>
          <w:rFonts w:ascii="Times New Roman" w:hAnsi="Times New Roman"/>
          <w:color w:val="000000"/>
          <w:sz w:val="28"/>
          <w:szCs w:val="28"/>
        </w:rPr>
        <w:t>Заем предоставляется в национальной валюте Республики Казахстан – тенге под залог активов банка, предусмотренных пунктом 12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29" w:name="z45"/>
      <w:bookmarkEnd w:id="28"/>
      <w:r w:rsidRPr="00CF222B">
        <w:rPr>
          <w:rFonts w:ascii="Times New Roman" w:hAnsi="Times New Roman"/>
          <w:color w:val="000000"/>
          <w:sz w:val="28"/>
          <w:szCs w:val="28"/>
        </w:rPr>
        <w:t xml:space="preserve">Заем предоставляется банку на срок от 14 (четырнадцать) до 90 (девяносто) календарных дней с возможностью пролонгации не более 3 (трех) раз. Общий срок пользования займом с учетом всех пролонгаций не превышает 1 (один) год. </w:t>
      </w:r>
      <w:bookmarkStart w:id="30" w:name="z46"/>
      <w:bookmarkEnd w:id="29"/>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Национальный Банк в обеспечение исполнения обязательств по займу принимает</w:t>
      </w:r>
      <w:bookmarkStart w:id="31" w:name="z47"/>
      <w:bookmarkEnd w:id="30"/>
      <w:r w:rsidRPr="00CF222B">
        <w:rPr>
          <w:rFonts w:ascii="Times New Roman" w:hAnsi="Times New Roman"/>
          <w:color w:val="000000"/>
          <w:sz w:val="28"/>
          <w:szCs w:val="28"/>
        </w:rPr>
        <w:t xml:space="preserve"> рыночные активы и (или)</w:t>
      </w:r>
      <w:bookmarkStart w:id="32" w:name="z48"/>
      <w:bookmarkEnd w:id="31"/>
      <w:r w:rsidRPr="00CF222B">
        <w:rPr>
          <w:rFonts w:ascii="Times New Roman" w:hAnsi="Times New Roman"/>
          <w:color w:val="000000"/>
          <w:sz w:val="28"/>
          <w:szCs w:val="28"/>
        </w:rPr>
        <w:t xml:space="preserve"> нерыночные активы, принадлежащие банку.</w:t>
      </w:r>
    </w:p>
    <w:p w:rsidR="00CF222B" w:rsidRPr="00CF222B" w:rsidRDefault="00CF222B" w:rsidP="00CF222B">
      <w:pPr>
        <w:tabs>
          <w:tab w:val="left" w:pos="1134"/>
        </w:tabs>
        <w:ind w:firstLine="709"/>
        <w:jc w:val="both"/>
        <w:rPr>
          <w:sz w:val="28"/>
          <w:szCs w:val="28"/>
        </w:rPr>
      </w:pPr>
      <w:r w:rsidRPr="00CF222B">
        <w:rPr>
          <w:sz w:val="28"/>
          <w:szCs w:val="28"/>
        </w:rPr>
        <w:t>Банк, предоставляющий ценные бумаги в залог, не является эмитентом таких ценных бумаг.</w:t>
      </w:r>
    </w:p>
    <w:p w:rsidR="00CF222B" w:rsidRPr="00CF222B" w:rsidRDefault="00CF222B" w:rsidP="00CF222B">
      <w:pPr>
        <w:tabs>
          <w:tab w:val="left" w:pos="1134"/>
        </w:tabs>
        <w:ind w:firstLine="709"/>
        <w:jc w:val="both"/>
        <w:rPr>
          <w:sz w:val="28"/>
          <w:szCs w:val="28"/>
        </w:rPr>
      </w:pPr>
      <w:r w:rsidRPr="00CF222B">
        <w:rPr>
          <w:sz w:val="28"/>
          <w:szCs w:val="28"/>
        </w:rPr>
        <w:t>Список рыночных активов, принимаемых в качестве обеспечения исполнения обязательств по займу, и дисконты к ним размещаются на официальном интернет-ресурсе Национального Банка.</w:t>
      </w:r>
    </w:p>
    <w:p w:rsidR="00CF222B" w:rsidRPr="00CF222B" w:rsidRDefault="00CF222B" w:rsidP="00CF222B">
      <w:pPr>
        <w:tabs>
          <w:tab w:val="left" w:pos="1134"/>
        </w:tabs>
        <w:ind w:firstLine="709"/>
        <w:jc w:val="both"/>
        <w:rPr>
          <w:color w:val="000000"/>
          <w:sz w:val="28"/>
          <w:szCs w:val="28"/>
        </w:rPr>
      </w:pPr>
      <w:r w:rsidRPr="00CF222B">
        <w:rPr>
          <w:sz w:val="28"/>
          <w:szCs w:val="28"/>
        </w:rPr>
        <w:t xml:space="preserve">Нерыночные активы принимаются в качестве обеспечения исполнения обязательств по займу, если они соответствуют требованиям к нерыночным активам согласно приложению 1 к Правилам (далее – требования к </w:t>
      </w:r>
      <w:r w:rsidRPr="00CF222B">
        <w:rPr>
          <w:sz w:val="28"/>
          <w:szCs w:val="28"/>
        </w:rPr>
        <w:lastRenderedPageBreak/>
        <w:t>нерыночным активам), прошли процедуру препозиции залога в соответствии с главами 4, 5 или 6 Правил и включены в пул обеспечения.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33" w:name="z55"/>
      <w:bookmarkEnd w:id="32"/>
      <w:r w:rsidRPr="00CF222B">
        <w:rPr>
          <w:rFonts w:ascii="Times New Roman" w:hAnsi="Times New Roman"/>
          <w:color w:val="000000"/>
          <w:sz w:val="28"/>
          <w:szCs w:val="28"/>
        </w:rPr>
        <w:t>Заем считается обеспеченным при условии превышения стоимости активов банка, предоставленных в залог, с учетом дисконта над суммой займа с учетом вознаграждения в полном объеме в течение всего срока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34" w:name="z56"/>
      <w:bookmarkEnd w:id="33"/>
      <w:r w:rsidRPr="00CF222B">
        <w:rPr>
          <w:rFonts w:ascii="Times New Roman" w:hAnsi="Times New Roman"/>
          <w:color w:val="000000"/>
          <w:sz w:val="28"/>
          <w:szCs w:val="28"/>
        </w:rPr>
        <w:t>Сумма займа определяется Национальным Банком с учетом требований пункта 13 Правил.</w:t>
      </w:r>
      <w:bookmarkStart w:id="35" w:name="z57"/>
      <w:bookmarkEnd w:id="34"/>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36" w:name="z58"/>
      <w:bookmarkEnd w:id="35"/>
      <w:r w:rsidRPr="00CF222B">
        <w:rPr>
          <w:rFonts w:ascii="Times New Roman" w:hAnsi="Times New Roman"/>
          <w:color w:val="000000"/>
          <w:sz w:val="28"/>
          <w:szCs w:val="28"/>
        </w:rPr>
        <w:t>Ставка вознаграждения по займу фиксируется до даты погашения займа в полном объеме на уровне базовой ставки Национального Банка, действующей на день предоставления или пролонгации займа с учетом дополнительного процентного вознаграждения в размере 2 (два) процентных пункта.</w:t>
      </w:r>
    </w:p>
    <w:p w:rsidR="00CF222B" w:rsidRPr="00CF222B" w:rsidRDefault="00CF222B" w:rsidP="00CF222B">
      <w:pPr>
        <w:ind w:firstLine="709"/>
        <w:jc w:val="both"/>
        <w:rPr>
          <w:sz w:val="28"/>
          <w:szCs w:val="28"/>
        </w:rPr>
      </w:pPr>
      <w:bookmarkStart w:id="37" w:name="z59"/>
      <w:bookmarkEnd w:id="36"/>
      <w:r w:rsidRPr="00CF222B">
        <w:rPr>
          <w:color w:val="000000"/>
          <w:sz w:val="28"/>
          <w:szCs w:val="28"/>
        </w:rPr>
        <w:t xml:space="preserve">Начисление вознаграждения по займу осуществляется с даты предоставления Национальным Банком займа банку до даты погашения (включительно) займа в полном объеме. Для начисления вознаграждения в расчет берутся 360 (триста шестьдесят) календарных дней в году и 30 (тридцать) календарных дней в месяце либо фактическое количество календарных дней при неполном месяце.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38" w:name="z60"/>
      <w:bookmarkEnd w:id="37"/>
      <w:r w:rsidRPr="00CF222B">
        <w:rPr>
          <w:rFonts w:ascii="Times New Roman" w:hAnsi="Times New Roman"/>
          <w:color w:val="000000"/>
          <w:sz w:val="28"/>
          <w:szCs w:val="28"/>
        </w:rPr>
        <w:t>Заем предоставляется Национальным Банком путем перечисления денег на корреспондентский счет банка, открытый в Национальном Банке.</w:t>
      </w:r>
    </w:p>
    <w:p w:rsidR="00CF222B" w:rsidRPr="00CF222B" w:rsidRDefault="00CF222B" w:rsidP="00CF222B">
      <w:pPr>
        <w:pStyle w:val="3"/>
        <w:shd w:val="clear" w:color="auto" w:fill="FFFFFF"/>
        <w:spacing w:before="0" w:after="0" w:line="240" w:lineRule="auto"/>
        <w:ind w:firstLine="709"/>
        <w:jc w:val="both"/>
        <w:textAlignment w:val="baseline"/>
        <w:rPr>
          <w:bCs/>
          <w:color w:val="1E1E1E"/>
          <w:sz w:val="28"/>
          <w:szCs w:val="28"/>
          <w:lang w:val="ru-RU"/>
        </w:rPr>
      </w:pPr>
      <w:bookmarkStart w:id="39" w:name="z72"/>
      <w:bookmarkEnd w:id="38"/>
    </w:p>
    <w:p w:rsidR="00CF222B" w:rsidRPr="00CF222B" w:rsidRDefault="00CF222B" w:rsidP="00CF222B">
      <w:pPr>
        <w:rPr>
          <w:sz w:val="28"/>
          <w:szCs w:val="28"/>
        </w:rPr>
      </w:pPr>
    </w:p>
    <w:p w:rsidR="00CF222B" w:rsidRPr="00CF222B" w:rsidRDefault="00CF222B" w:rsidP="00CF222B">
      <w:pPr>
        <w:ind w:firstLine="709"/>
        <w:jc w:val="center"/>
        <w:rPr>
          <w:b/>
          <w:sz w:val="28"/>
          <w:szCs w:val="28"/>
        </w:rPr>
      </w:pPr>
      <w:r w:rsidRPr="00CF222B">
        <w:rPr>
          <w:b/>
          <w:sz w:val="28"/>
          <w:szCs w:val="28"/>
        </w:rPr>
        <w:t>Глава 3. Порядок присоединения к договору об общих условиях предоставления займа</w:t>
      </w:r>
    </w:p>
    <w:p w:rsidR="00CF222B" w:rsidRPr="00CF222B" w:rsidRDefault="00CF222B" w:rsidP="00CF222B">
      <w:pP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Национальный Банк размещает на официальном интернет-ресурсе Национального Банка договор об общих условиях предоставления займа последней инстанции по форме согласно </w:t>
      </w:r>
      <w:hyperlink r:id="rId10" w:anchor="z236" w:history="1">
        <w:r w:rsidRPr="00CF222B">
          <w:rPr>
            <w:rFonts w:ascii="Times New Roman" w:hAnsi="Times New Roman"/>
            <w:color w:val="000000"/>
            <w:sz w:val="28"/>
            <w:szCs w:val="28"/>
          </w:rPr>
          <w:t>приложению 2</w:t>
        </w:r>
      </w:hyperlink>
      <w:r w:rsidRPr="00CF222B">
        <w:rPr>
          <w:rFonts w:ascii="Times New Roman" w:hAnsi="Times New Roman"/>
          <w:color w:val="000000"/>
          <w:sz w:val="28"/>
          <w:szCs w:val="28"/>
        </w:rPr>
        <w:t xml:space="preserve"> к Правилам (далее – договор об общих условиях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Условия договора об общих условиях займа принимаются банком путем присоединения к договору об общих условиях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Для присоединения к договору об общих условиях займа банк направляет в Национальный Банк ходатайство о присоединении к договору об общих условиях предоставления займа последней инстанции по форме согласно </w:t>
      </w:r>
      <w:hyperlink r:id="rId11" w:anchor="z374" w:history="1">
        <w:r w:rsidRPr="00CF222B">
          <w:rPr>
            <w:rFonts w:ascii="Times New Roman" w:hAnsi="Times New Roman"/>
            <w:color w:val="000000"/>
            <w:sz w:val="28"/>
            <w:szCs w:val="28"/>
          </w:rPr>
          <w:t>приложению 3</w:t>
        </w:r>
      </w:hyperlink>
      <w:r w:rsidRPr="00CF222B">
        <w:rPr>
          <w:rFonts w:ascii="Times New Roman" w:hAnsi="Times New Roman"/>
          <w:color w:val="000000"/>
          <w:sz w:val="28"/>
          <w:szCs w:val="28"/>
        </w:rPr>
        <w:t xml:space="preserve"> к Правилам (далее – ходатайство о присоединении). Ходатайство о присоединении подписывается первым руководителем банка. Банк одновременно уведомляет уполномоченный орган в письменном виде о представлении в Национальный Банк ходатайства о присоединении с приложением его копии.</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Направляя ходатайство о присоединении, банк подтверждает ознакомление, согласие и принятие условий договора об общих условиях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Уполномоченный орган направляет в Национальный Банк сведения о соответствии банка требованиям, предусмотренным </w:t>
      </w:r>
      <w:hyperlink r:id="rId12" w:anchor="z1044" w:history="1">
        <w:r w:rsidRPr="00CF222B">
          <w:rPr>
            <w:rFonts w:ascii="Times New Roman" w:hAnsi="Times New Roman"/>
            <w:color w:val="000000"/>
            <w:sz w:val="28"/>
            <w:szCs w:val="28"/>
          </w:rPr>
          <w:t>подпунктом 1)</w:t>
        </w:r>
      </w:hyperlink>
      <w:r w:rsidRPr="00CF222B">
        <w:rPr>
          <w:rFonts w:ascii="Times New Roman" w:hAnsi="Times New Roman"/>
          <w:color w:val="000000"/>
          <w:sz w:val="28"/>
          <w:szCs w:val="28"/>
        </w:rPr>
        <w:t xml:space="preserve"> части </w:t>
      </w:r>
      <w:r w:rsidRPr="00CF222B">
        <w:rPr>
          <w:rFonts w:ascii="Times New Roman" w:hAnsi="Times New Roman"/>
          <w:color w:val="000000"/>
          <w:sz w:val="28"/>
          <w:szCs w:val="28"/>
        </w:rPr>
        <w:lastRenderedPageBreak/>
        <w:t xml:space="preserve">второй пункта 1 статьи 51-3 Закона о Национальном Банке, по состоянию на дату ходатайства о присоединении в течение 3 (три) рабочих дней со дня поступления уведомления о ходатайстве о присоединении. К сведениям уполномоченного органа, направляемым в Национальный Банк, прикладывается также подписанное со стороны уполномоченного органа уведомление о присоединении к договору об общих условиях предоставления займа последней инстанции по форме согласно </w:t>
      </w:r>
      <w:hyperlink r:id="rId13" w:anchor="z379" w:history="1">
        <w:r w:rsidRPr="00CF222B">
          <w:rPr>
            <w:rFonts w:ascii="Times New Roman" w:hAnsi="Times New Roman"/>
            <w:color w:val="000000"/>
            <w:sz w:val="28"/>
            <w:szCs w:val="28"/>
          </w:rPr>
          <w:t>приложению 4</w:t>
        </w:r>
      </w:hyperlink>
      <w:r w:rsidRPr="00CF222B">
        <w:rPr>
          <w:rFonts w:ascii="Times New Roman" w:hAnsi="Times New Roman"/>
          <w:color w:val="000000"/>
          <w:sz w:val="28"/>
          <w:szCs w:val="28"/>
        </w:rPr>
        <w:t xml:space="preserve"> к Правилам (далее – уведомление о присоединении) либо уведомление об отказе в присоединении к договору об общих условиях предоставления займа последней инстанции по форме согласно </w:t>
      </w:r>
      <w:hyperlink r:id="rId14" w:anchor="z383" w:history="1">
        <w:r w:rsidRPr="00CF222B">
          <w:rPr>
            <w:rFonts w:ascii="Times New Roman" w:hAnsi="Times New Roman"/>
            <w:color w:val="000000"/>
            <w:sz w:val="28"/>
            <w:szCs w:val="28"/>
          </w:rPr>
          <w:t>приложению 5</w:t>
        </w:r>
      </w:hyperlink>
      <w:r w:rsidRPr="00CF222B">
        <w:rPr>
          <w:rFonts w:ascii="Times New Roman" w:hAnsi="Times New Roman"/>
          <w:color w:val="000000"/>
          <w:sz w:val="28"/>
          <w:szCs w:val="28"/>
        </w:rPr>
        <w:t xml:space="preserve"> к Правилам (далее – уведомление об отказе в присоединении).</w:t>
      </w:r>
    </w:p>
    <w:p w:rsidR="00CF222B" w:rsidRPr="00CF222B" w:rsidRDefault="00CF222B" w:rsidP="00CF222B">
      <w:pPr>
        <w:pStyle w:val="af1"/>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Национальный Банк проверяет соблюдение банком минимальных резервных требований и отсутствие у банка просроченной задолженности перед Национальным Банком. По результатам рассмотрения ходатайства о присоединении, документов, информации и (или) сведений, указанных в настоящем пункте, Национальный Банк направляет в банк подписанное уполномоченным органом и Национальным Банком уведомление о присоединении либо уведомление об отказе в присоединении в течение 5 (пять) рабочих дней со дня поступления в Национальный Банк сведений уполномоченного органа о банке, предусмотренных частью первой настоящего пункта.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Если после присоединения банка к договору об общих условиях займа, банк отнесен уполномоченным органом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Национальный Банк в течение 3 (три) рабочих дней со дня получения решения от уполномоченного органа в соответствии со </w:t>
      </w:r>
      <w:hyperlink r:id="rId15" w:anchor="z1177" w:history="1">
        <w:r w:rsidRPr="00CF222B">
          <w:rPr>
            <w:rFonts w:ascii="Times New Roman" w:hAnsi="Times New Roman"/>
            <w:color w:val="000000"/>
            <w:sz w:val="28"/>
            <w:szCs w:val="28"/>
          </w:rPr>
          <w:t>статьей 61-6</w:t>
        </w:r>
      </w:hyperlink>
      <w:r w:rsidRPr="00CF222B">
        <w:rPr>
          <w:rFonts w:ascii="Times New Roman" w:hAnsi="Times New Roman"/>
          <w:color w:val="000000"/>
          <w:sz w:val="28"/>
          <w:szCs w:val="28"/>
        </w:rPr>
        <w:t xml:space="preserve"> или </w:t>
      </w:r>
      <w:hyperlink r:id="rId16" w:anchor="z1193" w:history="1">
        <w:r w:rsidRPr="00CF222B">
          <w:rPr>
            <w:rFonts w:ascii="Times New Roman" w:hAnsi="Times New Roman"/>
            <w:color w:val="000000"/>
            <w:sz w:val="28"/>
            <w:szCs w:val="28"/>
          </w:rPr>
          <w:t>61-7</w:t>
        </w:r>
      </w:hyperlink>
      <w:r w:rsidRPr="00CF222B">
        <w:rPr>
          <w:rFonts w:ascii="Times New Roman" w:hAnsi="Times New Roman"/>
          <w:color w:val="000000"/>
          <w:sz w:val="28"/>
          <w:szCs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прекращает участие банка в договоре об общих условиях займа, направляет в банк уведомление о прекращении участия в договоре об общих условиях предоставления займа последней инстанции по форме согласно </w:t>
      </w:r>
      <w:hyperlink r:id="rId17" w:anchor="z387" w:history="1">
        <w:r w:rsidRPr="00CF222B">
          <w:rPr>
            <w:rFonts w:ascii="Times New Roman" w:hAnsi="Times New Roman"/>
            <w:color w:val="000000"/>
            <w:sz w:val="28"/>
            <w:szCs w:val="28"/>
          </w:rPr>
          <w:t>приложению 6</w:t>
        </w:r>
      </w:hyperlink>
      <w:r w:rsidRPr="00CF222B">
        <w:rPr>
          <w:rFonts w:ascii="Times New Roman" w:hAnsi="Times New Roman"/>
          <w:color w:val="000000"/>
          <w:sz w:val="28"/>
          <w:szCs w:val="28"/>
        </w:rPr>
        <w:t xml:space="preserve"> к Правилам, а также уведомляет уполномоченный орган о прекращении участия банка в договоре об общих условиях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Прекращение участия банка в договоре об общих условиях займа влечет за собой исключение уполномоченным органом нерыночных активов, прошедших препозицию залога, из пула обеспечения. Обязательства банка по выданному займу перед Национальным Банком сохраняются в полном объеме, также, как и все права Национального Банка как кредитора и залогодержателя.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Участие банка в договоре об общих условиях займа возобновляется путем осуществления мероприятий, предусмотренных пунктами 19, 20 и </w:t>
      </w:r>
      <w:hyperlink r:id="rId18" w:anchor="z68" w:history="1">
        <w:r w:rsidRPr="00CF222B">
          <w:rPr>
            <w:rFonts w:ascii="Times New Roman" w:hAnsi="Times New Roman"/>
            <w:color w:val="000000"/>
            <w:sz w:val="28"/>
            <w:szCs w:val="28"/>
          </w:rPr>
          <w:t>21</w:t>
        </w:r>
      </w:hyperlink>
      <w:r w:rsidRPr="00CF222B">
        <w:rPr>
          <w:rFonts w:ascii="Times New Roman" w:hAnsi="Times New Roman"/>
          <w:color w:val="000000"/>
          <w:sz w:val="28"/>
          <w:szCs w:val="28"/>
        </w:rPr>
        <w:t xml:space="preserve"> Правил.</w:t>
      </w:r>
    </w:p>
    <w:p w:rsidR="00CF222B" w:rsidRPr="00CF222B" w:rsidRDefault="00CF222B" w:rsidP="00CF222B">
      <w:pPr>
        <w:jc w:val="both"/>
        <w:rPr>
          <w:sz w:val="28"/>
          <w:szCs w:val="28"/>
        </w:rPr>
      </w:pPr>
    </w:p>
    <w:p w:rsidR="00CF222B" w:rsidRPr="00CF222B" w:rsidRDefault="00CF222B" w:rsidP="00CF222B">
      <w:pPr>
        <w:jc w:val="both"/>
        <w:rPr>
          <w:sz w:val="28"/>
          <w:szCs w:val="28"/>
        </w:rPr>
      </w:pPr>
    </w:p>
    <w:p w:rsidR="00CF222B" w:rsidRPr="00CF222B" w:rsidRDefault="00CF222B" w:rsidP="00CF222B">
      <w:pPr>
        <w:ind w:firstLine="709"/>
        <w:jc w:val="center"/>
        <w:rPr>
          <w:b/>
          <w:color w:val="000000"/>
          <w:sz w:val="28"/>
          <w:szCs w:val="28"/>
        </w:rPr>
      </w:pPr>
      <w:r w:rsidRPr="00CF222B">
        <w:rPr>
          <w:b/>
          <w:color w:val="000000"/>
          <w:sz w:val="28"/>
          <w:szCs w:val="28"/>
        </w:rPr>
        <w:t>Глава 4. Порядок осуществления препозиции залога</w:t>
      </w:r>
    </w:p>
    <w:p w:rsidR="00CF222B" w:rsidRPr="00CF222B" w:rsidRDefault="00CF222B" w:rsidP="00CF222B">
      <w:pPr>
        <w:ind w:firstLine="709"/>
        <w:jc w:val="center"/>
        <w:rPr>
          <w:color w:val="000000"/>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0" w:name="z74"/>
      <w:r w:rsidRPr="00CF222B">
        <w:rPr>
          <w:rFonts w:ascii="Times New Roman" w:hAnsi="Times New Roman"/>
          <w:color w:val="000000"/>
          <w:sz w:val="28"/>
          <w:szCs w:val="28"/>
        </w:rPr>
        <w:t>Препозиция залога осуществляется с целью обеспечения и поддержания постоянной готовности банка получать заем под залог нерыночных активов и включает проверку уполномоченным органом соответствия представленных банком нерыночных активов требованиям к нерыночным активам.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1" w:name="z76"/>
      <w:bookmarkEnd w:id="40"/>
      <w:r w:rsidRPr="00CF222B">
        <w:rPr>
          <w:rFonts w:ascii="Times New Roman" w:hAnsi="Times New Roman"/>
          <w:color w:val="000000"/>
          <w:sz w:val="28"/>
          <w:szCs w:val="28"/>
        </w:rPr>
        <w:t>Для препозиции залога банк, вошедший в периметр последнего завершенного регулярного AQR, представляет в уполномоченный орган ходатайство о препозиции залога банка, вошедшего в периметр последнего завершенного регулярного AQR, по форме согласно приложению 7 к Правилам (далее – ходатайство о препозиции залога банка в AQR, ходатайство о препозиции залога), подписанное первым руководителем банка, информацию о характеристиках нерыночных активов по форме согласно приложению 8 к Правилам (далее – информация о характеристиках нерыночных активов) и одновременно уведомляет Национальный Банк о представлении в уполномоченный орган ходатайства о препозиции залога банка в AQR с приложением копий соответствующих документов.</w:t>
      </w:r>
    </w:p>
    <w:p w:rsidR="00CF222B" w:rsidRPr="00CF222B" w:rsidRDefault="00CF222B" w:rsidP="00CF222B">
      <w:pPr>
        <w:ind w:firstLine="709"/>
        <w:jc w:val="both"/>
        <w:rPr>
          <w:color w:val="000000"/>
          <w:sz w:val="28"/>
          <w:szCs w:val="28"/>
        </w:rPr>
      </w:pPr>
      <w:r w:rsidRPr="00CF222B">
        <w:rPr>
          <w:color w:val="000000"/>
          <w:sz w:val="28"/>
          <w:szCs w:val="28"/>
        </w:rPr>
        <w:t>Препозиция залога для банков, вошедших в периметр последнего завершенного регулярного AQR, осуществляется в соответствии с главой 5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Для препозиции залога банк, не вошедший в периметр последнего завершенного регулярного AQR, представляет в уполномоченный орган ходатайство о препозиции залога банка, не вошедшего в периметр последнего завершенного регулярного AQR, по форме согласно приложению 9 к Правилам (далее – ходатайство о препозиции залога банка вне AQR, ходатайство о препозиции залога), подписанное первым руководителем банка, информацию о характеристиках нерыночных активов,</w:t>
      </w:r>
      <w:r w:rsidRPr="00CF222B" w:rsidDel="00F90038">
        <w:rPr>
          <w:rFonts w:ascii="Times New Roman" w:hAnsi="Times New Roman"/>
          <w:color w:val="000000"/>
          <w:sz w:val="28"/>
          <w:szCs w:val="28"/>
        </w:rPr>
        <w:t xml:space="preserve"> </w:t>
      </w:r>
      <w:r w:rsidRPr="00CF222B">
        <w:rPr>
          <w:rFonts w:ascii="Times New Roman" w:hAnsi="Times New Roman"/>
          <w:color w:val="000000"/>
          <w:sz w:val="28"/>
          <w:szCs w:val="28"/>
        </w:rPr>
        <w:t>риск-метрики банковских займов и одновременно уведомляет Национальный Банк о представлении в уполномоченный орган ходатайства о препозиции залога банка вне AQR с приложением копий соответствующих документов.</w:t>
      </w:r>
      <w:bookmarkEnd w:id="41"/>
    </w:p>
    <w:p w:rsidR="00CF222B" w:rsidRPr="00CF222B" w:rsidRDefault="00CF222B" w:rsidP="00CF222B">
      <w:pPr>
        <w:ind w:firstLine="709"/>
        <w:jc w:val="both"/>
        <w:rPr>
          <w:color w:val="000000"/>
          <w:sz w:val="28"/>
          <w:szCs w:val="28"/>
        </w:rPr>
      </w:pPr>
      <w:r w:rsidRPr="00CF222B">
        <w:rPr>
          <w:color w:val="000000"/>
          <w:sz w:val="28"/>
          <w:szCs w:val="28"/>
        </w:rPr>
        <w:t>Препозиция залога для банков, не вошедших в периметр последнего завершенного регулярного AQR, осуществляется в соответствии с главой 6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Направляя ходатайство о препозиции залога, банк подтверждает достоверность представляемых документов, информации и (или) сведений, а также отсутствие:</w:t>
      </w:r>
    </w:p>
    <w:p w:rsidR="00CF222B" w:rsidRPr="00CF222B" w:rsidRDefault="00CF222B" w:rsidP="00CF222B">
      <w:pPr>
        <w:tabs>
          <w:tab w:val="left" w:pos="1134"/>
        </w:tabs>
        <w:ind w:firstLine="709"/>
        <w:jc w:val="both"/>
        <w:rPr>
          <w:rFonts w:eastAsia="Calibri"/>
          <w:color w:val="000000"/>
          <w:sz w:val="28"/>
          <w:szCs w:val="28"/>
        </w:rPr>
      </w:pPr>
      <w:r w:rsidRPr="00CF222B">
        <w:rPr>
          <w:rFonts w:eastAsia="Calibri"/>
          <w:color w:val="000000"/>
          <w:sz w:val="28"/>
          <w:szCs w:val="28"/>
        </w:rPr>
        <w:t>ограничений и (или) обременений, условий, запрещающих банку совершать уступку третьему лицу или Национальному Банку, в отношении нерыночных активов, указанных в информации о характеристиках нерыночных активов, приложенной к ходатайству о препозиции залога;</w:t>
      </w:r>
    </w:p>
    <w:p w:rsidR="00CF222B" w:rsidRPr="00CF222B" w:rsidRDefault="00CF222B" w:rsidP="00CF222B">
      <w:pPr>
        <w:tabs>
          <w:tab w:val="left" w:pos="1134"/>
        </w:tabs>
        <w:ind w:firstLine="709"/>
        <w:jc w:val="both"/>
        <w:rPr>
          <w:rFonts w:eastAsia="Calibri"/>
          <w:color w:val="000000"/>
          <w:sz w:val="28"/>
          <w:szCs w:val="28"/>
        </w:rPr>
      </w:pPr>
      <w:r w:rsidRPr="00CF222B">
        <w:rPr>
          <w:rFonts w:eastAsia="Calibri"/>
          <w:color w:val="000000"/>
          <w:sz w:val="28"/>
          <w:szCs w:val="28"/>
        </w:rPr>
        <w:t xml:space="preserve">споров и препятствий для обращения взыскания, оснований для признания недействительными договоров банковского займа, права </w:t>
      </w:r>
      <w:r w:rsidRPr="00CF222B">
        <w:rPr>
          <w:rFonts w:eastAsia="Calibri"/>
          <w:color w:val="000000"/>
          <w:sz w:val="28"/>
          <w:szCs w:val="28"/>
        </w:rPr>
        <w:lastRenderedPageBreak/>
        <w:t>(требования) по которым указаны в информации о характеристиках нерыночных активов, приложенной к ходатайству о препозиции залога;</w:t>
      </w:r>
    </w:p>
    <w:p w:rsidR="00CF222B" w:rsidRPr="00CF222B" w:rsidRDefault="00CF222B" w:rsidP="00CF222B">
      <w:pPr>
        <w:tabs>
          <w:tab w:val="left" w:pos="1134"/>
        </w:tabs>
        <w:ind w:firstLine="709"/>
        <w:jc w:val="both"/>
        <w:rPr>
          <w:rFonts w:eastAsia="Calibri"/>
          <w:color w:val="000000"/>
          <w:sz w:val="28"/>
          <w:szCs w:val="28"/>
        </w:rPr>
      </w:pPr>
      <w:r w:rsidRPr="00CF222B">
        <w:rPr>
          <w:rFonts w:eastAsia="Calibri"/>
          <w:color w:val="000000"/>
          <w:sz w:val="28"/>
          <w:szCs w:val="28"/>
        </w:rPr>
        <w:t>сведений о проведении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в отношении заемщиков банка по договорам банковского займа, права (требования) по которым указаны в информации о характеристиках нерыночных активов, приложенной к ходатайству о препозиции залога.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В случае представления банком неполного пакета документов, информации и (или) сведений, в соответствии с главами 4 и 6 Правил, уполномоченный орган сообщает банку о недостающих документах, информации и (или) сведениях и необходимости их представления. Банк представляет недостающие или запрошенные документы, информацию и (или) сведения в течение 7 (семь) рабочих дней со дня направления уполномоченным органом в банк уведомления.</w:t>
      </w:r>
    </w:p>
    <w:p w:rsidR="00CF222B" w:rsidRPr="00CF222B" w:rsidRDefault="00CF222B" w:rsidP="00CF222B">
      <w:pPr>
        <w:ind w:firstLine="709"/>
        <w:jc w:val="both"/>
        <w:rPr>
          <w:color w:val="000000"/>
          <w:sz w:val="28"/>
          <w:szCs w:val="28"/>
        </w:rPr>
      </w:pPr>
      <w:r w:rsidRPr="00CF222B">
        <w:rPr>
          <w:color w:val="000000"/>
          <w:sz w:val="28"/>
          <w:szCs w:val="28"/>
        </w:rPr>
        <w:t>Если банк не представил недостающие или запрошенные уполномоченным органом документы, информацию и (или) сведения в установленный частью первой настоящего пункта срок, уполномоченный орган на следующий рабочий день после истечения срока представления банком недостающих или запрошенных документов, информации и (или) сведений отказывает банку в рассмотрении ходатайства о препозиции залога по активам, по которым отсутствуют документы, информация и (или) сведения, и одновременно уведомляет об этом Национальный Банк.</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В ходе препозиции залога для оценки нерыночных активов при необходимости допускается привлечение уполномоченным органом субъектов оценочной деятельности за счет средств банка.</w:t>
      </w:r>
    </w:p>
    <w:p w:rsidR="00CF222B" w:rsidRPr="00CF222B" w:rsidRDefault="00CF222B" w:rsidP="00CF222B">
      <w:pPr>
        <w:pStyle w:val="af1"/>
        <w:numPr>
          <w:ilvl w:val="0"/>
          <w:numId w:val="10"/>
        </w:numPr>
        <w:tabs>
          <w:tab w:val="left" w:pos="568"/>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При выявлении фактов представления банком недостоверных, неподтвержденных документов, информации и (или) сведений по нерыночному активу, а также в случае несоответствия нерыночных активов требованиям к нерыночным активам, уполномоченный орган отказывает во включении этого актива в пул обеспечения и в течение 5 (пять) рабочих дней с даты выявления таких фактов направляет в банк уведомление об отказе во включении в пул обеспечения нерыночных активов по форме согласно приложению 10 к Правилам (далее – уведомление об отказе во включении в пул обеспечения).</w:t>
      </w:r>
    </w:p>
    <w:p w:rsidR="00CF222B" w:rsidRPr="00CF222B" w:rsidRDefault="00CF222B" w:rsidP="00CF222B">
      <w:pPr>
        <w:ind w:firstLine="709"/>
        <w:jc w:val="both"/>
        <w:rPr>
          <w:sz w:val="28"/>
          <w:szCs w:val="28"/>
        </w:rPr>
      </w:pPr>
      <w:r w:rsidRPr="00CF222B">
        <w:rPr>
          <w:color w:val="000000"/>
          <w:sz w:val="28"/>
          <w:szCs w:val="28"/>
        </w:rPr>
        <w:t>Если в ходе рассмотрения ходатайства о препозиции залога уполномоченным органом выявлено 2 (два) и более случая представления банком недостоверных, неподтвержденных документов, информации и (или) сведений по нерыночным активам, уполномоченный орган отказывает банку в рассмотрении ходатайства о препозиции залога без рассмотрения и одновременно уведомляет банк и Национальный Банк о представлении банком недостоверных, неподтвержденных документов, информации и (или) сведений.</w:t>
      </w:r>
    </w:p>
    <w:p w:rsidR="00CF222B" w:rsidRPr="00CF222B" w:rsidRDefault="00CF222B" w:rsidP="00CF222B">
      <w:pPr>
        <w:ind w:firstLine="709"/>
        <w:jc w:val="both"/>
        <w:rPr>
          <w:color w:val="000000"/>
          <w:sz w:val="28"/>
          <w:szCs w:val="28"/>
        </w:rPr>
      </w:pPr>
      <w:r w:rsidRPr="00CF222B">
        <w:rPr>
          <w:color w:val="000000"/>
          <w:sz w:val="28"/>
          <w:szCs w:val="28"/>
        </w:rPr>
        <w:t xml:space="preserve">Допускается повторное обращение банка с ходатайством о препозиции залога после исправления недостоверных, неподтвержденных документов, информации и (или) сведений и не ранее чем через 30 (тридцать) календарных </w:t>
      </w:r>
      <w:r w:rsidRPr="00CF222B">
        <w:rPr>
          <w:color w:val="000000"/>
          <w:sz w:val="28"/>
          <w:szCs w:val="28"/>
        </w:rPr>
        <w:lastRenderedPageBreak/>
        <w:t xml:space="preserve">дней после направления уполномоченным органом банку уведомления, указанному в части второй настоящего пункта. </w:t>
      </w:r>
    </w:p>
    <w:p w:rsidR="00CF222B" w:rsidRPr="00CF222B" w:rsidRDefault="00CF222B" w:rsidP="00CF222B">
      <w:pPr>
        <w:pStyle w:val="af1"/>
        <w:numPr>
          <w:ilvl w:val="0"/>
          <w:numId w:val="10"/>
        </w:numPr>
        <w:tabs>
          <w:tab w:val="left" w:pos="568"/>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По итогам рассмотрения ходатайства о препозиции залога банка, в сроки, указанные в </w:t>
      </w:r>
      <w:hyperlink r:id="rId19" w:anchor="z94" w:history="1">
        <w:r w:rsidRPr="00CF222B">
          <w:rPr>
            <w:rStyle w:val="af"/>
            <w:sz w:val="28"/>
            <w:szCs w:val="28"/>
          </w:rPr>
          <w:t>пунктах 37 и 42</w:t>
        </w:r>
      </w:hyperlink>
      <w:r w:rsidRPr="00CF222B">
        <w:rPr>
          <w:rFonts w:ascii="Times New Roman" w:hAnsi="Times New Roman"/>
          <w:color w:val="000000"/>
          <w:sz w:val="28"/>
          <w:szCs w:val="28"/>
        </w:rPr>
        <w:t xml:space="preserve"> Правил, уполномоченный орган:</w:t>
      </w:r>
    </w:p>
    <w:p w:rsidR="00CF222B" w:rsidRPr="00CF222B" w:rsidRDefault="00CF222B" w:rsidP="00CF222B">
      <w:pPr>
        <w:ind w:firstLine="709"/>
        <w:jc w:val="both"/>
        <w:rPr>
          <w:color w:val="000000"/>
          <w:sz w:val="28"/>
          <w:szCs w:val="28"/>
        </w:rPr>
      </w:pPr>
      <w:r w:rsidRPr="00CF222B">
        <w:rPr>
          <w:color w:val="000000"/>
          <w:sz w:val="28"/>
          <w:szCs w:val="28"/>
        </w:rPr>
        <w:t>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p w:rsidR="00CF222B" w:rsidRPr="00CF222B" w:rsidRDefault="00CF222B" w:rsidP="00CF222B">
      <w:pPr>
        <w:ind w:firstLine="709"/>
        <w:jc w:val="both"/>
        <w:rPr>
          <w:sz w:val="28"/>
          <w:szCs w:val="28"/>
        </w:rPr>
      </w:pPr>
      <w:r w:rsidRPr="00CF222B">
        <w:rPr>
          <w:color w:val="000000"/>
          <w:sz w:val="28"/>
          <w:szCs w:val="28"/>
        </w:rPr>
        <w:t>2) осуществляет оценку уровня сформированных банком провизий по нерыночным активам;</w:t>
      </w:r>
    </w:p>
    <w:p w:rsidR="00CF222B" w:rsidRPr="00CF222B" w:rsidRDefault="00CF222B" w:rsidP="00CF222B">
      <w:pPr>
        <w:tabs>
          <w:tab w:val="left" w:pos="1134"/>
        </w:tabs>
        <w:ind w:firstLine="709"/>
        <w:jc w:val="both"/>
        <w:rPr>
          <w:sz w:val="28"/>
          <w:szCs w:val="28"/>
        </w:rPr>
      </w:pPr>
      <w:r w:rsidRPr="00CF222B">
        <w:rPr>
          <w:color w:val="000000"/>
          <w:sz w:val="28"/>
          <w:szCs w:val="28"/>
        </w:rPr>
        <w:t>3) направляет в банк уведомление о включении нерыночных активов в пул обеспечения по форме согласно приложению 11 к Правилам (далее – уведомление о включении нерыночных активов в пул обеспечения) и прикладывает перечень нерыночных активов, включенных в пул обеспечения и (или) уведомление об отказе во включении в пул обеспечения;</w:t>
      </w:r>
    </w:p>
    <w:p w:rsidR="00CF222B" w:rsidRPr="00CF222B" w:rsidRDefault="00CF222B" w:rsidP="00CF222B">
      <w:pPr>
        <w:ind w:firstLine="709"/>
        <w:jc w:val="both"/>
        <w:rPr>
          <w:color w:val="000000"/>
          <w:sz w:val="28"/>
          <w:szCs w:val="28"/>
        </w:rPr>
      </w:pPr>
      <w:r w:rsidRPr="00CF222B">
        <w:rPr>
          <w:color w:val="000000"/>
          <w:sz w:val="28"/>
          <w:szCs w:val="28"/>
        </w:rPr>
        <w:t>4) по нерыночным активам, включенным в пул обеспечения,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по займу.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Заключение об определении нерыночных активов банка, приемлемых для принятия в залог, подписанное первым руководителем уполномоченного органа, содержит:</w:t>
      </w:r>
    </w:p>
    <w:p w:rsidR="00CF222B" w:rsidRPr="00CF222B" w:rsidRDefault="00CF222B" w:rsidP="00CF222B">
      <w:pPr>
        <w:pStyle w:val="af1"/>
        <w:numPr>
          <w:ilvl w:val="0"/>
          <w:numId w:val="36"/>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перечень нерыночных активов, включенных пул обеспечения;</w:t>
      </w:r>
    </w:p>
    <w:p w:rsidR="00CF222B" w:rsidRPr="00CF222B" w:rsidRDefault="00CF222B" w:rsidP="00CF222B">
      <w:pPr>
        <w:pStyle w:val="af1"/>
        <w:numPr>
          <w:ilvl w:val="0"/>
          <w:numId w:val="36"/>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сведения о соответствии нерыночных активов, включенных в пул обеспечения, требованиям к нерыночным активам; </w:t>
      </w:r>
    </w:p>
    <w:p w:rsidR="00CF222B" w:rsidRPr="00CF222B" w:rsidRDefault="00CF222B" w:rsidP="00CF222B">
      <w:pPr>
        <w:pStyle w:val="af1"/>
        <w:numPr>
          <w:ilvl w:val="0"/>
          <w:numId w:val="36"/>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информацию о характеристиках нерыночных активов, предусмотренную для заполнения банком и уполномоченным органом;</w:t>
      </w:r>
    </w:p>
    <w:p w:rsidR="00CF222B" w:rsidRPr="00CF222B" w:rsidRDefault="00CF222B" w:rsidP="00CF222B">
      <w:pPr>
        <w:pStyle w:val="af1"/>
        <w:numPr>
          <w:ilvl w:val="0"/>
          <w:numId w:val="36"/>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об уровне провизий по активам по результатам осуществления препозиции залога в соответствии с главами 5 и 6 Правил;</w:t>
      </w:r>
    </w:p>
    <w:p w:rsidR="00CF222B" w:rsidRPr="00CF222B" w:rsidRDefault="00CF222B" w:rsidP="00CF222B">
      <w:pPr>
        <w:pStyle w:val="af1"/>
        <w:numPr>
          <w:ilvl w:val="0"/>
          <w:numId w:val="36"/>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информацию о корректировках уполномоченного органа, примененных к риск-метрикам банковских займов, включенных в пул обеспечения, осуществленных в соответствии с пунктом 40 Правил (в случае осуществления указанной корректировки).</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Заключение об определении нерыночных активов банка, приемлемых для принятия в залог, используется Национальным Банком при формировании обеспечения по займу.</w:t>
      </w:r>
    </w:p>
    <w:p w:rsidR="00CF222B" w:rsidRPr="00CF222B" w:rsidRDefault="00CF222B" w:rsidP="00CF222B">
      <w:pPr>
        <w:ind w:firstLine="709"/>
        <w:jc w:val="both"/>
        <w:rPr>
          <w:color w:val="000000"/>
          <w:sz w:val="28"/>
          <w:szCs w:val="28"/>
        </w:rPr>
      </w:pPr>
    </w:p>
    <w:p w:rsidR="00CF222B" w:rsidRPr="00CF222B" w:rsidRDefault="00CF222B" w:rsidP="00CF222B">
      <w:pPr>
        <w:ind w:firstLine="709"/>
        <w:jc w:val="both"/>
        <w:rPr>
          <w:color w:val="000000"/>
          <w:sz w:val="28"/>
          <w:szCs w:val="28"/>
        </w:rPr>
      </w:pPr>
    </w:p>
    <w:p w:rsidR="00CF222B" w:rsidRPr="00CF222B" w:rsidRDefault="00CF222B" w:rsidP="00CF222B">
      <w:pPr>
        <w:ind w:firstLine="709"/>
        <w:jc w:val="center"/>
        <w:rPr>
          <w:b/>
          <w:color w:val="000000"/>
          <w:sz w:val="28"/>
          <w:szCs w:val="28"/>
        </w:rPr>
      </w:pPr>
      <w:r w:rsidRPr="00CF222B">
        <w:rPr>
          <w:b/>
          <w:color w:val="000000"/>
          <w:sz w:val="28"/>
          <w:szCs w:val="28"/>
        </w:rPr>
        <w:t>Глава 5. Препозиция залога по банкам, вошедшим в периметр последнего завершенного регулярного AQR</w:t>
      </w:r>
    </w:p>
    <w:p w:rsidR="00CF222B" w:rsidRPr="00CF222B" w:rsidRDefault="00CF222B" w:rsidP="00CF222B">
      <w:pPr>
        <w:ind w:firstLine="709"/>
        <w:jc w:val="center"/>
        <w:rPr>
          <w:color w:val="000000"/>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Препозиция залога для банков, вошедших в периметр последнего завершенного регулярного AQR, осуществляется с учетом результатов данного регулярного AQR.</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lastRenderedPageBreak/>
        <w:t>Уполномоченный орган при рассмотрении ходатайства о препозиции залога банка в AQR использует результаты регулярного AQR для проверки уровня сформированных банком провизий по нерыночным активам.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Уполномоченный орган рассматривает ходатайство о препозиции залога банка в AQR, документы, информацию и (или) сведения в срок, не превышающий 30 (тридцать) календарных дней </w:t>
      </w:r>
      <w:r w:rsidRPr="00CF222B">
        <w:rPr>
          <w:rFonts w:ascii="Times New Roman" w:hAnsi="Times New Roman"/>
          <w:sz w:val="28"/>
          <w:szCs w:val="28"/>
        </w:rPr>
        <w:t xml:space="preserve">со дня подачи </w:t>
      </w:r>
      <w:r w:rsidRPr="00CF222B">
        <w:rPr>
          <w:rFonts w:ascii="Times New Roman" w:hAnsi="Times New Roman"/>
          <w:color w:val="000000"/>
          <w:sz w:val="28"/>
          <w:szCs w:val="28"/>
        </w:rPr>
        <w:t>ходатайства о препозиции залога банка в AQR</w:t>
      </w:r>
      <w:r w:rsidRPr="00CF222B">
        <w:rPr>
          <w:rFonts w:ascii="Times New Roman" w:hAnsi="Times New Roman"/>
          <w:sz w:val="28"/>
          <w:szCs w:val="28"/>
        </w:rPr>
        <w:t>.</w:t>
      </w:r>
    </w:p>
    <w:p w:rsidR="00CF222B" w:rsidRPr="00CF222B" w:rsidRDefault="00CF222B" w:rsidP="00CF222B">
      <w:pPr>
        <w:ind w:firstLine="709"/>
        <w:jc w:val="both"/>
        <w:rPr>
          <w:color w:val="000000"/>
          <w:sz w:val="28"/>
          <w:szCs w:val="28"/>
        </w:rPr>
      </w:pPr>
    </w:p>
    <w:p w:rsidR="00CF222B" w:rsidRPr="00CF222B" w:rsidRDefault="00CF222B" w:rsidP="00CF222B">
      <w:pPr>
        <w:ind w:firstLine="709"/>
        <w:jc w:val="both"/>
        <w:rPr>
          <w:color w:val="000000"/>
          <w:sz w:val="28"/>
          <w:szCs w:val="28"/>
        </w:rPr>
      </w:pPr>
    </w:p>
    <w:p w:rsidR="00CF222B" w:rsidRPr="00CF222B" w:rsidRDefault="00CF222B" w:rsidP="00CF222B">
      <w:pPr>
        <w:ind w:firstLine="709"/>
        <w:jc w:val="center"/>
        <w:rPr>
          <w:b/>
          <w:color w:val="000000"/>
          <w:sz w:val="28"/>
          <w:szCs w:val="28"/>
        </w:rPr>
      </w:pPr>
      <w:bookmarkStart w:id="42" w:name="z73"/>
      <w:bookmarkEnd w:id="39"/>
      <w:r w:rsidRPr="00CF222B">
        <w:rPr>
          <w:b/>
          <w:color w:val="000000"/>
          <w:sz w:val="28"/>
          <w:szCs w:val="28"/>
        </w:rPr>
        <w:t>Глава 6. Препозиция залога по банкам, не вошедшим в периметр последнего завершенного регулярного AQR</w:t>
      </w:r>
    </w:p>
    <w:p w:rsidR="00CF222B" w:rsidRPr="00CF222B" w:rsidRDefault="00CF222B" w:rsidP="00CF222B">
      <w:pPr>
        <w:ind w:firstLine="709"/>
        <w:jc w:val="center"/>
        <w:rPr>
          <w:color w:val="000000"/>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43" w:name="z77"/>
      <w:bookmarkStart w:id="44" w:name="z86"/>
      <w:bookmarkEnd w:id="42"/>
      <w:r w:rsidRPr="00CF222B">
        <w:rPr>
          <w:rFonts w:ascii="Times New Roman" w:hAnsi="Times New Roman"/>
          <w:sz w:val="28"/>
          <w:szCs w:val="28"/>
        </w:rPr>
        <w:t xml:space="preserve">Банк к ходатайству о препозиции залога банка вне </w:t>
      </w:r>
      <w:r w:rsidRPr="00CF222B">
        <w:rPr>
          <w:rFonts w:ascii="Times New Roman" w:hAnsi="Times New Roman"/>
          <w:color w:val="000000"/>
          <w:sz w:val="28"/>
          <w:szCs w:val="28"/>
        </w:rPr>
        <w:t>AQR</w:t>
      </w:r>
      <w:r w:rsidRPr="00CF222B">
        <w:rPr>
          <w:rFonts w:ascii="Times New Roman" w:hAnsi="Times New Roman"/>
          <w:sz w:val="28"/>
          <w:szCs w:val="28"/>
        </w:rPr>
        <w:t xml:space="preserve"> прилагает:</w:t>
      </w:r>
    </w:p>
    <w:p w:rsidR="00CF222B" w:rsidRPr="00CF222B" w:rsidRDefault="00CF222B" w:rsidP="00CF222B">
      <w:pPr>
        <w:pStyle w:val="af1"/>
        <w:numPr>
          <w:ilvl w:val="0"/>
          <w:numId w:val="7"/>
        </w:numPr>
        <w:tabs>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 xml:space="preserve">финансовую отчетность </w:t>
      </w:r>
      <w:r w:rsidRPr="00CF222B">
        <w:rPr>
          <w:rFonts w:ascii="Times New Roman" w:hAnsi="Times New Roman"/>
          <w:color w:val="000000"/>
          <w:sz w:val="28"/>
          <w:szCs w:val="28"/>
        </w:rPr>
        <w:t xml:space="preserve">(бухгалтерский баланс, отчет о прибылях и убытках, отчет о движении денежных средств, отчет об изменениях в капитале) </w:t>
      </w:r>
      <w:r w:rsidRPr="00CF222B">
        <w:rPr>
          <w:rFonts w:ascii="Times New Roman" w:hAnsi="Times New Roman"/>
          <w:sz w:val="28"/>
          <w:szCs w:val="28"/>
        </w:rPr>
        <w:t xml:space="preserve">юридических лиц-заемщиков по индивидуальным банковским займам </w:t>
      </w:r>
      <w:r w:rsidRPr="00CF222B">
        <w:rPr>
          <w:rFonts w:ascii="Times New Roman" w:hAnsi="Times New Roman"/>
          <w:color w:val="000000"/>
          <w:sz w:val="28"/>
          <w:szCs w:val="28"/>
        </w:rPr>
        <w:t>по состоянию на последний отчетный квартал, а также не менее чем за 3 (три) предыдущих календарных года (при наличии представляется годовая аудированная финансовая отчетность) в форматах .pdf, .tiff или .jpg</w:t>
      </w:r>
      <w:r w:rsidRPr="00CF222B">
        <w:rPr>
          <w:rFonts w:ascii="Times New Roman" w:hAnsi="Times New Roman"/>
          <w:sz w:val="28"/>
          <w:szCs w:val="28"/>
        </w:rPr>
        <w:t>;</w:t>
      </w:r>
    </w:p>
    <w:p w:rsidR="00CF222B" w:rsidRPr="00CF222B" w:rsidRDefault="00CF222B" w:rsidP="00CF222B">
      <w:pPr>
        <w:pStyle w:val="af1"/>
        <w:numPr>
          <w:ilvl w:val="0"/>
          <w:numId w:val="7"/>
        </w:numPr>
        <w:tabs>
          <w:tab w:val="left" w:pos="851"/>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данные по финансовой отчетности заемщиков и информацию по залоговому обеспечению по индивидуальным банковским займам, включая информацию о созаемщиках и гарантах</w:t>
      </w:r>
      <w:r w:rsidRPr="00CF222B">
        <w:rPr>
          <w:rFonts w:ascii="Times New Roman" w:hAnsi="Times New Roman"/>
          <w:color w:val="000000"/>
          <w:sz w:val="28"/>
          <w:szCs w:val="28"/>
        </w:rPr>
        <w:t xml:space="preserve"> в электронном формате в форматах .xls или .xlsx по состоянию на последний отчетный квартал, на который у банка имеется </w:t>
      </w:r>
      <w:r w:rsidRPr="00CF222B">
        <w:rPr>
          <w:rFonts w:ascii="Times New Roman" w:hAnsi="Times New Roman"/>
          <w:sz w:val="28"/>
          <w:szCs w:val="28"/>
        </w:rPr>
        <w:t>отчетность заемщика, а также не менее чем за 3 (три) предыдущих календарных года;</w:t>
      </w:r>
    </w:p>
    <w:p w:rsidR="00CF222B" w:rsidRPr="00CF222B" w:rsidRDefault="00CF222B" w:rsidP="00CF222B">
      <w:pPr>
        <w:pStyle w:val="af1"/>
        <w:numPr>
          <w:ilvl w:val="0"/>
          <w:numId w:val="7"/>
        </w:numPr>
        <w:tabs>
          <w:tab w:val="left" w:pos="851"/>
          <w:tab w:val="left" w:pos="993"/>
        </w:tabs>
        <w:spacing w:after="0" w:line="240" w:lineRule="auto"/>
        <w:ind w:left="0" w:firstLine="709"/>
        <w:jc w:val="both"/>
        <w:rPr>
          <w:rFonts w:ascii="Times New Roman" w:hAnsi="Times New Roman"/>
          <w:color w:val="000000"/>
          <w:sz w:val="28"/>
          <w:szCs w:val="28"/>
        </w:rPr>
      </w:pPr>
      <w:r w:rsidRPr="00CF222B">
        <w:rPr>
          <w:rFonts w:ascii="Times New Roman" w:hAnsi="Times New Roman"/>
          <w:sz w:val="28"/>
          <w:szCs w:val="28"/>
        </w:rPr>
        <w:t xml:space="preserve"> информацию о </w:t>
      </w:r>
      <w:r w:rsidRPr="00CF222B">
        <w:rPr>
          <w:rFonts w:ascii="Times New Roman" w:hAnsi="Times New Roman"/>
          <w:color w:val="000000"/>
          <w:sz w:val="28"/>
          <w:szCs w:val="28"/>
        </w:rPr>
        <w:t>риск-метриках банковских займов, права (требования) по которым указаны в информации о характеристиках нерыночных активов, приложенной к ходатайству о препозиции залога</w:t>
      </w:r>
      <w:bookmarkStart w:id="45" w:name="z79"/>
      <w:bookmarkEnd w:id="43"/>
      <w:r w:rsidRPr="00CF222B">
        <w:rPr>
          <w:rFonts w:ascii="Times New Roman" w:hAnsi="Times New Roman"/>
          <w:sz w:val="28"/>
          <w:szCs w:val="28"/>
        </w:rPr>
        <w:t>.</w:t>
      </w:r>
    </w:p>
    <w:p w:rsidR="00CF222B" w:rsidRPr="00CF222B" w:rsidRDefault="00CF222B" w:rsidP="00CF222B">
      <w:pPr>
        <w:ind w:firstLine="709"/>
        <w:jc w:val="both"/>
        <w:rPr>
          <w:sz w:val="28"/>
          <w:szCs w:val="28"/>
        </w:rPr>
      </w:pPr>
      <w:r w:rsidRPr="00CF222B">
        <w:rPr>
          <w:color w:val="000000"/>
          <w:sz w:val="28"/>
          <w:szCs w:val="28"/>
        </w:rPr>
        <w:t xml:space="preserve">Допускается представление финансовой отчетности и </w:t>
      </w:r>
      <w:r w:rsidRPr="00CF222B">
        <w:rPr>
          <w:sz w:val="28"/>
          <w:szCs w:val="28"/>
        </w:rPr>
        <w:t xml:space="preserve">данных по </w:t>
      </w:r>
      <w:r w:rsidRPr="00CF222B">
        <w:rPr>
          <w:color w:val="000000"/>
          <w:sz w:val="28"/>
          <w:szCs w:val="28"/>
        </w:rPr>
        <w:t xml:space="preserve">финансовой отчетности, указанных в подпункте 1) части первой настоящего пункта, за последний календарный год, предшествующий дате направления ходатайства о препозиции залога </w:t>
      </w:r>
      <w:r w:rsidRPr="00CF222B">
        <w:rPr>
          <w:sz w:val="28"/>
          <w:szCs w:val="28"/>
        </w:rPr>
        <w:t xml:space="preserve">банка вне </w:t>
      </w:r>
      <w:r w:rsidRPr="00CF222B">
        <w:rPr>
          <w:color w:val="000000"/>
          <w:sz w:val="28"/>
          <w:szCs w:val="28"/>
        </w:rPr>
        <w:t>AQR, после получения банком финансовой отчетности заемщика за указанный период.</w:t>
      </w:r>
      <w:bookmarkStart w:id="46" w:name="z80"/>
      <w:bookmarkEnd w:id="45"/>
    </w:p>
    <w:bookmarkEnd w:id="46"/>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По запросу уполномоченного органа банк представляет следующие документы, информацию и (или) сведения по нерыночным активам, указанным в запросе уполномоченного органа:</w:t>
      </w:r>
    </w:p>
    <w:p w:rsidR="00CF222B" w:rsidRPr="00CF222B" w:rsidRDefault="00CF222B" w:rsidP="00CF222B">
      <w:pPr>
        <w:ind w:firstLine="709"/>
        <w:jc w:val="both"/>
        <w:rPr>
          <w:sz w:val="28"/>
          <w:szCs w:val="28"/>
        </w:rPr>
      </w:pPr>
      <w:r w:rsidRPr="00CF222B">
        <w:rPr>
          <w:color w:val="000000"/>
          <w:sz w:val="28"/>
          <w:szCs w:val="28"/>
        </w:rPr>
        <w:t>1) документы, подтверждающие права (требования) банка по договорам банковского займа, в том числе кредитное досье на заемщика банка и (или) заем, копии договоров залога, заключенных в обеспечение договоров банковского займа;</w:t>
      </w:r>
    </w:p>
    <w:p w:rsidR="00CF222B" w:rsidRPr="00CF222B" w:rsidRDefault="00CF222B" w:rsidP="00CF222B">
      <w:pPr>
        <w:ind w:firstLine="709"/>
        <w:jc w:val="both"/>
        <w:rPr>
          <w:color w:val="000000"/>
          <w:sz w:val="28"/>
          <w:szCs w:val="28"/>
        </w:rPr>
      </w:pPr>
      <w:r w:rsidRPr="00CF222B">
        <w:rPr>
          <w:color w:val="000000"/>
          <w:sz w:val="28"/>
          <w:szCs w:val="28"/>
        </w:rPr>
        <w:t xml:space="preserve">2) отчет об оценке имущества, которым обеспечено исполнение обязательств заемщиков банка по договорам банковского займа, представленным в портфеле однородных банковских займов, составленный в соответствии с законодательством Республики Казахстан об оценочной </w:t>
      </w:r>
      <w:r w:rsidRPr="00CF222B">
        <w:rPr>
          <w:color w:val="000000"/>
          <w:sz w:val="28"/>
          <w:szCs w:val="28"/>
        </w:rPr>
        <w:lastRenderedPageBreak/>
        <w:t>деятельности по объектам недвижимого имущества, рыночная стоимость которых, определенная на дату последней оценки оценщиком, по объектам недвижимого имущества составляет</w:t>
      </w:r>
      <w:r w:rsidRPr="00CF222B">
        <w:rPr>
          <w:sz w:val="28"/>
          <w:szCs w:val="28"/>
        </w:rPr>
        <w:t xml:space="preserve"> более 100 000 (сто тысяч) месячных расчетных показателей. 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w:t>
      </w:r>
      <w:r w:rsidRPr="00CF222B">
        <w:rPr>
          <w:color w:val="000000"/>
          <w:sz w:val="28"/>
          <w:szCs w:val="28"/>
        </w:rPr>
        <w:t xml:space="preserve"> </w:t>
      </w:r>
    </w:p>
    <w:p w:rsidR="00CF222B" w:rsidRPr="00CF222B" w:rsidRDefault="00CF222B" w:rsidP="00CF222B">
      <w:pPr>
        <w:ind w:firstLine="709"/>
        <w:jc w:val="both"/>
        <w:rPr>
          <w:color w:val="000000"/>
          <w:sz w:val="28"/>
          <w:szCs w:val="28"/>
        </w:rPr>
      </w:pPr>
      <w:r w:rsidRPr="00CF222B">
        <w:rPr>
          <w:color w:val="000000"/>
          <w:sz w:val="28"/>
          <w:szCs w:val="28"/>
        </w:rPr>
        <w:t>Допускается представление электронных копий документов, указанных в подпунктах 1) и 2) настоящего пункта на электронном носителе в форматах .pdf, .tiff или .jpg, а также осуществление уполномоченным органом при необходимости запроса оригиналов таких документов, информации и (или) сведений для осуществления сверки.</w:t>
      </w:r>
    </w:p>
    <w:p w:rsidR="00CF222B" w:rsidRPr="00CF222B" w:rsidRDefault="00CF222B" w:rsidP="00CF222B">
      <w:pPr>
        <w:ind w:firstLine="709"/>
        <w:jc w:val="both"/>
        <w:rPr>
          <w:sz w:val="28"/>
          <w:szCs w:val="28"/>
        </w:rPr>
      </w:pPr>
      <w:r w:rsidRPr="00CF222B">
        <w:rPr>
          <w:sz w:val="28"/>
          <w:szCs w:val="28"/>
        </w:rPr>
        <w:t xml:space="preserve">3) </w:t>
      </w:r>
      <w:r w:rsidRPr="00CF222B">
        <w:rPr>
          <w:color w:val="000000"/>
          <w:sz w:val="28"/>
          <w:szCs w:val="28"/>
        </w:rPr>
        <w:t>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представленным в портфеле однородных банковских займов, за исключением обременений, наложенных банком в рамках договоров банковского займа. При предоставлении с</w:t>
      </w:r>
      <w:r w:rsidRPr="00CF222B">
        <w:rPr>
          <w:sz w:val="28"/>
          <w:szCs w:val="28"/>
        </w:rPr>
        <w:t>правки с Государственной корпорации «Правительство для граждан» об отсутствии обременений и арестов третьих лиц по имуществу, срок данной справки не превышает 1 (один) день.</w:t>
      </w:r>
    </w:p>
    <w:p w:rsidR="00CF222B" w:rsidRPr="00CF222B" w:rsidRDefault="00CF222B" w:rsidP="00CF222B">
      <w:pPr>
        <w:ind w:firstLine="709"/>
        <w:jc w:val="both"/>
        <w:rPr>
          <w:sz w:val="28"/>
          <w:szCs w:val="28"/>
        </w:rPr>
      </w:pPr>
      <w:r w:rsidRPr="00CF222B">
        <w:rPr>
          <w:sz w:val="28"/>
          <w:szCs w:val="28"/>
        </w:rPr>
        <w:t xml:space="preserve">4) </w:t>
      </w:r>
      <w:r w:rsidRPr="00CF222B">
        <w:rPr>
          <w:color w:val="000000"/>
          <w:sz w:val="28"/>
          <w:szCs w:val="28"/>
        </w:rPr>
        <w:t>документы, информация и (или) сведения, подтверждающие корректность и достоверность рассчитанных банком риск-метрик банковских займов.</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7" w:name="z93"/>
      <w:bookmarkEnd w:id="44"/>
      <w:r w:rsidRPr="00CF222B">
        <w:rPr>
          <w:rFonts w:ascii="Times New Roman" w:hAnsi="Times New Roman"/>
          <w:color w:val="000000"/>
          <w:sz w:val="28"/>
          <w:szCs w:val="28"/>
        </w:rPr>
        <w:t xml:space="preserve">Уполномоченный орган при рассмотрении ходатайства о препозиции залога </w:t>
      </w:r>
      <w:r w:rsidRPr="00CF222B">
        <w:rPr>
          <w:rFonts w:ascii="Times New Roman" w:hAnsi="Times New Roman"/>
          <w:sz w:val="28"/>
          <w:szCs w:val="28"/>
        </w:rPr>
        <w:t xml:space="preserve">банка вне </w:t>
      </w:r>
      <w:r w:rsidRPr="00CF222B">
        <w:rPr>
          <w:rFonts w:ascii="Times New Roman" w:hAnsi="Times New Roman"/>
          <w:color w:val="000000"/>
          <w:sz w:val="28"/>
          <w:szCs w:val="28"/>
        </w:rPr>
        <w:t>AQR использует результаты собственной оценки для проверки достаточности сформированных банком провизий по нерыночным активам, в том числе с использованием методов выборочной оценки, обеспечивающих достоверность результатов.</w:t>
      </w:r>
    </w:p>
    <w:p w:rsidR="00CF222B" w:rsidRPr="00CF222B" w:rsidRDefault="00CF222B" w:rsidP="00CF222B">
      <w:pPr>
        <w:ind w:firstLine="709"/>
        <w:jc w:val="both"/>
        <w:rPr>
          <w:rFonts w:eastAsiaTheme="minorHAnsi"/>
          <w:color w:val="000000"/>
          <w:sz w:val="28"/>
          <w:szCs w:val="28"/>
        </w:rPr>
      </w:pPr>
      <w:r w:rsidRPr="00CF222B">
        <w:rPr>
          <w:rFonts w:eastAsiaTheme="minorHAnsi"/>
          <w:color w:val="000000"/>
          <w:sz w:val="28"/>
          <w:szCs w:val="28"/>
        </w:rPr>
        <w:t>На основании моделей уполномоченного органа и результатов последнего завершенного регулярного AQR уполномоченный орган осуществляет в случае необходимости корректировку риск-метрик банковских займов, представленных для препозиции банком, нерыночных активов.</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По запросу уполномоченного органа банк представляет иные документы, информацию и (или) сведения, указанные в пунктах 38 и (или) 39 Правил, выборочно по заемщикам в срок, указанный в запросе уполномоченного органа.</w:t>
      </w:r>
    </w:p>
    <w:p w:rsidR="00CF222B" w:rsidRPr="00CF222B" w:rsidRDefault="00CF222B" w:rsidP="00CF222B">
      <w:pPr>
        <w:pStyle w:val="af1"/>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Нерыночные активы, по которым документы, информация и (или) сведения, предусмотренные настоящим пунктом, не представлены и (или) представлены с нарушением сроков, указанных в запросе уполномоченного органа, исключаются из пула обеспечения в течение 2 (два) рабочих дней после истечения срока представления банком документов, информации и (или) сведений.</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 xml:space="preserve">Уполномоченный орган рассматривает ходатайство о препозиции залога </w:t>
      </w:r>
      <w:r w:rsidRPr="00CF222B">
        <w:rPr>
          <w:rFonts w:ascii="Times New Roman" w:hAnsi="Times New Roman"/>
          <w:sz w:val="28"/>
          <w:szCs w:val="28"/>
        </w:rPr>
        <w:t xml:space="preserve">банка вне </w:t>
      </w:r>
      <w:r w:rsidRPr="00CF222B">
        <w:rPr>
          <w:rFonts w:ascii="Times New Roman" w:hAnsi="Times New Roman"/>
          <w:color w:val="000000"/>
          <w:sz w:val="28"/>
          <w:szCs w:val="28"/>
        </w:rPr>
        <w:t xml:space="preserve">AQR, документы, информацию и (или) сведения, </w:t>
      </w:r>
      <w:r w:rsidRPr="00CF222B">
        <w:rPr>
          <w:rFonts w:ascii="Times New Roman" w:hAnsi="Times New Roman"/>
          <w:sz w:val="28"/>
          <w:szCs w:val="28"/>
        </w:rPr>
        <w:t xml:space="preserve">в срок, не </w:t>
      </w:r>
      <w:r w:rsidRPr="00CF222B">
        <w:rPr>
          <w:rFonts w:ascii="Times New Roman" w:hAnsi="Times New Roman"/>
          <w:sz w:val="28"/>
          <w:szCs w:val="28"/>
        </w:rPr>
        <w:lastRenderedPageBreak/>
        <w:t>превышающий 30 (тридцать) календарных дней со дня представления полного пакета документов.</w:t>
      </w:r>
    </w:p>
    <w:p w:rsidR="00CF222B" w:rsidRPr="00CF222B" w:rsidRDefault="00CF222B" w:rsidP="00CF222B">
      <w:pPr>
        <w:jc w:val="both"/>
        <w:rPr>
          <w:sz w:val="28"/>
          <w:szCs w:val="28"/>
        </w:rPr>
      </w:pPr>
    </w:p>
    <w:p w:rsidR="00CF222B" w:rsidRPr="00CF222B" w:rsidRDefault="00CF222B" w:rsidP="00CF222B">
      <w:pPr>
        <w:jc w:val="both"/>
        <w:rPr>
          <w:sz w:val="28"/>
          <w:szCs w:val="28"/>
        </w:rPr>
      </w:pPr>
    </w:p>
    <w:p w:rsidR="00CF222B" w:rsidRPr="00CF222B" w:rsidRDefault="00CF222B" w:rsidP="00CF222B">
      <w:pPr>
        <w:ind w:firstLine="709"/>
        <w:jc w:val="center"/>
        <w:rPr>
          <w:b/>
          <w:color w:val="000000"/>
          <w:sz w:val="28"/>
          <w:szCs w:val="28"/>
        </w:rPr>
      </w:pPr>
      <w:bookmarkStart w:id="48" w:name="z109"/>
      <w:bookmarkEnd w:id="47"/>
      <w:r w:rsidRPr="00CF222B">
        <w:rPr>
          <w:b/>
          <w:color w:val="000000"/>
          <w:sz w:val="28"/>
          <w:szCs w:val="28"/>
        </w:rPr>
        <w:t>Глава 7. Порядок проведения мониторинга нерыночных активов в препозиции залога</w:t>
      </w:r>
    </w:p>
    <w:p w:rsidR="00CF222B" w:rsidRPr="00CF222B" w:rsidRDefault="00CF222B" w:rsidP="00CF222B">
      <w:pPr>
        <w:ind w:firstLine="709"/>
        <w:jc w:val="cente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9" w:name="z110"/>
      <w:bookmarkEnd w:id="48"/>
      <w:r w:rsidRPr="00CF222B">
        <w:rPr>
          <w:rFonts w:ascii="Times New Roman" w:hAnsi="Times New Roman"/>
          <w:color w:val="000000"/>
          <w:sz w:val="28"/>
          <w:szCs w:val="28"/>
        </w:rPr>
        <w:t>Мониторинг нерыночных активов в препозиции залога осуществляется уполномоченным органом ежеквартально в срок не позднее последнего рабочего дня месяца, следующего за отчетным кварталом.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Банк представляет в уполномоченный орган не позднее 10 (десятого) рабочего дня месяца, следующего за отчетным кварталом информацию о характеристиках нерыночных активов, по нерыночным активам, прошедшим препозицию залога и находящимся в пуле обеспечения по перечню нерыночных активов, включенных в пул обеспечения, полученному от уполномоченного органа согласно подпункту 3) пункта 32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50" w:name="z119"/>
      <w:bookmarkEnd w:id="49"/>
      <w:r w:rsidRPr="00CF222B">
        <w:rPr>
          <w:rFonts w:ascii="Times New Roman" w:hAnsi="Times New Roman"/>
          <w:color w:val="000000"/>
          <w:sz w:val="28"/>
          <w:szCs w:val="28"/>
        </w:rPr>
        <w:t>Мониторинг нерыночных активов, вошедших в пул обеспечения, проводится путем актуализации информации о характеристиках нерыночных активов.</w:t>
      </w:r>
    </w:p>
    <w:p w:rsidR="00CF222B" w:rsidRPr="00CF222B" w:rsidRDefault="00CF222B" w:rsidP="00CF222B">
      <w:pPr>
        <w:tabs>
          <w:tab w:val="left" w:pos="1134"/>
        </w:tabs>
        <w:ind w:firstLine="709"/>
        <w:jc w:val="both"/>
        <w:rPr>
          <w:color w:val="000000"/>
          <w:sz w:val="28"/>
          <w:szCs w:val="28"/>
        </w:rPr>
      </w:pPr>
      <w:r w:rsidRPr="00CF222B">
        <w:rPr>
          <w:color w:val="000000"/>
          <w:sz w:val="28"/>
          <w:szCs w:val="28"/>
        </w:rPr>
        <w:t>Договоры банковского займа, заключенные банком, после осуществления препозиции залога в соответствии с главами 4, 5 и 6 Правил, не включаются банком в информацию о характеристиках нерыночных активов и не рассматриваются уполномоченным органом.</w:t>
      </w:r>
    </w:p>
    <w:p w:rsidR="00CF222B" w:rsidRPr="00CF222B" w:rsidRDefault="00CF222B" w:rsidP="00CF222B">
      <w:pPr>
        <w:ind w:firstLine="709"/>
        <w:jc w:val="both"/>
        <w:rPr>
          <w:color w:val="000000"/>
          <w:sz w:val="28"/>
          <w:szCs w:val="28"/>
        </w:rPr>
      </w:pPr>
      <w:r w:rsidRPr="00CF222B">
        <w:rPr>
          <w:color w:val="000000"/>
          <w:sz w:val="28"/>
          <w:szCs w:val="28"/>
        </w:rPr>
        <w:t>В рамках мониторинга в пул обеспечения при соответствии пунктам 1 и 3 требований к нерыночным активам могут быть включены договоры банковского займа, заключенные после осуществления препозиции залога, в соответствии с главами 4, 5 и 6 Правил следующих портфелей однородных банковских займов:</w:t>
      </w:r>
    </w:p>
    <w:p w:rsidR="00CF222B" w:rsidRPr="00CF222B" w:rsidRDefault="00CF222B" w:rsidP="00CF222B">
      <w:pPr>
        <w:ind w:firstLine="709"/>
        <w:jc w:val="both"/>
        <w:rPr>
          <w:color w:val="000000"/>
          <w:sz w:val="28"/>
          <w:szCs w:val="28"/>
        </w:rPr>
      </w:pPr>
      <w:r w:rsidRPr="00CF222B">
        <w:rPr>
          <w:color w:val="000000"/>
          <w:sz w:val="28"/>
          <w:szCs w:val="28"/>
        </w:rPr>
        <w:t>1) займы физических лиц, обеспеченные жилой недвижимостью;</w:t>
      </w:r>
    </w:p>
    <w:p w:rsidR="00CF222B" w:rsidRPr="00CF222B" w:rsidRDefault="00CF222B" w:rsidP="00CF222B">
      <w:pPr>
        <w:ind w:firstLine="709"/>
        <w:jc w:val="both"/>
        <w:rPr>
          <w:color w:val="000000"/>
          <w:sz w:val="28"/>
          <w:szCs w:val="28"/>
        </w:rPr>
      </w:pPr>
      <w:r w:rsidRPr="00CF222B">
        <w:rPr>
          <w:color w:val="000000"/>
          <w:sz w:val="28"/>
          <w:szCs w:val="28"/>
        </w:rPr>
        <w:t>2) автокредиты и прочие обеспеченные займы физических лиц;</w:t>
      </w:r>
    </w:p>
    <w:p w:rsidR="00CF222B" w:rsidRPr="00CF222B" w:rsidRDefault="00CF222B" w:rsidP="00CF222B">
      <w:pPr>
        <w:ind w:firstLine="709"/>
        <w:jc w:val="both"/>
        <w:rPr>
          <w:color w:val="000000"/>
          <w:sz w:val="28"/>
          <w:szCs w:val="28"/>
        </w:rPr>
      </w:pPr>
      <w:r w:rsidRPr="00CF222B">
        <w:rPr>
          <w:color w:val="000000"/>
          <w:sz w:val="28"/>
          <w:szCs w:val="28"/>
        </w:rPr>
        <w:t>3) беззалоговые потребительские кредиты, кредитные карты и прочие займы физических лиц.</w:t>
      </w:r>
    </w:p>
    <w:p w:rsidR="00CF222B" w:rsidRPr="00CF222B" w:rsidRDefault="00CF222B" w:rsidP="00CF222B">
      <w:pPr>
        <w:ind w:firstLine="709"/>
        <w:jc w:val="both"/>
        <w:rPr>
          <w:color w:val="000000"/>
          <w:sz w:val="28"/>
          <w:szCs w:val="28"/>
        </w:rPr>
      </w:pPr>
      <w:r w:rsidRPr="00CF222B">
        <w:rPr>
          <w:color w:val="000000"/>
          <w:sz w:val="28"/>
          <w:szCs w:val="28"/>
        </w:rPr>
        <w:t>Включение банковских займов, приведенных в части третьей настоящего пункта, в пул обеспечения проводится путем проведения препозиции залога в соответствии с главами 4, 5 и 6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51" w:name="z121"/>
      <w:bookmarkEnd w:id="50"/>
      <w:r w:rsidRPr="00CF222B">
        <w:rPr>
          <w:rFonts w:ascii="Times New Roman" w:hAnsi="Times New Roman"/>
          <w:color w:val="000000"/>
          <w:sz w:val="28"/>
          <w:szCs w:val="28"/>
        </w:rPr>
        <w:t>Если банку становится известно о факте несоответствия нерыночных активов требованиям Правил и (или) о наличии объективных свидетельств ухудшения качества нерыночных активов, находящихся в пуле обеспечения, банк в течение 2 (два) рабочих дней со дня выявления фактов направляет в уполномоченный орган ходатайство об исключении нерыночных активов из пула обеспечения по форме согласно приложению 12 к Правилам (далее – ходатайство об исключении нерыночных активов из пула обеспечения) с указанием причины исключения.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52" w:name="z122"/>
      <w:bookmarkEnd w:id="51"/>
      <w:r w:rsidRPr="00CF222B">
        <w:rPr>
          <w:rFonts w:ascii="Times New Roman" w:hAnsi="Times New Roman"/>
          <w:color w:val="000000"/>
          <w:sz w:val="28"/>
          <w:szCs w:val="28"/>
        </w:rPr>
        <w:lastRenderedPageBreak/>
        <w:t>В случае обнаружения уполномоченным органом несоответствия нерыночных активов банка, находящихся в пуле обеспечения, требованиям Правил по результатам регулярного мониторинга и осуществления уполномоченным органом контроля и надзора и (или) на основании ходатайства об исключении нерыночных активов из пула обеспечения уполномоченный орган исключает такие активы из пула обеспечения, обновляет перечень нерыночных активов в пуле обеспечения и направляет в банк уведомление об исключении нерыночных активов из пула обеспечения по форме согласно приложению 13 к Правилам в течение 5 (пять) рабочих дней со дня обнаружения факта несоответствия нерыночных активов банка, а также одновременно информирует об этом Национальный Банк.</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Уполномоченный орган в рамках мониторинга нерыночных активов в препозиции залога не реже 1 (одного) раза в квартал также проводит мониторинг соответствия банка требованиям, предусмотренным подпунктом 1) части второй пункта 1 статьи 51-3 Закона о Национальном Банке.</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По результатам мониторинга нерыночных активов в препозиции залога уполномоченный орган:</w:t>
      </w:r>
    </w:p>
    <w:p w:rsidR="00CF222B" w:rsidRPr="00CF222B" w:rsidRDefault="00CF222B" w:rsidP="00CF222B">
      <w:pPr>
        <w:ind w:firstLine="709"/>
        <w:jc w:val="both"/>
        <w:rPr>
          <w:color w:val="000000"/>
          <w:sz w:val="28"/>
          <w:szCs w:val="28"/>
        </w:rPr>
      </w:pPr>
      <w:r w:rsidRPr="00CF222B">
        <w:rPr>
          <w:color w:val="000000"/>
          <w:sz w:val="28"/>
          <w:szCs w:val="28"/>
        </w:rPr>
        <w:t>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p w:rsidR="00CF222B" w:rsidRPr="00CF222B" w:rsidRDefault="00CF222B" w:rsidP="00CF222B">
      <w:pPr>
        <w:ind w:firstLine="709"/>
        <w:jc w:val="both"/>
        <w:rPr>
          <w:sz w:val="28"/>
          <w:szCs w:val="28"/>
        </w:rPr>
      </w:pPr>
      <w:r w:rsidRPr="00CF222B">
        <w:rPr>
          <w:color w:val="000000"/>
          <w:sz w:val="28"/>
          <w:szCs w:val="28"/>
        </w:rPr>
        <w:t>2) осуществляет оценку уровня сформированных банком провизий по нерыночным активам.</w:t>
      </w:r>
    </w:p>
    <w:p w:rsidR="00CF222B" w:rsidRPr="00CF222B" w:rsidRDefault="00CF222B" w:rsidP="00CF222B">
      <w:pPr>
        <w:ind w:firstLine="709"/>
        <w:jc w:val="both"/>
        <w:rPr>
          <w:sz w:val="28"/>
          <w:szCs w:val="28"/>
        </w:rPr>
      </w:pPr>
      <w:r w:rsidRPr="00CF222B">
        <w:rPr>
          <w:color w:val="000000"/>
          <w:sz w:val="28"/>
          <w:szCs w:val="28"/>
        </w:rPr>
        <w:t>3) направляет в банк уведомление о включении нерыночных активов в пул обеспечения и прикладывает перечень нерыночных активов, включенных в пул обеспечения;</w:t>
      </w:r>
    </w:p>
    <w:p w:rsidR="00CF222B" w:rsidRPr="00CF222B" w:rsidRDefault="00CF222B" w:rsidP="00CF222B">
      <w:pPr>
        <w:ind w:firstLine="709"/>
        <w:jc w:val="both"/>
        <w:rPr>
          <w:color w:val="000000"/>
          <w:sz w:val="28"/>
          <w:szCs w:val="28"/>
        </w:rPr>
      </w:pPr>
      <w:r w:rsidRPr="00CF222B">
        <w:rPr>
          <w:color w:val="000000"/>
          <w:sz w:val="28"/>
          <w:szCs w:val="28"/>
        </w:rPr>
        <w:t>4) актуализирует заключение об определении нерыночных активов банка, приемлемых для принятия Национальным Банком в качестве обеспечения займу.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Уполномоченный орган в срок не позднее 10 (десять) рабочих дней со дня завершения проведения мониторинга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займу, актуализированное согласно подпункту 4) пункта 49 Правил, и прикладывает к нему следующие документы и сведения:</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перечень нерыночных активов, включенных в пул обеспечения;</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 соответствии нерыночных активов, включенных в пул обеспечения, требованиям к нерыночным активам;</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информацию о характеристиках нерыночных активов, предусмотренную для заполнения банком и уполномоченным органом;</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об уровне провизий по активам по результатам осуществления препозиции залога в соответствии с главами 5 и 6 Правил;</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информацию о корректировках уполномоченного органа, примененных к риск-метрикам банковских займов, включенных в пул </w:t>
      </w:r>
      <w:r w:rsidRPr="00CF222B">
        <w:rPr>
          <w:rFonts w:ascii="Times New Roman" w:hAnsi="Times New Roman"/>
          <w:color w:val="000000"/>
          <w:sz w:val="28"/>
          <w:szCs w:val="28"/>
        </w:rPr>
        <w:lastRenderedPageBreak/>
        <w:t>обеспечения, осуществленных в соответствии с пунктом 40 Правил (в случае осуществления указанной корректировки);</w:t>
      </w:r>
    </w:p>
    <w:p w:rsidR="00CF222B" w:rsidRPr="00CF222B" w:rsidRDefault="00CF222B" w:rsidP="00CF222B">
      <w:pPr>
        <w:pStyle w:val="af1"/>
        <w:numPr>
          <w:ilvl w:val="0"/>
          <w:numId w:val="2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 соответствии банка требованиям, предусмотренным подпунктом 1) части второй пункта 1 статьи 51-3 Закона о Национальном Банке.</w:t>
      </w:r>
    </w:p>
    <w:p w:rsidR="00CF222B" w:rsidRPr="00CF222B" w:rsidRDefault="00CF222B" w:rsidP="00CF222B">
      <w:pPr>
        <w:ind w:firstLine="709"/>
        <w:jc w:val="both"/>
        <w:rPr>
          <w:sz w:val="28"/>
          <w:szCs w:val="28"/>
        </w:rPr>
      </w:pPr>
      <w:bookmarkStart w:id="53" w:name="z123"/>
      <w:bookmarkEnd w:id="52"/>
    </w:p>
    <w:p w:rsidR="00CF222B" w:rsidRPr="00CF222B" w:rsidRDefault="00CF222B" w:rsidP="00CF222B">
      <w:pPr>
        <w:ind w:firstLine="709"/>
        <w:jc w:val="both"/>
        <w:rPr>
          <w:sz w:val="28"/>
          <w:szCs w:val="28"/>
        </w:rPr>
      </w:pPr>
    </w:p>
    <w:p w:rsidR="00CF222B" w:rsidRPr="00CF222B" w:rsidRDefault="00CF222B" w:rsidP="00CF222B">
      <w:pPr>
        <w:ind w:firstLine="709"/>
        <w:jc w:val="center"/>
        <w:rPr>
          <w:b/>
          <w:color w:val="000000"/>
          <w:sz w:val="28"/>
          <w:szCs w:val="28"/>
        </w:rPr>
      </w:pPr>
      <w:bookmarkStart w:id="54" w:name="z124"/>
      <w:bookmarkEnd w:id="53"/>
      <w:r w:rsidRPr="00CF222B">
        <w:rPr>
          <w:b/>
          <w:color w:val="000000"/>
          <w:sz w:val="28"/>
          <w:szCs w:val="28"/>
        </w:rPr>
        <w:t>Глава 8. Предоставление займа</w:t>
      </w:r>
    </w:p>
    <w:p w:rsidR="00CF222B" w:rsidRPr="00CF222B" w:rsidRDefault="00CF222B" w:rsidP="00CF222B">
      <w:pPr>
        <w:ind w:firstLine="709"/>
        <w:jc w:val="cente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55" w:name="z125"/>
      <w:bookmarkEnd w:id="54"/>
      <w:r w:rsidRPr="00CF222B">
        <w:rPr>
          <w:rFonts w:ascii="Times New Roman" w:hAnsi="Times New Roman"/>
          <w:color w:val="000000"/>
          <w:sz w:val="28"/>
          <w:szCs w:val="28"/>
        </w:rPr>
        <w:t>Для получения займа банк представляет в Национальный Банк ходатайство о предоставлении займа последней инстанции по форме согласно приложению 14 к Правилам (далее – ходатайство о предоставлении займа), подписанное первым руководителем банка, с указанием суммы займа, срока займа, а также причин наступления идиосинкратического шока ликвидности и одновременно уведомляет уполномоченный орган о представлении в Национальный Банк ходатайства о предоставлении займа с приложением копий ходатайства о предоставлении займа и прилагаемых к нему документов и сведений.</w:t>
      </w:r>
    </w:p>
    <w:p w:rsidR="00CF222B" w:rsidRPr="00CF222B" w:rsidRDefault="00CF222B" w:rsidP="00CF222B">
      <w:pPr>
        <w:ind w:firstLine="709"/>
        <w:jc w:val="both"/>
        <w:rPr>
          <w:color w:val="000000"/>
          <w:sz w:val="28"/>
          <w:szCs w:val="28"/>
        </w:rPr>
      </w:pPr>
      <w:bookmarkStart w:id="56" w:name="z126"/>
      <w:bookmarkEnd w:id="55"/>
      <w:r w:rsidRPr="00CF222B">
        <w:rPr>
          <w:color w:val="000000"/>
          <w:sz w:val="28"/>
          <w:szCs w:val="28"/>
        </w:rPr>
        <w:t>К ходатайству о предоставлении займа банк прилагает:</w:t>
      </w:r>
    </w:p>
    <w:p w:rsidR="00CF222B" w:rsidRPr="00CF222B" w:rsidRDefault="00CF222B" w:rsidP="00CF222B">
      <w:pPr>
        <w:pStyle w:val="af1"/>
        <w:numPr>
          <w:ilvl w:val="0"/>
          <w:numId w:val="6"/>
        </w:numPr>
        <w:tabs>
          <w:tab w:val="left" w:pos="851"/>
          <w:tab w:val="left" w:pos="993"/>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план фондирования, утвержденный Правлением банка;</w:t>
      </w:r>
    </w:p>
    <w:p w:rsidR="00CF222B" w:rsidRPr="00CF222B" w:rsidRDefault="00CF222B" w:rsidP="00CF222B">
      <w:pPr>
        <w:pStyle w:val="af1"/>
        <w:numPr>
          <w:ilvl w:val="0"/>
          <w:numId w:val="6"/>
        </w:numPr>
        <w:tabs>
          <w:tab w:val="left" w:pos="709"/>
          <w:tab w:val="left" w:pos="851"/>
          <w:tab w:val="left" w:pos="993"/>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информацию о характеристиках рыночных активов по форме согласно приложению 15 к Правилам (далее – информация о характеристиках рыночных активов) и документы, подтверждающие права собственности банка и отсутствие ограничений и (или) обременений на рыночные активы (в случае предоставления банком рыночных активов в качестве обеспечения исполнения обязательств по займу);</w:t>
      </w:r>
    </w:p>
    <w:p w:rsidR="00CF222B" w:rsidRPr="00CF222B" w:rsidRDefault="00CF222B" w:rsidP="00CF222B">
      <w:pPr>
        <w:pStyle w:val="af1"/>
        <w:numPr>
          <w:ilvl w:val="0"/>
          <w:numId w:val="6"/>
        </w:numPr>
        <w:tabs>
          <w:tab w:val="left" w:pos="993"/>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информацию о характеристиках нерыночных активов, с актуализированными по состоянию на последнюю отчетную дату с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письмо, подписанное первым руководителем банка, в котором подтверждает, что данная информация и (или) сведения о нерыночных активах по состоянию на дату последнего обновления информации о характеристиках нерыночных активов, являются актуальными и достоверными;</w:t>
      </w:r>
    </w:p>
    <w:p w:rsidR="00CF222B" w:rsidRPr="00CF222B" w:rsidRDefault="00CF222B" w:rsidP="00CF222B">
      <w:pPr>
        <w:pStyle w:val="af1"/>
        <w:numPr>
          <w:ilvl w:val="0"/>
          <w:numId w:val="6"/>
        </w:numPr>
        <w:tabs>
          <w:tab w:val="left" w:pos="709"/>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 предшествующую дате представления в Национальный Банк ходатайства о предоставлении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57" w:name="z127"/>
      <w:bookmarkEnd w:id="56"/>
      <w:r w:rsidRPr="00CF222B">
        <w:rPr>
          <w:rFonts w:ascii="Times New Roman" w:hAnsi="Times New Roman"/>
          <w:sz w:val="28"/>
          <w:szCs w:val="28"/>
        </w:rPr>
        <w:t>План фондирования банка содержит следующую информацию о:</w:t>
      </w:r>
    </w:p>
    <w:p w:rsidR="00CF222B" w:rsidRPr="00CF222B" w:rsidRDefault="00CF222B" w:rsidP="00CF222B">
      <w:pPr>
        <w:pStyle w:val="af1"/>
        <w:numPr>
          <w:ilvl w:val="0"/>
          <w:numId w:val="13"/>
        </w:numPr>
        <w:tabs>
          <w:tab w:val="left" w:pos="993"/>
        </w:tabs>
        <w:spacing w:after="0" w:line="240" w:lineRule="auto"/>
        <w:ind w:left="0" w:firstLine="709"/>
        <w:rPr>
          <w:rFonts w:ascii="Times New Roman" w:hAnsi="Times New Roman"/>
          <w:sz w:val="28"/>
          <w:szCs w:val="28"/>
        </w:rPr>
      </w:pPr>
      <w:r w:rsidRPr="00CF222B">
        <w:rPr>
          <w:rFonts w:ascii="Times New Roman" w:hAnsi="Times New Roman"/>
          <w:sz w:val="28"/>
          <w:szCs w:val="28"/>
        </w:rPr>
        <w:t>мерах по дополнительной капитализации банка, предоставлении займа или иных способах финансовой поддержки банка;</w:t>
      </w:r>
    </w:p>
    <w:p w:rsidR="00CF222B" w:rsidRPr="00CF222B" w:rsidRDefault="00CF222B" w:rsidP="00CF222B">
      <w:pPr>
        <w:pStyle w:val="af1"/>
        <w:numPr>
          <w:ilvl w:val="0"/>
          <w:numId w:val="13"/>
        </w:numPr>
        <w:tabs>
          <w:tab w:val="left" w:pos="709"/>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lastRenderedPageBreak/>
        <w:t>прогнозе потоков ликвидности, обеспечивающих изменение активов и пассивов и прогноз оттоков, свидетельствующий о способности банка погасить заем;</w:t>
      </w:r>
    </w:p>
    <w:p w:rsidR="00CF222B" w:rsidRPr="00CF222B" w:rsidRDefault="00CF222B" w:rsidP="00CF222B">
      <w:pPr>
        <w:pStyle w:val="af1"/>
        <w:numPr>
          <w:ilvl w:val="0"/>
          <w:numId w:val="13"/>
        </w:numPr>
        <w:tabs>
          <w:tab w:val="left" w:pos="709"/>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мерах по реализации банком своих активов, в том числе высоколиквидных, сокращению кредитного портфеля в сроки, не превышающие срок предоставления займа, или иные меры по изменению активов и обязательств банка, обеспечивающие завершение использования займа;</w:t>
      </w:r>
    </w:p>
    <w:p w:rsidR="00CF222B" w:rsidRPr="00CF222B" w:rsidRDefault="00CF222B" w:rsidP="00CF222B">
      <w:pPr>
        <w:pStyle w:val="af1"/>
        <w:numPr>
          <w:ilvl w:val="0"/>
          <w:numId w:val="13"/>
        </w:numPr>
        <w:tabs>
          <w:tab w:val="left" w:pos="709"/>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мерах, направленных на устранение недостатков корпоративного управления, систем управления рисками и внутреннего контроля, оказавших влияние на его способность удовлетворять свои потребности в ликвидности, и сроки их реализации;</w:t>
      </w:r>
    </w:p>
    <w:p w:rsidR="00CF222B" w:rsidRPr="00CF222B" w:rsidRDefault="00CF222B" w:rsidP="00CF222B">
      <w:pPr>
        <w:pStyle w:val="af1"/>
        <w:numPr>
          <w:ilvl w:val="0"/>
          <w:numId w:val="13"/>
        </w:numPr>
        <w:tabs>
          <w:tab w:val="left" w:pos="709"/>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оптимизации финансовых, инвестиционных и операционных потоков, в том числе о планируемом ограничении начисления вознаграждений и бонусов руководящим работникам банка, начисления и выплаты дивидендов акционерам банка.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Нерыночный актив принимается в залог на дату подачи ходатайства о предоставлении займа согласно перечню нерыночных активов, направленного уполномоченным органом в банк согласно подпункту 3) пункта 32 Правил, в случае актуализации согласно перечню нерыночных активов, направленного уполномоченным органом в банк согласно подпункту 3) пункта 49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При предоставлении банком рыночных активов в качестве обеспечения исполнения обязательств по займу к ходатайству о предоставлении займа прилагаются следующие документы, информация и (или) сведения:</w:t>
      </w:r>
    </w:p>
    <w:p w:rsidR="00CF222B" w:rsidRPr="00CF222B" w:rsidRDefault="00CF222B" w:rsidP="00CF222B">
      <w:pPr>
        <w:pStyle w:val="af1"/>
        <w:tabs>
          <w:tab w:val="left" w:pos="851"/>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1) документы, подтверждающие права собственности банка и отсутствие ограничений и (или) обременений на рыночные активы;</w:t>
      </w:r>
    </w:p>
    <w:p w:rsidR="00CF222B" w:rsidRPr="00CF222B" w:rsidRDefault="00CF222B" w:rsidP="00CF222B">
      <w:pPr>
        <w:pStyle w:val="af1"/>
        <w:tabs>
          <w:tab w:val="left" w:pos="851"/>
          <w:tab w:val="left" w:pos="993"/>
        </w:tabs>
        <w:spacing w:after="0" w:line="240" w:lineRule="auto"/>
        <w:ind w:left="0" w:firstLine="709"/>
        <w:jc w:val="both"/>
        <w:rPr>
          <w:rFonts w:ascii="Times New Roman" w:hAnsi="Times New Roman"/>
          <w:sz w:val="28"/>
          <w:szCs w:val="28"/>
        </w:rPr>
      </w:pPr>
      <w:r w:rsidRPr="00CF222B">
        <w:rPr>
          <w:rFonts w:ascii="Times New Roman" w:hAnsi="Times New Roman"/>
          <w:sz w:val="28"/>
          <w:szCs w:val="28"/>
        </w:rPr>
        <w:t>2) информация о характеристиках рыночных активов.</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58" w:name="z130"/>
      <w:bookmarkEnd w:id="57"/>
      <w:r w:rsidRPr="00CF222B">
        <w:rPr>
          <w:rFonts w:ascii="Times New Roman" w:hAnsi="Times New Roman"/>
          <w:color w:val="000000"/>
          <w:sz w:val="28"/>
          <w:szCs w:val="28"/>
        </w:rPr>
        <w:t>В случае представления банком в Национальный Банк неполного пакета документов, информации и (или) сведений, предусмотренных пунктом 54 Правил, Национальный Банк в течение 1 (один) рабочего дня со дня поступления документов, информации и (или) сведений уведомляет банк о недостающих документах, информации и (или) сведениях и необходимости их представления. Банк представляет недостающие документы, информацию и (или) сведения в течение 1 (один) рабочего дня с даты направления Национальным Банком уведомления.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59" w:name="z131"/>
      <w:bookmarkEnd w:id="58"/>
      <w:r w:rsidRPr="00CF222B">
        <w:rPr>
          <w:rFonts w:ascii="Times New Roman" w:hAnsi="Times New Roman"/>
          <w:color w:val="000000"/>
          <w:sz w:val="28"/>
          <w:szCs w:val="28"/>
        </w:rPr>
        <w:t>Уполномоченный орган рассматривает уведомление о ходатайстве банка о предоставлении займа и план фондирования, проверяет соответствие банка требованиям, предусмотренным подпунктом 1) части второй пункта 1 статьи 51-3 Закона о Национальном Банке, готовит и направляет в Национальный Банк заключение согласно пункту 57 Правил в срок не более 2 (два) рабочих дней c даты поступления в уполномоченный орган документов, предусмотренных пунктом 51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60" w:name="z132"/>
      <w:bookmarkEnd w:id="59"/>
      <w:r w:rsidRPr="00CF222B">
        <w:rPr>
          <w:rFonts w:ascii="Times New Roman" w:hAnsi="Times New Roman"/>
          <w:color w:val="000000"/>
          <w:sz w:val="28"/>
          <w:szCs w:val="28"/>
        </w:rPr>
        <w:lastRenderedPageBreak/>
        <w:t xml:space="preserve">Положительное заключение о целесообразности предоставления займа, подписанное первым руководителем уполномоченного органа, </w:t>
      </w:r>
      <w:bookmarkStart w:id="61" w:name="z133"/>
      <w:bookmarkEnd w:id="60"/>
      <w:r w:rsidRPr="00CF222B">
        <w:rPr>
          <w:rFonts w:ascii="Times New Roman" w:hAnsi="Times New Roman"/>
          <w:color w:val="000000"/>
          <w:sz w:val="28"/>
          <w:szCs w:val="28"/>
        </w:rPr>
        <w:t>содержит:</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color w:val="000000"/>
          <w:sz w:val="28"/>
          <w:szCs w:val="28"/>
        </w:rPr>
      </w:pPr>
      <w:bookmarkStart w:id="62" w:name="z134"/>
      <w:bookmarkEnd w:id="61"/>
      <w:r w:rsidRPr="00CF222B">
        <w:rPr>
          <w:rFonts w:ascii="Times New Roman" w:hAnsi="Times New Roman"/>
          <w:color w:val="000000"/>
          <w:sz w:val="28"/>
          <w:szCs w:val="28"/>
        </w:rPr>
        <w:t>решение уполномоченного органа о целесообразности предоставления займа;</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 соответствии банка требованиям, предусмотренным подпунктом 1) части второй пункта 1 статьи 51-3 Закона о Национальном Банке на дату обращения банка для предоставления займа;</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 xml:space="preserve">сведения о выполнении </w:t>
      </w:r>
      <w:r w:rsidRPr="00CF222B">
        <w:rPr>
          <w:rFonts w:ascii="Times New Roman" w:hAnsi="Times New Roman"/>
          <w:sz w:val="28"/>
          <w:szCs w:val="28"/>
        </w:rPr>
        <w:t>банком требований к минимальным значениям коэффициентов достаточности собственного капитала и его размера на последнюю отчетную дату и на дату</w:t>
      </w:r>
      <w:r w:rsidRPr="00CF222B">
        <w:rPr>
          <w:rFonts w:ascii="Times New Roman" w:hAnsi="Times New Roman"/>
          <w:color w:val="000000"/>
          <w:sz w:val="28"/>
          <w:szCs w:val="28"/>
        </w:rPr>
        <w:t>, предшествующую дате представления в Национальный Банк ходатайства о предоставлении займа</w:t>
      </w:r>
      <w:r w:rsidRPr="00CF222B">
        <w:rPr>
          <w:rFonts w:ascii="Times New Roman" w:hAnsi="Times New Roman"/>
          <w:sz w:val="28"/>
          <w:szCs w:val="28"/>
        </w:rPr>
        <w:t>;</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sz w:val="28"/>
          <w:szCs w:val="28"/>
        </w:rPr>
      </w:pPr>
      <w:bookmarkStart w:id="63" w:name="z135"/>
      <w:bookmarkEnd w:id="62"/>
      <w:r w:rsidRPr="00CF222B">
        <w:rPr>
          <w:rFonts w:ascii="Times New Roman" w:hAnsi="Times New Roman"/>
          <w:color w:val="000000"/>
          <w:sz w:val="28"/>
          <w:szCs w:val="28"/>
        </w:rPr>
        <w:t>сведения о причинах возникшего шока ликвидности у банка, указанных в ходатайстве о предоставлении займа, и их соответствии определению идиосинкратического шока ликвидности;</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color w:val="000000"/>
          <w:sz w:val="28"/>
          <w:szCs w:val="28"/>
        </w:rPr>
      </w:pPr>
      <w:bookmarkStart w:id="64" w:name="z136"/>
      <w:bookmarkEnd w:id="63"/>
      <w:r w:rsidRPr="00CF222B">
        <w:rPr>
          <w:rFonts w:ascii="Times New Roman" w:hAnsi="Times New Roman"/>
          <w:color w:val="000000"/>
          <w:sz w:val="28"/>
          <w:szCs w:val="28"/>
        </w:rPr>
        <w:t>сведения о соответствии мер в плане фондирования банка способности банка устранить краткосрочный дефицит ликвидности;</w:t>
      </w:r>
    </w:p>
    <w:p w:rsidR="00CF222B" w:rsidRPr="00CF222B" w:rsidRDefault="00CF222B" w:rsidP="00CF222B">
      <w:pPr>
        <w:pStyle w:val="af1"/>
        <w:numPr>
          <w:ilvl w:val="0"/>
          <w:numId w:val="8"/>
        </w:numPr>
        <w:tabs>
          <w:tab w:val="left" w:pos="1134"/>
        </w:tabs>
        <w:spacing w:after="0" w:line="240" w:lineRule="auto"/>
        <w:ind w:left="0" w:firstLine="709"/>
        <w:jc w:val="both"/>
        <w:rPr>
          <w:rFonts w:ascii="Times New Roman" w:hAnsi="Times New Roman"/>
          <w:color w:val="000000"/>
          <w:sz w:val="28"/>
          <w:szCs w:val="28"/>
        </w:rPr>
      </w:pPr>
      <w:bookmarkStart w:id="65" w:name="z138"/>
      <w:bookmarkEnd w:id="64"/>
      <w:r w:rsidRPr="00CF222B">
        <w:rPr>
          <w:rFonts w:ascii="Times New Roman" w:hAnsi="Times New Roman"/>
          <w:color w:val="000000"/>
          <w:sz w:val="28"/>
          <w:szCs w:val="28"/>
        </w:rPr>
        <w:t>предварительный перечень нерыночных активов для принятия в залог с информацией о характеристиках нерыночных активов по состоянию на дату последнего обновления банком информации.</w:t>
      </w:r>
    </w:p>
    <w:p w:rsidR="00CF222B" w:rsidRPr="00CF222B" w:rsidRDefault="00CF222B" w:rsidP="00CF222B">
      <w:pPr>
        <w:ind w:firstLine="709"/>
        <w:jc w:val="both"/>
        <w:rPr>
          <w:color w:val="000000"/>
          <w:sz w:val="28"/>
          <w:szCs w:val="28"/>
        </w:rPr>
      </w:pPr>
      <w:r w:rsidRPr="00CF222B">
        <w:rPr>
          <w:color w:val="000000"/>
          <w:sz w:val="28"/>
          <w:szCs w:val="28"/>
        </w:rPr>
        <w:t>Отрицательное заключение уполномоченного органа направляется в Национальный Банк при отсутствии одного или нескольких сведений, указанных в части первой настоящего пункта Правил и несоответствии банка условиям предоставления займа, определенным в пункте 9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66" w:name="z139"/>
      <w:bookmarkEnd w:id="65"/>
      <w:r w:rsidRPr="00CF222B">
        <w:rPr>
          <w:rFonts w:ascii="Times New Roman" w:hAnsi="Times New Roman"/>
          <w:color w:val="000000"/>
          <w:sz w:val="28"/>
          <w:szCs w:val="28"/>
        </w:rPr>
        <w:t>Уполномоченный орган формирует предварительный перечень нерыночных активов для принятия в залог путем включения нерыночных активов из пула обеспечения в следующей очередности:</w:t>
      </w:r>
    </w:p>
    <w:p w:rsidR="00CF222B" w:rsidRPr="00CF222B" w:rsidRDefault="00CF222B" w:rsidP="00CF222B">
      <w:pPr>
        <w:ind w:firstLine="709"/>
        <w:jc w:val="both"/>
        <w:rPr>
          <w:color w:val="000000"/>
          <w:sz w:val="28"/>
          <w:szCs w:val="28"/>
        </w:rPr>
      </w:pPr>
      <w:bookmarkStart w:id="67" w:name="z140"/>
      <w:bookmarkEnd w:id="66"/>
      <w:r w:rsidRPr="00CF222B">
        <w:rPr>
          <w:color w:val="000000"/>
          <w:sz w:val="28"/>
          <w:szCs w:val="28"/>
        </w:rPr>
        <w:t>1)</w:t>
      </w:r>
      <w:bookmarkStart w:id="68" w:name="z141"/>
      <w:bookmarkEnd w:id="67"/>
      <w:r w:rsidRPr="00CF222B">
        <w:rPr>
          <w:color w:val="000000"/>
          <w:sz w:val="28"/>
          <w:szCs w:val="28"/>
        </w:rPr>
        <w:t xml:space="preserve"> права (требования) по договорам банковских займов, предоставленных юридическим лицам;</w:t>
      </w:r>
    </w:p>
    <w:p w:rsidR="00CF222B" w:rsidRPr="00CF222B" w:rsidRDefault="00CF222B" w:rsidP="00CF222B">
      <w:pPr>
        <w:ind w:firstLine="709"/>
        <w:jc w:val="both"/>
        <w:rPr>
          <w:color w:val="000000"/>
          <w:sz w:val="28"/>
          <w:szCs w:val="28"/>
        </w:rPr>
      </w:pPr>
      <w:r w:rsidRPr="00CF222B">
        <w:rPr>
          <w:color w:val="000000"/>
          <w:sz w:val="28"/>
          <w:szCs w:val="28"/>
        </w:rPr>
        <w:t>2) права (требования) по договорам банковских займов, предоставленных физическим лицам.</w:t>
      </w:r>
    </w:p>
    <w:p w:rsidR="00CF222B" w:rsidRPr="00CF222B" w:rsidRDefault="00CF222B" w:rsidP="00CF222B">
      <w:pPr>
        <w:ind w:firstLine="709"/>
        <w:jc w:val="both"/>
        <w:rPr>
          <w:sz w:val="28"/>
          <w:szCs w:val="28"/>
        </w:rPr>
      </w:pPr>
      <w:r w:rsidRPr="00CF222B">
        <w:rPr>
          <w:color w:val="000000"/>
          <w:sz w:val="28"/>
          <w:szCs w:val="28"/>
        </w:rPr>
        <w:t>Среди прав (требований) по договорам банковских займов, предоставленных юридическим или физическим лицам, в первую очередь включаются права (требования) по договорам банковских займов с наиболее близкой датой погашения.</w:t>
      </w:r>
    </w:p>
    <w:p w:rsidR="00CF222B" w:rsidRPr="00CF222B" w:rsidRDefault="00CF222B" w:rsidP="00CF222B">
      <w:pPr>
        <w:pStyle w:val="af1"/>
        <w:numPr>
          <w:ilvl w:val="0"/>
          <w:numId w:val="10"/>
        </w:numPr>
        <w:tabs>
          <w:tab w:val="left" w:pos="1134"/>
        </w:tabs>
        <w:spacing w:line="240" w:lineRule="auto"/>
        <w:ind w:left="0" w:firstLine="709"/>
        <w:jc w:val="both"/>
        <w:rPr>
          <w:rFonts w:ascii="Times New Roman" w:hAnsi="Times New Roman"/>
          <w:color w:val="000000"/>
          <w:sz w:val="28"/>
          <w:szCs w:val="28"/>
        </w:rPr>
      </w:pPr>
      <w:bookmarkStart w:id="69" w:name="z143"/>
      <w:bookmarkEnd w:id="68"/>
      <w:r w:rsidRPr="00CF222B">
        <w:rPr>
          <w:rFonts w:ascii="Times New Roman" w:hAnsi="Times New Roman"/>
          <w:color w:val="000000"/>
          <w:sz w:val="28"/>
          <w:szCs w:val="28"/>
        </w:rPr>
        <w:t>Национальный Банк формирует обеспечение по займу и отбирает для принятия в залог активы в следующей очередности:</w:t>
      </w:r>
    </w:p>
    <w:p w:rsidR="00CF222B" w:rsidRPr="00CF222B" w:rsidRDefault="00CF222B" w:rsidP="00CF222B">
      <w:pPr>
        <w:pStyle w:val="af1"/>
        <w:tabs>
          <w:tab w:val="left" w:pos="1134"/>
        </w:tabs>
        <w:spacing w:line="240" w:lineRule="auto"/>
        <w:ind w:left="709"/>
        <w:jc w:val="both"/>
        <w:rPr>
          <w:rFonts w:ascii="Times New Roman" w:hAnsi="Times New Roman"/>
          <w:color w:val="000000"/>
          <w:sz w:val="28"/>
          <w:szCs w:val="28"/>
        </w:rPr>
      </w:pPr>
      <w:r w:rsidRPr="00CF222B">
        <w:rPr>
          <w:rFonts w:ascii="Times New Roman" w:hAnsi="Times New Roman"/>
          <w:color w:val="000000"/>
          <w:sz w:val="28"/>
          <w:szCs w:val="28"/>
        </w:rPr>
        <w:t>1) рыночные активы;</w:t>
      </w:r>
    </w:p>
    <w:p w:rsidR="00CF222B" w:rsidRPr="00CF222B" w:rsidRDefault="00CF222B" w:rsidP="00CF222B">
      <w:pPr>
        <w:pStyle w:val="af1"/>
        <w:tabs>
          <w:tab w:val="left" w:pos="1134"/>
        </w:tabs>
        <w:spacing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2) нерыночные активы из перечня, указанного в пункте 58 Правил.</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70" w:name="z146"/>
      <w:bookmarkEnd w:id="69"/>
      <w:r w:rsidRPr="00CF222B">
        <w:rPr>
          <w:rFonts w:ascii="Times New Roman" w:hAnsi="Times New Roman"/>
          <w:color w:val="000000"/>
          <w:sz w:val="28"/>
          <w:szCs w:val="28"/>
        </w:rPr>
        <w:t xml:space="preserve">Правление Национального Банка принимает решение об удовлетворении ходатайства о предоставлении займа, сумме, окончательном перечне активов, принимаемых в залог, ставке вознаграждения и сроке погашения займа или отказе в удовлетворении ходатайства о предоставлении займа в срок не более 2 (два) рабочих дней c даты поступления в Национальный </w:t>
      </w:r>
      <w:r w:rsidRPr="00CF222B">
        <w:rPr>
          <w:rFonts w:ascii="Times New Roman" w:hAnsi="Times New Roman"/>
          <w:color w:val="000000"/>
          <w:sz w:val="28"/>
          <w:szCs w:val="28"/>
        </w:rPr>
        <w:lastRenderedPageBreak/>
        <w:t>Банк от уполномоченного органа заключения в соответствии с пунктом 57 Правил.</w:t>
      </w:r>
    </w:p>
    <w:p w:rsidR="00CF222B" w:rsidRPr="00CF222B" w:rsidRDefault="00CF222B" w:rsidP="00CF222B">
      <w:pPr>
        <w:pStyle w:val="af1"/>
        <w:tabs>
          <w:tab w:val="left" w:pos="1134"/>
        </w:tabs>
        <w:spacing w:after="0" w:line="240" w:lineRule="auto"/>
        <w:ind w:left="0" w:firstLine="709"/>
        <w:jc w:val="both"/>
        <w:rPr>
          <w:rFonts w:ascii="Times New Roman" w:hAnsi="Times New Roman"/>
          <w:sz w:val="28"/>
          <w:szCs w:val="28"/>
        </w:rPr>
      </w:pPr>
      <w:bookmarkStart w:id="71" w:name="z147"/>
      <w:bookmarkEnd w:id="70"/>
      <w:r w:rsidRPr="00CF222B">
        <w:rPr>
          <w:rFonts w:ascii="Times New Roman" w:hAnsi="Times New Roman"/>
          <w:color w:val="000000"/>
          <w:sz w:val="28"/>
          <w:szCs w:val="28"/>
        </w:rPr>
        <w:t>После принятия решения Правлением Национального Банка, Национальный Банк направляет в банк и уполномоченный орган:</w:t>
      </w:r>
    </w:p>
    <w:p w:rsidR="00CF222B" w:rsidRPr="00CF222B" w:rsidRDefault="00CF222B" w:rsidP="00CF222B">
      <w:pPr>
        <w:ind w:firstLine="709"/>
        <w:jc w:val="both"/>
        <w:rPr>
          <w:sz w:val="28"/>
          <w:szCs w:val="28"/>
        </w:rPr>
      </w:pPr>
      <w:bookmarkStart w:id="72" w:name="z148"/>
      <w:bookmarkEnd w:id="71"/>
      <w:r w:rsidRPr="00CF222B">
        <w:rPr>
          <w:color w:val="000000"/>
          <w:sz w:val="28"/>
          <w:szCs w:val="28"/>
        </w:rPr>
        <w:t>1) в случае удовлетворения ходатайства о предоставлении займа – уведомление о предоставлении займа последней инстанции по форме согласно приложению 16 к Правилам (далее – уведомление о предоставлении займа);</w:t>
      </w:r>
    </w:p>
    <w:p w:rsidR="00CF222B" w:rsidRPr="00CF222B" w:rsidRDefault="00CF222B" w:rsidP="00CF222B">
      <w:pPr>
        <w:ind w:firstLine="709"/>
        <w:jc w:val="both"/>
        <w:rPr>
          <w:sz w:val="28"/>
          <w:szCs w:val="28"/>
        </w:rPr>
      </w:pPr>
      <w:bookmarkStart w:id="73" w:name="z149"/>
      <w:bookmarkEnd w:id="72"/>
      <w:r w:rsidRPr="00CF222B">
        <w:rPr>
          <w:color w:val="000000"/>
          <w:sz w:val="28"/>
          <w:szCs w:val="28"/>
        </w:rPr>
        <w:t>2) в случае отказа в удовлетворении ходатайства о предоставлении займа – уведомление об отказе в предоставлении займа последней инстанции по форме согласно приложению 17 к Правилам.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74" w:name="z150"/>
      <w:bookmarkEnd w:id="73"/>
      <w:r w:rsidRPr="00CF222B">
        <w:rPr>
          <w:rFonts w:ascii="Times New Roman" w:hAnsi="Times New Roman"/>
          <w:color w:val="000000"/>
          <w:sz w:val="28"/>
          <w:szCs w:val="28"/>
        </w:rPr>
        <w:t>Если сумма займа, указанная в уведомлении о предоставлении займа, отличается от суммы займа, указанной банком в ходатайстве о предоставлении займа, банк в течение 3 (три) рабочих дней со дня направления Национальным Банком уведомления о предоставлении займа направляет в уполномоченный орган скорректированный план фондирования с учетом суммы предоставляемого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75" w:name="z151"/>
      <w:bookmarkEnd w:id="74"/>
      <w:r w:rsidRPr="00CF222B">
        <w:rPr>
          <w:rFonts w:ascii="Times New Roman" w:hAnsi="Times New Roman"/>
          <w:color w:val="000000"/>
          <w:sz w:val="28"/>
          <w:szCs w:val="28"/>
        </w:rPr>
        <w:t>Национальный Банк направляет в банк 2 (два) экземпляра договора займа последней инстанции (индивидуальные условия займа) по форме согласно приложению 18 к Правилам (далее – договор займа) и 2 (два) экземпляра договора залога с приложением списка активов, которые были отобраны в качестве обеспечения исполнения обязательств по займу, для подписания первым руководителем банка. Банк возвращает в Национальный Банк подписанные экземпляры договора займа и договора залога не позднее следующего рабочего дня после получения документов от Национального Банка.</w:t>
      </w:r>
    </w:p>
    <w:p w:rsidR="00CF222B" w:rsidRPr="00CF222B" w:rsidRDefault="00CF222B" w:rsidP="00CF222B">
      <w:pPr>
        <w:ind w:firstLine="709"/>
        <w:jc w:val="both"/>
        <w:rPr>
          <w:sz w:val="28"/>
          <w:szCs w:val="28"/>
        </w:rPr>
      </w:pPr>
      <w:bookmarkStart w:id="76" w:name="z152"/>
      <w:bookmarkEnd w:id="75"/>
      <w:r w:rsidRPr="00CF222B">
        <w:rPr>
          <w:color w:val="000000"/>
          <w:sz w:val="28"/>
          <w:szCs w:val="28"/>
        </w:rPr>
        <w:t>На основании решения Правления Национального Банка об удовлетворении ходатайства о предоставлении займа, подписанных договора займа и договора залога, Национальный Банк предоставляет заем путем перечисления денег на корреспондентский счет банка, открытый в Национальном Банке и указанный в ходатайстве о предоставлении займа.</w:t>
      </w:r>
      <w:bookmarkStart w:id="77" w:name="z159"/>
      <w:bookmarkEnd w:id="76"/>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До исполнения банком обязательств по займу банк не вправе: </w:t>
      </w:r>
    </w:p>
    <w:p w:rsidR="00CF222B" w:rsidRPr="00CF222B" w:rsidRDefault="00CF222B" w:rsidP="00CF222B">
      <w:pPr>
        <w:ind w:firstLine="709"/>
        <w:jc w:val="both"/>
        <w:rPr>
          <w:color w:val="000000"/>
          <w:sz w:val="28"/>
          <w:szCs w:val="28"/>
        </w:rPr>
      </w:pPr>
      <w:r w:rsidRPr="00CF222B">
        <w:rPr>
          <w:color w:val="000000"/>
          <w:sz w:val="28"/>
          <w:szCs w:val="28"/>
        </w:rPr>
        <w:t>1) осуществлять инвестиции, выдавать займы лицам, связанным с банком особыми отношениями;</w:t>
      </w:r>
    </w:p>
    <w:p w:rsidR="00CF222B" w:rsidRPr="00CF222B" w:rsidRDefault="00CF222B" w:rsidP="00CF222B">
      <w:pPr>
        <w:ind w:firstLine="709"/>
        <w:jc w:val="both"/>
        <w:rPr>
          <w:color w:val="000000"/>
          <w:sz w:val="28"/>
          <w:szCs w:val="28"/>
        </w:rPr>
      </w:pPr>
      <w:r w:rsidRPr="00CF222B">
        <w:rPr>
          <w:color w:val="000000"/>
          <w:sz w:val="28"/>
          <w:szCs w:val="28"/>
        </w:rPr>
        <w:t>2) начислять и выплату дивидендов акционерам банка;</w:t>
      </w:r>
    </w:p>
    <w:p w:rsidR="00CF222B" w:rsidRPr="00CF222B" w:rsidRDefault="00CF222B" w:rsidP="00CF222B">
      <w:pPr>
        <w:ind w:firstLine="709"/>
        <w:jc w:val="both"/>
        <w:rPr>
          <w:color w:val="000000"/>
          <w:sz w:val="28"/>
          <w:szCs w:val="28"/>
        </w:rPr>
      </w:pPr>
      <w:r w:rsidRPr="00CF222B">
        <w:rPr>
          <w:color w:val="000000"/>
          <w:sz w:val="28"/>
          <w:szCs w:val="28"/>
        </w:rPr>
        <w:t>3) начислять вознаграждения и бонусы руководящим работникам банка;</w:t>
      </w:r>
    </w:p>
    <w:p w:rsidR="00CF222B" w:rsidRPr="00CF222B" w:rsidRDefault="00CF222B" w:rsidP="00CF222B">
      <w:pPr>
        <w:ind w:firstLine="709"/>
        <w:jc w:val="both"/>
        <w:rPr>
          <w:color w:val="000000"/>
          <w:sz w:val="28"/>
          <w:szCs w:val="28"/>
        </w:rPr>
      </w:pPr>
      <w:r w:rsidRPr="00CF222B">
        <w:rPr>
          <w:color w:val="000000"/>
          <w:sz w:val="28"/>
          <w:szCs w:val="28"/>
        </w:rPr>
        <w:t>4) допускать рост соотношения расходов к доходам (показатель Cost to Income Ratio) за месяц более чем на 3 (три) процентных пункта.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Регистрация залога ценных бумаг, которые были отобраны в качестве обеспечения исполнения обязательств по займу, производится путем направления банком и Национальным Банком приказов на регистрацию залога таких ценных бумаг в центральный депозитарий.</w:t>
      </w:r>
    </w:p>
    <w:p w:rsidR="00CF222B" w:rsidRPr="00CF222B" w:rsidRDefault="00CF222B" w:rsidP="00CF222B">
      <w:pPr>
        <w:ind w:firstLine="709"/>
        <w:jc w:val="both"/>
        <w:rPr>
          <w:sz w:val="28"/>
          <w:szCs w:val="28"/>
        </w:rPr>
      </w:pPr>
      <w:bookmarkStart w:id="78" w:name="z160"/>
      <w:bookmarkEnd w:id="77"/>
      <w:r w:rsidRPr="00CF222B">
        <w:rPr>
          <w:color w:val="000000"/>
          <w:sz w:val="28"/>
          <w:szCs w:val="28"/>
        </w:rPr>
        <w:t xml:space="preserve">После регистрации залога ценных бумаг, которые были отобраны в качестве обеспечения исполнения обязательств по займу, подписанные </w:t>
      </w:r>
      <w:r w:rsidRPr="00CF222B">
        <w:rPr>
          <w:color w:val="000000"/>
          <w:sz w:val="28"/>
          <w:szCs w:val="28"/>
        </w:rPr>
        <w:lastRenderedPageBreak/>
        <w:t>Национальным Банком экземпляры договора займа и договора залога возвращаются банку.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79" w:name="z161"/>
      <w:bookmarkEnd w:id="78"/>
      <w:r w:rsidRPr="00CF222B">
        <w:rPr>
          <w:rFonts w:ascii="Times New Roman" w:hAnsi="Times New Roman"/>
          <w:color w:val="000000"/>
          <w:sz w:val="28"/>
          <w:szCs w:val="28"/>
        </w:rPr>
        <w:t>Погашение основного долга осуществляется согласно сроку, указанному в договоре займа. В день исполнения обязательств по займу и (или) в случае досрочного возврата займа по инициативе банка банк направляет деньги на указанные в договоре займа реквизиты Национального Банка.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80" w:name="z162"/>
      <w:bookmarkEnd w:id="79"/>
      <w:r w:rsidRPr="00CF222B">
        <w:rPr>
          <w:rFonts w:ascii="Times New Roman" w:hAnsi="Times New Roman"/>
          <w:color w:val="000000"/>
          <w:sz w:val="28"/>
          <w:szCs w:val="28"/>
        </w:rPr>
        <w:t>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до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81" w:name="z163"/>
      <w:bookmarkEnd w:id="80"/>
      <w:r w:rsidRPr="00CF222B">
        <w:rPr>
          <w:rFonts w:ascii="Times New Roman" w:hAnsi="Times New Roman"/>
          <w:color w:val="000000"/>
          <w:sz w:val="28"/>
          <w:szCs w:val="28"/>
        </w:rPr>
        <w:t>Допускается полное или частичное досрочное исполнение обязательств банка по займу. Размер вознаграждения при досрочном погашении займа исчисляется за фактическое время пользования предметом займа.</w:t>
      </w:r>
      <w:bookmarkStart w:id="82" w:name="z164"/>
      <w:bookmarkEnd w:id="81"/>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После исполнения банком обязательств по займу Национальный Банк направляет в банк уведомление о прекращении обязательств по займу последней инстанции по форме согласно приложению 19 Правил. Банк осуществляет мероприятия, направленные на прекращение залога нерыночных активов. Для прекращения залога ценных бумаг банк и Национальный Банк направляют в центральный депозитарий приказы на регистрацию прекращения залога ценных бумаг, находящихся в залоге.</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p>
    <w:p w:rsidR="00CF222B" w:rsidRPr="00CF222B" w:rsidRDefault="00CF222B" w:rsidP="00CF222B">
      <w:pPr>
        <w:ind w:firstLine="709"/>
        <w:jc w:val="center"/>
        <w:rPr>
          <w:b/>
          <w:color w:val="000000"/>
          <w:sz w:val="28"/>
          <w:szCs w:val="28"/>
        </w:rPr>
      </w:pPr>
      <w:bookmarkStart w:id="83" w:name="z165"/>
      <w:bookmarkEnd w:id="82"/>
      <w:r w:rsidRPr="00CF222B">
        <w:rPr>
          <w:b/>
          <w:color w:val="000000"/>
          <w:sz w:val="28"/>
          <w:szCs w:val="28"/>
        </w:rPr>
        <w:t>Глава 9. Порядок пролонгации займа</w:t>
      </w:r>
    </w:p>
    <w:p w:rsidR="00CF222B" w:rsidRPr="00CF222B" w:rsidRDefault="00CF222B" w:rsidP="00CF222B">
      <w:pPr>
        <w:ind w:firstLine="709"/>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84" w:name="z166"/>
      <w:bookmarkEnd w:id="83"/>
      <w:r w:rsidRPr="00CF222B">
        <w:rPr>
          <w:rFonts w:ascii="Times New Roman" w:hAnsi="Times New Roman"/>
          <w:color w:val="000000"/>
          <w:sz w:val="28"/>
          <w:szCs w:val="28"/>
        </w:rPr>
        <w:t>Пролонгация займа допускается в случае невыполнения плана фондирования по независящим от банка причинам, включая обстоятельства непреодолимой силы.</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 xml:space="preserve">Для пролонгации займа банк представляет в Национальный Банк ходатайство о пролонгации займа последней инстанции по форме согласно приложению 20 к Правилам (далее – ходатайство о пролонгации займа) с указанием причины невыполнения плана фондирования, подписанное первым руководителем банка, план фондирования с указанием конкретных мероприятий, сроков и ответственных лиц на период, соответствующий сроку, указанному в ходатайстве о пролонгации займа, </w:t>
      </w:r>
      <w:r w:rsidRPr="00CF222B">
        <w:rPr>
          <w:rFonts w:ascii="Times New Roman" w:hAnsi="Times New Roman"/>
          <w:sz w:val="28"/>
          <w:szCs w:val="28"/>
        </w:rPr>
        <w:t>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w:t>
      </w:r>
      <w:r w:rsidRPr="00CF222B">
        <w:rPr>
          <w:rFonts w:ascii="Times New Roman" w:hAnsi="Times New Roman"/>
          <w:color w:val="000000"/>
          <w:sz w:val="28"/>
          <w:szCs w:val="28"/>
        </w:rPr>
        <w:t>, предшествующую дате представления в Национальный Банк ходатайства о пролонгации займа и одновременно направляет в уполномоченный орган уведомление о представлении в Национальный Банк ходатайства о пролонгации займа.</w:t>
      </w:r>
    </w:p>
    <w:p w:rsidR="00CF222B" w:rsidRPr="00CF222B" w:rsidRDefault="00CF222B" w:rsidP="00CF222B">
      <w:pPr>
        <w:ind w:firstLine="709"/>
        <w:jc w:val="both"/>
        <w:rPr>
          <w:sz w:val="28"/>
          <w:szCs w:val="28"/>
        </w:rPr>
      </w:pPr>
      <w:bookmarkStart w:id="85" w:name="z168"/>
      <w:bookmarkEnd w:id="84"/>
      <w:r w:rsidRPr="00CF222B">
        <w:rPr>
          <w:color w:val="000000"/>
          <w:sz w:val="28"/>
          <w:szCs w:val="28"/>
        </w:rPr>
        <w:lastRenderedPageBreak/>
        <w:t>По займу сроком не более 30 (тридцать) календарных дней банк направляет ходатайство о пролонгации займа не позднее чем за 5 (пять) рабочих дней до окончания срока займа, а по займу сроком более 30 (тридцать) календарных дней – не позднее чем за 10 (десять) рабочих дней до окончания срока займа.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86" w:name="z169"/>
      <w:bookmarkEnd w:id="85"/>
      <w:r w:rsidRPr="00CF222B">
        <w:rPr>
          <w:rFonts w:ascii="Times New Roman" w:hAnsi="Times New Roman"/>
          <w:color w:val="000000"/>
          <w:sz w:val="28"/>
          <w:szCs w:val="28"/>
        </w:rPr>
        <w:t>Уполномоченный орган рассматривает уведомление банка о предоставлении ходатайства о пролонгации займа и план фондирования, готовит и направляет в Национальный Банк заключение о целесообразности пролонгации займа в срок не более 2 (два) рабочих дней c даты поступления в уполномоченный орган уведомления и плана фондирования.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87" w:name="z170"/>
      <w:bookmarkEnd w:id="86"/>
      <w:r w:rsidRPr="00CF222B">
        <w:rPr>
          <w:rFonts w:ascii="Times New Roman" w:hAnsi="Times New Roman"/>
          <w:color w:val="000000"/>
          <w:sz w:val="28"/>
          <w:szCs w:val="28"/>
        </w:rPr>
        <w:t>Уполномоченный орган проверяет соответствие банка требованиям, предусмотренным подпунктом 1) части второй пункта 1 статьи 51-3 Закона о Национальном Банке, выполнении минимальных значений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пролонгации займа, проводит анализ причин невыполнения банком первоначального плана фондирования и указывает эту информацию в заключении о целесообразности пролонгации займа, включая подтверждение невыполнения плана фондирования по независящим от банка причинам.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88" w:name="z171"/>
      <w:bookmarkEnd w:id="87"/>
      <w:r w:rsidRPr="00CF222B">
        <w:rPr>
          <w:rFonts w:ascii="Times New Roman" w:hAnsi="Times New Roman"/>
          <w:color w:val="000000"/>
          <w:sz w:val="28"/>
          <w:szCs w:val="28"/>
        </w:rPr>
        <w:t>Заключение о целесообразности пролонгации займа, подписанное первым руководителем уполномоченного органа, содержит:</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решение уполномоченного органа о целесообразности или отсутствии целесообразности пролонгации займа;</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 соответствии банка требованиям, предусмотренным подпунктом 1) части второй пункта 1 статьи 51-3 Закона о Национальном Банке на дату обращения банка для пролонгации займа;</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 xml:space="preserve">сведения о выполнении </w:t>
      </w:r>
      <w:r w:rsidRPr="00CF222B">
        <w:rPr>
          <w:rFonts w:ascii="Times New Roman" w:hAnsi="Times New Roman"/>
          <w:sz w:val="28"/>
          <w:szCs w:val="28"/>
        </w:rPr>
        <w:t>банком требований к минимальным значениям коэффициентов достаточности собственного капитала и его размера на последнюю отчетную дату и на дату</w:t>
      </w:r>
      <w:r w:rsidRPr="00CF222B">
        <w:rPr>
          <w:rFonts w:ascii="Times New Roman" w:hAnsi="Times New Roman"/>
          <w:color w:val="000000"/>
          <w:sz w:val="28"/>
          <w:szCs w:val="28"/>
        </w:rPr>
        <w:t>, предшествующую дате представления в Национальный Банк ходатайства о пролонгации займа</w:t>
      </w:r>
      <w:r w:rsidRPr="00CF222B">
        <w:rPr>
          <w:rFonts w:ascii="Times New Roman" w:hAnsi="Times New Roman"/>
          <w:sz w:val="28"/>
          <w:szCs w:val="28"/>
        </w:rPr>
        <w:t>;</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сведения о причинах невыполнения банком плана фондирования;</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о соответствии мер в плане фондирования банка способности банка устранить краткосрочный дефицит ликвидности;</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сведения по нерыночным активам, принятым в залог;</w:t>
      </w:r>
    </w:p>
    <w:p w:rsidR="00CF222B" w:rsidRPr="00CF222B" w:rsidRDefault="00CF222B" w:rsidP="00CF222B">
      <w:pPr>
        <w:pStyle w:val="af1"/>
        <w:numPr>
          <w:ilvl w:val="0"/>
          <w:numId w:val="12"/>
        </w:numPr>
        <w:tabs>
          <w:tab w:val="left" w:pos="1134"/>
        </w:tabs>
        <w:spacing w:after="0" w:line="240" w:lineRule="auto"/>
        <w:ind w:left="0" w:firstLine="709"/>
        <w:jc w:val="both"/>
        <w:rPr>
          <w:rFonts w:ascii="Times New Roman" w:hAnsi="Times New Roman"/>
          <w:color w:val="000000"/>
          <w:sz w:val="28"/>
          <w:szCs w:val="28"/>
        </w:rPr>
      </w:pPr>
      <w:r w:rsidRPr="00CF222B">
        <w:rPr>
          <w:rFonts w:ascii="Times New Roman" w:hAnsi="Times New Roman"/>
          <w:color w:val="000000"/>
          <w:sz w:val="28"/>
          <w:szCs w:val="28"/>
        </w:rPr>
        <w:t xml:space="preserve">при нарушении условия обеспеченности займа, указанного в пункте 13 Правил, к заключению о целесообразности пролонгации займа прикладывает предварительный перечень нерыночных активов для принятия в залог по займу по состоянию на дату последнего обновления банком информации о характеристиках нерыночных активов.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89" w:name="z172"/>
      <w:bookmarkEnd w:id="88"/>
      <w:r w:rsidRPr="00CF222B">
        <w:rPr>
          <w:rFonts w:ascii="Times New Roman" w:hAnsi="Times New Roman"/>
          <w:color w:val="000000"/>
          <w:sz w:val="28"/>
          <w:szCs w:val="28"/>
        </w:rPr>
        <w:t>Правление Национального Банка принимает решение об удовлетворении ходатайства о пролонгации займа и сроке погашения займа или отказе в удовлетворении ходатайства о пролонгации займа в срок не более 2 (два) рабочих дней c даты поступления в Национальный Банк от уполномоченного органа заключения о целесообразности пролонгации займа.</w:t>
      </w:r>
    </w:p>
    <w:p w:rsidR="00CF222B" w:rsidRPr="00CF222B" w:rsidRDefault="00CF222B" w:rsidP="00CF222B">
      <w:pPr>
        <w:ind w:firstLine="709"/>
        <w:jc w:val="both"/>
        <w:rPr>
          <w:sz w:val="28"/>
          <w:szCs w:val="28"/>
        </w:rPr>
      </w:pPr>
      <w:bookmarkStart w:id="90" w:name="z173"/>
      <w:bookmarkEnd w:id="89"/>
      <w:r w:rsidRPr="00CF222B">
        <w:rPr>
          <w:color w:val="000000"/>
          <w:sz w:val="28"/>
          <w:szCs w:val="28"/>
        </w:rPr>
        <w:lastRenderedPageBreak/>
        <w:t xml:space="preserve">После принятия решения Правлением Национального Банка Национальный Банк направляет в банк и уполномоченный орган уведомление о пролонгации займа последней инстанции по форме согласно приложению 21 к Правилам или уведомление об отказе в пролонгации займа последней инстанции по форме согласно приложению 22 к Правилам.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91" w:name="z174"/>
      <w:bookmarkEnd w:id="90"/>
      <w:r w:rsidRPr="00CF222B">
        <w:rPr>
          <w:rFonts w:ascii="Times New Roman" w:hAnsi="Times New Roman"/>
          <w:color w:val="000000"/>
          <w:sz w:val="28"/>
          <w:szCs w:val="28"/>
        </w:rPr>
        <w:t>На основании решения Правления Национального Банка об удовлетворении ходатайства о пролонгации займа Национальный Банк готовит дополнительное соглашение к договору займа и при необходимости вносит изменения и (или) дополнения в договор залога.</w:t>
      </w:r>
    </w:p>
    <w:p w:rsidR="00CF222B" w:rsidRPr="00CF222B" w:rsidRDefault="00CF222B" w:rsidP="00CF222B">
      <w:pPr>
        <w:ind w:firstLine="709"/>
        <w:jc w:val="both"/>
        <w:rPr>
          <w:sz w:val="28"/>
          <w:szCs w:val="28"/>
        </w:rPr>
      </w:pPr>
      <w:bookmarkStart w:id="92" w:name="z175"/>
      <w:bookmarkEnd w:id="91"/>
      <w:r w:rsidRPr="00CF222B">
        <w:rPr>
          <w:color w:val="000000"/>
          <w:sz w:val="28"/>
          <w:szCs w:val="28"/>
        </w:rPr>
        <w:t>Национальный Банк направляет в банк 2 (два) экземпляра дополнительного соглашения к договору займа и при необходимости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займа и при необходимости дополнительного соглашения к договору залога не позднее следующего рабочего дня после получения документов от Национального Банка.</w:t>
      </w:r>
    </w:p>
    <w:p w:rsidR="00CF222B" w:rsidRPr="00CF222B" w:rsidRDefault="00CF222B" w:rsidP="00CF222B">
      <w:pPr>
        <w:ind w:firstLine="709"/>
        <w:jc w:val="both"/>
        <w:rPr>
          <w:sz w:val="28"/>
          <w:szCs w:val="28"/>
        </w:rPr>
      </w:pPr>
      <w:bookmarkStart w:id="93" w:name="z176"/>
      <w:bookmarkEnd w:id="92"/>
    </w:p>
    <w:p w:rsidR="00CF222B" w:rsidRPr="00CF222B" w:rsidRDefault="00CF222B" w:rsidP="00CF222B">
      <w:pPr>
        <w:ind w:firstLine="709"/>
        <w:jc w:val="both"/>
        <w:rPr>
          <w:sz w:val="28"/>
          <w:szCs w:val="28"/>
        </w:rPr>
      </w:pPr>
    </w:p>
    <w:p w:rsidR="00CF222B" w:rsidRPr="00CF222B" w:rsidRDefault="00CF222B" w:rsidP="00CF222B">
      <w:pPr>
        <w:ind w:firstLine="709"/>
        <w:jc w:val="center"/>
        <w:rPr>
          <w:b/>
          <w:color w:val="000000"/>
          <w:sz w:val="28"/>
          <w:szCs w:val="28"/>
        </w:rPr>
      </w:pPr>
      <w:bookmarkStart w:id="94" w:name="z177"/>
      <w:bookmarkEnd w:id="93"/>
      <w:r w:rsidRPr="00CF222B">
        <w:rPr>
          <w:b/>
          <w:color w:val="000000"/>
          <w:sz w:val="28"/>
          <w:szCs w:val="28"/>
        </w:rPr>
        <w:t>Глава 10. Порядок оценки стоимости активов, принимаемых в залог</w:t>
      </w:r>
    </w:p>
    <w:p w:rsidR="00CF222B" w:rsidRPr="00CF222B" w:rsidRDefault="00CF222B" w:rsidP="00CF222B">
      <w:pPr>
        <w:ind w:firstLine="709"/>
        <w:jc w:val="center"/>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95" w:name="z178"/>
      <w:bookmarkEnd w:id="94"/>
      <w:r w:rsidRPr="00CF222B">
        <w:rPr>
          <w:rFonts w:ascii="Times New Roman" w:hAnsi="Times New Roman"/>
          <w:color w:val="000000"/>
          <w:sz w:val="28"/>
          <w:szCs w:val="28"/>
        </w:rPr>
        <w:t>При предоставлении займа рыночные активы и нерыночные активы из пула обеспечения принимаются в залог по стоимости активов с учетом дисконта, устанавливаемого Национальным Банком.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96" w:name="z179"/>
      <w:bookmarkEnd w:id="95"/>
      <w:r w:rsidRPr="00CF222B">
        <w:rPr>
          <w:rFonts w:ascii="Times New Roman" w:hAnsi="Times New Roman"/>
          <w:color w:val="000000"/>
          <w:sz w:val="28"/>
          <w:szCs w:val="28"/>
        </w:rPr>
        <w:t>Стоимость ценных бумаг из списка рыночных активов, принимаемых в качестве обеспечения исполнения обязательств по займу, устанавливается исходя из последней рыночной стоимости таких ценных бумаг на акционерном обществе «Казахстанская фондовая биржа» (далее – Казахстанская фондовая биржа) и (или) иностранных финансовых рынках.</w:t>
      </w:r>
    </w:p>
    <w:p w:rsidR="00CF222B" w:rsidRPr="00CF222B" w:rsidRDefault="00CF222B" w:rsidP="00CF222B">
      <w:pPr>
        <w:ind w:firstLine="709"/>
        <w:jc w:val="both"/>
        <w:rPr>
          <w:color w:val="000000"/>
          <w:sz w:val="28"/>
          <w:szCs w:val="28"/>
        </w:rPr>
      </w:pPr>
      <w:r w:rsidRPr="00CF222B">
        <w:rPr>
          <w:color w:val="000000"/>
          <w:sz w:val="28"/>
          <w:szCs w:val="28"/>
        </w:rPr>
        <w:t>Ценные бумаги, по которым отсутствует рыночная стоимость на Казахстанской фондовой бирже и (или) иностранных финансовых рынках, в качестве обеспечения исполнения обязательств по займу не принимаются.</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97" w:name="z181"/>
      <w:bookmarkEnd w:id="96"/>
      <w:r w:rsidRPr="00CF222B">
        <w:rPr>
          <w:rFonts w:ascii="Times New Roman" w:hAnsi="Times New Roman"/>
          <w:color w:val="000000"/>
          <w:sz w:val="28"/>
          <w:szCs w:val="28"/>
        </w:rPr>
        <w:t>Стоимость нерыночных активов, принимаемых в качестве обеспечения исполнения обязательств по займу, оценивается по состоянию на дату последнего обновления банком информации о характеристиках нерыночных активов.</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98" w:name="z183"/>
      <w:bookmarkEnd w:id="97"/>
      <w:r w:rsidRPr="00CF222B">
        <w:rPr>
          <w:rFonts w:ascii="Times New Roman" w:hAnsi="Times New Roman"/>
          <w:color w:val="000000"/>
          <w:sz w:val="28"/>
          <w:szCs w:val="28"/>
        </w:rPr>
        <w:t xml:space="preserve">Национальный Банк применяет дисконт к стоимости нерыночных активов банка, включенных в пул обеспечения. </w:t>
      </w:r>
      <w:bookmarkStart w:id="99" w:name="z187"/>
      <w:bookmarkEnd w:id="98"/>
    </w:p>
    <w:p w:rsidR="00CF222B" w:rsidRPr="00CF222B" w:rsidRDefault="00CF222B" w:rsidP="00CF222B">
      <w:pPr>
        <w:ind w:firstLine="709"/>
        <w:jc w:val="both"/>
        <w:rPr>
          <w:color w:val="000000"/>
          <w:sz w:val="28"/>
          <w:szCs w:val="28"/>
        </w:rPr>
      </w:pPr>
    </w:p>
    <w:p w:rsidR="00CF222B" w:rsidRPr="00CF222B" w:rsidRDefault="00CF222B" w:rsidP="00CF222B">
      <w:pPr>
        <w:ind w:firstLine="709"/>
        <w:jc w:val="both"/>
        <w:rPr>
          <w:color w:val="000000"/>
          <w:sz w:val="28"/>
          <w:szCs w:val="28"/>
        </w:rPr>
      </w:pPr>
    </w:p>
    <w:p w:rsidR="00CF222B" w:rsidRPr="00CF222B" w:rsidRDefault="00CF222B" w:rsidP="00CF222B">
      <w:pPr>
        <w:ind w:firstLine="709"/>
        <w:jc w:val="center"/>
        <w:rPr>
          <w:b/>
          <w:color w:val="000000"/>
          <w:sz w:val="28"/>
          <w:szCs w:val="28"/>
        </w:rPr>
      </w:pPr>
      <w:r w:rsidRPr="00CF222B">
        <w:rPr>
          <w:b/>
          <w:color w:val="000000"/>
          <w:sz w:val="28"/>
          <w:szCs w:val="28"/>
        </w:rPr>
        <w:t>Глава 11. Порядок проведения мониторинга выполнения условий займа</w:t>
      </w:r>
    </w:p>
    <w:p w:rsidR="00CF222B" w:rsidRPr="00CF222B" w:rsidRDefault="00CF222B" w:rsidP="00CF222B">
      <w:pPr>
        <w:ind w:firstLine="709"/>
        <w:jc w:val="both"/>
        <w:rPr>
          <w:sz w:val="28"/>
          <w:szCs w:val="28"/>
        </w:rPr>
      </w:pP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00" w:name="z188"/>
      <w:bookmarkEnd w:id="99"/>
      <w:r w:rsidRPr="00CF222B">
        <w:rPr>
          <w:rFonts w:ascii="Times New Roman" w:hAnsi="Times New Roman"/>
          <w:color w:val="000000"/>
          <w:sz w:val="28"/>
          <w:szCs w:val="28"/>
        </w:rPr>
        <w:lastRenderedPageBreak/>
        <w:t xml:space="preserve">После предоставления Национальным Банком займа Национальный Банк проводит мониторинг исполнения обязательств банка по займу, договора займа и договора залога, условия обеспеченности займа, указанного в пункте 13 Правил.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101" w:name="z189"/>
      <w:bookmarkEnd w:id="100"/>
      <w:r w:rsidRPr="00CF222B">
        <w:rPr>
          <w:rFonts w:ascii="Times New Roman" w:hAnsi="Times New Roman"/>
          <w:color w:val="000000"/>
          <w:sz w:val="28"/>
          <w:szCs w:val="28"/>
        </w:rPr>
        <w:t>Для займов, выданных на срок более 30 (тридцать) календарных дней, не реже 1 (одного) раза в месяц банк представляет документы, информацию и (или) сведения:</w:t>
      </w:r>
    </w:p>
    <w:p w:rsidR="00CF222B" w:rsidRPr="00CF222B" w:rsidRDefault="00CF222B" w:rsidP="00CF222B">
      <w:pPr>
        <w:ind w:firstLine="709"/>
        <w:jc w:val="both"/>
        <w:rPr>
          <w:sz w:val="28"/>
          <w:szCs w:val="28"/>
        </w:rPr>
      </w:pPr>
      <w:bookmarkStart w:id="102" w:name="z190"/>
      <w:bookmarkEnd w:id="101"/>
      <w:r w:rsidRPr="00CF222B">
        <w:rPr>
          <w:color w:val="000000"/>
          <w:sz w:val="28"/>
          <w:szCs w:val="28"/>
        </w:rPr>
        <w:t>1) в уполномоченный орган: информацию о характеристиках нерыночных активов, принятых в залог, с актуализированными на последнюю отчетную дату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отчет об исполнении банком плана фондирования и принятых мерах по преодолению краткосрочного дефицита ликвидности;</w:t>
      </w:r>
    </w:p>
    <w:p w:rsidR="00CF222B" w:rsidRPr="00CF222B" w:rsidRDefault="00CF222B" w:rsidP="00CF222B">
      <w:pPr>
        <w:ind w:firstLine="709"/>
        <w:jc w:val="both"/>
        <w:rPr>
          <w:sz w:val="28"/>
          <w:szCs w:val="28"/>
        </w:rPr>
      </w:pPr>
      <w:bookmarkStart w:id="103" w:name="z191"/>
      <w:bookmarkEnd w:id="102"/>
      <w:r w:rsidRPr="00CF222B">
        <w:rPr>
          <w:color w:val="000000"/>
          <w:sz w:val="28"/>
          <w:szCs w:val="28"/>
        </w:rPr>
        <w:t>2) в Национальный Банк: информацию о характеристиках рыночных активов, предоставленных в залог.</w:t>
      </w:r>
    </w:p>
    <w:p w:rsidR="00CF222B" w:rsidRPr="00CF222B" w:rsidRDefault="00CF222B" w:rsidP="00CF222B">
      <w:pPr>
        <w:ind w:firstLine="709"/>
        <w:jc w:val="both"/>
        <w:rPr>
          <w:sz w:val="28"/>
          <w:szCs w:val="28"/>
        </w:rPr>
      </w:pPr>
      <w:bookmarkStart w:id="104" w:name="z192"/>
      <w:bookmarkEnd w:id="103"/>
      <w:r w:rsidRPr="00CF222B">
        <w:rPr>
          <w:color w:val="000000"/>
          <w:sz w:val="28"/>
          <w:szCs w:val="28"/>
        </w:rPr>
        <w:t>Представление документов, информации и (или) сведений осуществляется в срок не позднее 10 (десятого) рабочего дня месяца, следующего за очередным месяцем.</w:t>
      </w:r>
    </w:p>
    <w:p w:rsidR="00CF222B" w:rsidRPr="00CF222B" w:rsidRDefault="00CF222B" w:rsidP="00CF222B">
      <w:pPr>
        <w:ind w:firstLine="709"/>
        <w:jc w:val="both"/>
        <w:rPr>
          <w:sz w:val="28"/>
          <w:szCs w:val="28"/>
        </w:rPr>
      </w:pPr>
      <w:bookmarkStart w:id="105" w:name="z193"/>
      <w:bookmarkEnd w:id="104"/>
      <w:r w:rsidRPr="00CF222B">
        <w:rPr>
          <w:color w:val="000000"/>
          <w:sz w:val="28"/>
          <w:szCs w:val="28"/>
        </w:rPr>
        <w:t xml:space="preserve">В целях мониторинга за исполнением банком условий договора займа и договора залога по запросу Национального Банка банк представляет документы, информацию и (или) сведения в срок, указанный в запросе.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sz w:val="28"/>
          <w:szCs w:val="28"/>
        </w:rPr>
      </w:pPr>
      <w:bookmarkStart w:id="106" w:name="z194"/>
      <w:bookmarkEnd w:id="105"/>
      <w:r w:rsidRPr="00CF222B">
        <w:rPr>
          <w:rFonts w:ascii="Times New Roman" w:hAnsi="Times New Roman"/>
          <w:color w:val="000000"/>
          <w:sz w:val="28"/>
          <w:szCs w:val="28"/>
        </w:rPr>
        <w:t>Уполномоченный орган проводит мониторинг исполнения банком плана фондирования, финансового положения банка, не реже, чем на еженедельной периодичности и направляет в Национальный Банк результаты такого мониторинга и сведения о текущем состоянии нерыночных активов, находящихся в залоге у Национального Банка.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07" w:name="z195"/>
      <w:bookmarkEnd w:id="106"/>
      <w:r w:rsidRPr="00CF222B">
        <w:rPr>
          <w:rFonts w:ascii="Times New Roman" w:hAnsi="Times New Roman"/>
          <w:color w:val="000000"/>
          <w:sz w:val="28"/>
          <w:szCs w:val="28"/>
        </w:rPr>
        <w:t>В случае выявления уполномоченным органом несоответствия нерыночных активов, принятых в залог, требованиям Правил уполномоченный орган в течение 2 (два) рабочих дней со дня выявления данного факта уведомляет Национальный Банк о несоответствии нерыночных активов, находящихся в залоге.</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08" w:name="z196"/>
      <w:bookmarkEnd w:id="107"/>
      <w:r w:rsidRPr="00CF222B">
        <w:rPr>
          <w:rFonts w:ascii="Times New Roman" w:hAnsi="Times New Roman"/>
          <w:color w:val="000000"/>
          <w:sz w:val="28"/>
          <w:szCs w:val="28"/>
        </w:rPr>
        <w:t>Если банку становится известно о несоответствии рыночных и (или) нерыночных активов, принятых в залог, требованиям Правил, в том числе о наличии объективных свидетельств ухудшения качества нерыночных активов, банк в течение 2 (два) рабочих дней со дня возникновении данных фактов уведомляет об этом Национальный Банк, уполномоченный орган и представляет документы, информацию и (или) сведения о рыночных активах (при наличии рыночных активов), указанные в пункте 54 Правил, для принятия в качестве обеспечения исполнения обязательств по займу.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09" w:name="z198"/>
      <w:bookmarkEnd w:id="108"/>
      <w:r w:rsidRPr="00CF222B">
        <w:rPr>
          <w:rFonts w:ascii="Times New Roman" w:hAnsi="Times New Roman"/>
          <w:color w:val="000000"/>
          <w:sz w:val="28"/>
          <w:szCs w:val="28"/>
        </w:rPr>
        <w:t xml:space="preserve">В случае обнаружения Национальным Банком несоответствия рыночных активов, принятых в залог, требованиям Правил Национальный Банк уведомляет банк и уполномоченный орган о необходимости предоставления </w:t>
      </w:r>
      <w:r w:rsidRPr="00CF222B">
        <w:rPr>
          <w:rFonts w:ascii="Times New Roman" w:hAnsi="Times New Roman"/>
          <w:color w:val="000000"/>
          <w:sz w:val="28"/>
          <w:szCs w:val="28"/>
        </w:rPr>
        <w:lastRenderedPageBreak/>
        <w:t>рыночных активов для выполнения условия обеспеченности займа, указанного в пункте 13 Правил. При недостаточности рыночных активов у банка для выполнения условия обеспеченности займа, Национальный Банк отбирает нерыночные активы из пула обеспечения для принятия в залог по займу.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10" w:name="z199"/>
      <w:bookmarkEnd w:id="109"/>
      <w:r w:rsidRPr="00CF222B">
        <w:rPr>
          <w:rFonts w:ascii="Times New Roman" w:hAnsi="Times New Roman"/>
          <w:color w:val="000000"/>
          <w:sz w:val="28"/>
          <w:szCs w:val="28"/>
        </w:rPr>
        <w:t>В соответствии с пунктами 83, 84 и 85 Правил Национальный Банк и банк вносят изменения и (или) дополнения в договор залога. Национальный Банк направляет в банк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залога не позднее следующего рабочего дня после получения документов от Национального Банка.</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11" w:name="z200"/>
      <w:bookmarkEnd w:id="110"/>
      <w:r w:rsidRPr="00CF222B">
        <w:rPr>
          <w:rFonts w:ascii="Times New Roman" w:hAnsi="Times New Roman"/>
          <w:color w:val="000000"/>
          <w:sz w:val="28"/>
          <w:szCs w:val="28"/>
        </w:rPr>
        <w:t>Регистрация залога ценных бумаг, которые были отобраны в качестве обеспечения исполнения обязательств по займу, осуществляется в соответствии с пунктом 64 Правил. После регистрации залога рыночных активов, которые были отобраны в качестве обеспечения исполнения обязательств по займу, подписанный Национальным Банком экземпляр дополнительного соглашения к договору залога возвращается банку.</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12" w:name="z201"/>
      <w:bookmarkEnd w:id="111"/>
      <w:r w:rsidRPr="00CF222B">
        <w:rPr>
          <w:rFonts w:ascii="Times New Roman" w:hAnsi="Times New Roman"/>
          <w:color w:val="000000"/>
          <w:sz w:val="28"/>
          <w:szCs w:val="28"/>
        </w:rPr>
        <w:t xml:space="preserve">В случае выявления уполномоченным органом несоответствия банка требованиям, предусмотренным подпунктом 1) части второй пункта 1 статьи </w:t>
      </w:r>
      <w:r w:rsidRPr="00CF222B">
        <w:rPr>
          <w:rFonts w:ascii="Times New Roman" w:hAnsi="Times New Roman"/>
          <w:color w:val="000000"/>
          <w:sz w:val="28"/>
          <w:szCs w:val="28"/>
        </w:rPr>
        <w:br/>
        <w:t>51-3 Закона о Национальном Банке, уполномоченный орган уведомляет Национальный Банк в течение 5 (пять) рабочих дней с даты принятия соответствующего решения уполномоченного органа в соответствии со статьями 61-6 и 61-7 Закона о банках и банковской деятельности.</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13" w:name="z202"/>
      <w:bookmarkEnd w:id="112"/>
      <w:r w:rsidRPr="00CF222B">
        <w:rPr>
          <w:rFonts w:ascii="Times New Roman" w:hAnsi="Times New Roman"/>
          <w:color w:val="000000"/>
          <w:sz w:val="28"/>
          <w:szCs w:val="28"/>
        </w:rPr>
        <w:t>Национальный Банк предъявляет банку требование o полном или частичном досрочном исполнении обязательств пo займу при выявлении любого из следующих фактов:</w:t>
      </w:r>
    </w:p>
    <w:p w:rsidR="00CF222B" w:rsidRPr="00CF222B" w:rsidRDefault="00CF222B" w:rsidP="00CF222B">
      <w:pPr>
        <w:pStyle w:val="af1"/>
        <w:numPr>
          <w:ilvl w:val="0"/>
          <w:numId w:val="29"/>
        </w:numPr>
        <w:tabs>
          <w:tab w:val="left" w:pos="1134"/>
        </w:tabs>
        <w:spacing w:after="0" w:line="240" w:lineRule="auto"/>
        <w:ind w:left="0" w:firstLine="709"/>
        <w:jc w:val="both"/>
        <w:rPr>
          <w:rFonts w:ascii="Times New Roman" w:hAnsi="Times New Roman"/>
          <w:sz w:val="28"/>
          <w:szCs w:val="28"/>
        </w:rPr>
      </w:pPr>
      <w:bookmarkStart w:id="114" w:name="z203"/>
      <w:bookmarkEnd w:id="113"/>
      <w:r w:rsidRPr="00CF222B">
        <w:rPr>
          <w:rFonts w:ascii="Times New Roman" w:hAnsi="Times New Roman"/>
          <w:color w:val="000000"/>
          <w:sz w:val="28"/>
          <w:szCs w:val="28"/>
        </w:rPr>
        <w:t>наличие объективных свидетельств ухудшения финансового состояния банка, которые могут привести к неисполнению банком денежных обязательств;</w:t>
      </w:r>
    </w:p>
    <w:p w:rsidR="00CF222B" w:rsidRPr="00CF222B" w:rsidRDefault="00CF222B" w:rsidP="00CF222B">
      <w:pPr>
        <w:pStyle w:val="af1"/>
        <w:numPr>
          <w:ilvl w:val="0"/>
          <w:numId w:val="29"/>
        </w:numPr>
        <w:tabs>
          <w:tab w:val="left" w:pos="1134"/>
        </w:tabs>
        <w:spacing w:after="0" w:line="240" w:lineRule="auto"/>
        <w:ind w:left="0" w:firstLine="709"/>
        <w:jc w:val="both"/>
        <w:rPr>
          <w:rFonts w:ascii="Times New Roman" w:hAnsi="Times New Roman"/>
          <w:sz w:val="28"/>
          <w:szCs w:val="28"/>
        </w:rPr>
      </w:pPr>
      <w:bookmarkStart w:id="115" w:name="z204"/>
      <w:bookmarkEnd w:id="114"/>
      <w:r w:rsidRPr="00CF222B">
        <w:rPr>
          <w:rFonts w:ascii="Times New Roman" w:hAnsi="Times New Roman"/>
          <w:color w:val="000000"/>
          <w:sz w:val="28"/>
          <w:szCs w:val="28"/>
        </w:rPr>
        <w:t>несоответствие банка требованиям, предусмотренным подпунктом 1) части второй пункта 1 статьи 51-3 Закона о Национальном Банке;</w:t>
      </w:r>
    </w:p>
    <w:p w:rsidR="00CF222B" w:rsidRPr="00CF222B" w:rsidRDefault="00CF222B" w:rsidP="00CF222B">
      <w:pPr>
        <w:pStyle w:val="af1"/>
        <w:numPr>
          <w:ilvl w:val="0"/>
          <w:numId w:val="29"/>
        </w:numPr>
        <w:tabs>
          <w:tab w:val="left" w:pos="1134"/>
        </w:tabs>
        <w:spacing w:after="0" w:line="240" w:lineRule="auto"/>
        <w:ind w:left="0" w:firstLine="709"/>
        <w:jc w:val="both"/>
        <w:rPr>
          <w:rFonts w:ascii="Times New Roman" w:hAnsi="Times New Roman"/>
          <w:color w:val="000000"/>
          <w:sz w:val="28"/>
          <w:szCs w:val="28"/>
        </w:rPr>
      </w:pPr>
      <w:bookmarkStart w:id="116" w:name="z205"/>
      <w:bookmarkEnd w:id="115"/>
      <w:r w:rsidRPr="00CF222B">
        <w:rPr>
          <w:rFonts w:ascii="Times New Roman" w:hAnsi="Times New Roman"/>
          <w:color w:val="000000"/>
          <w:sz w:val="28"/>
          <w:szCs w:val="28"/>
        </w:rPr>
        <w:t>нарушение банком условий договоров, заключенных с Национальным Банком, и (или) несоблюдение требований Правил, в том числе нарушение условия обеспеченности займа, указанного в пункте 13 Правил, и отсутствие активов, приемлемых для принятия Национальным Банком в залог, а также в</w:t>
      </w:r>
      <w:r w:rsidRPr="00CF222B">
        <w:rPr>
          <w:rFonts w:ascii="Times New Roman" w:hAnsi="Times New Roman"/>
          <w:sz w:val="28"/>
          <w:szCs w:val="28"/>
        </w:rPr>
        <w:t xml:space="preserve"> случае выявления факта осуществления банком действий, указанных в пункте 63 Правил</w:t>
      </w:r>
      <w:r w:rsidRPr="00CF222B">
        <w:rPr>
          <w:rFonts w:ascii="Times New Roman" w:hAnsi="Times New Roman"/>
          <w:color w:val="000000"/>
          <w:sz w:val="28"/>
          <w:szCs w:val="28"/>
        </w:rPr>
        <w:t>;</w:t>
      </w:r>
    </w:p>
    <w:p w:rsidR="00CF222B" w:rsidRPr="00CF222B" w:rsidRDefault="00CF222B" w:rsidP="00CF222B">
      <w:pPr>
        <w:pStyle w:val="af1"/>
        <w:numPr>
          <w:ilvl w:val="0"/>
          <w:numId w:val="29"/>
        </w:numPr>
        <w:tabs>
          <w:tab w:val="left" w:pos="1134"/>
        </w:tabs>
        <w:spacing w:after="0" w:line="240" w:lineRule="auto"/>
        <w:ind w:left="0" w:firstLine="709"/>
        <w:jc w:val="both"/>
        <w:rPr>
          <w:rFonts w:ascii="Times New Roman" w:hAnsi="Times New Roman"/>
          <w:sz w:val="28"/>
          <w:szCs w:val="28"/>
        </w:rPr>
      </w:pPr>
      <w:r w:rsidRPr="00CF222B">
        <w:rPr>
          <w:rFonts w:ascii="Times New Roman" w:hAnsi="Times New Roman"/>
          <w:color w:val="000000"/>
          <w:sz w:val="28"/>
          <w:szCs w:val="28"/>
        </w:rPr>
        <w:t>неисполнение плана фондирования банком, за исключением случаев такого неисполнения по независящим от банка причинам, включая обстоятельства непреодолимой силы;</w:t>
      </w:r>
    </w:p>
    <w:p w:rsidR="00CF222B" w:rsidRPr="00CF222B" w:rsidRDefault="00CF222B" w:rsidP="00CF222B">
      <w:pPr>
        <w:pStyle w:val="af1"/>
        <w:numPr>
          <w:ilvl w:val="0"/>
          <w:numId w:val="29"/>
        </w:numPr>
        <w:tabs>
          <w:tab w:val="left" w:pos="1134"/>
        </w:tabs>
        <w:spacing w:after="0" w:line="240" w:lineRule="auto"/>
        <w:ind w:left="0" w:firstLine="709"/>
        <w:jc w:val="both"/>
        <w:rPr>
          <w:rFonts w:ascii="Times New Roman" w:hAnsi="Times New Roman"/>
          <w:sz w:val="28"/>
          <w:szCs w:val="28"/>
        </w:rPr>
      </w:pPr>
      <w:bookmarkStart w:id="117" w:name="z206"/>
      <w:bookmarkEnd w:id="116"/>
      <w:r w:rsidRPr="00CF222B">
        <w:rPr>
          <w:rFonts w:ascii="Times New Roman" w:hAnsi="Times New Roman"/>
          <w:color w:val="000000"/>
          <w:sz w:val="28"/>
          <w:szCs w:val="28"/>
        </w:rPr>
        <w:t xml:space="preserve">представление банком в уполномоченный орган и (или) Национальный Банк недостоверных, неподтвержденных документов, информации и (или) сведений, в том числе содержащихся в плане </w:t>
      </w:r>
      <w:r w:rsidRPr="00CF222B">
        <w:rPr>
          <w:rFonts w:ascii="Times New Roman" w:hAnsi="Times New Roman"/>
          <w:color w:val="000000"/>
          <w:sz w:val="28"/>
          <w:szCs w:val="28"/>
        </w:rPr>
        <w:lastRenderedPageBreak/>
        <w:t>фондирования, недостоверность и неподтвержденность которых выявлена уполномоченным органом после предоставления банку займа.</w:t>
      </w:r>
    </w:p>
    <w:p w:rsidR="00CF222B" w:rsidRPr="00CF222B" w:rsidRDefault="00CF222B" w:rsidP="00CF222B">
      <w:pPr>
        <w:ind w:firstLine="709"/>
        <w:jc w:val="both"/>
        <w:rPr>
          <w:sz w:val="28"/>
          <w:szCs w:val="28"/>
        </w:rPr>
      </w:pPr>
      <w:bookmarkStart w:id="118" w:name="z207"/>
      <w:bookmarkEnd w:id="117"/>
      <w:r w:rsidRPr="00CF222B">
        <w:rPr>
          <w:color w:val="000000"/>
          <w:sz w:val="28"/>
          <w:szCs w:val="28"/>
        </w:rPr>
        <w:t>При выявлении фактов, являющихся основаниями для досрочного возврата займа, уполномоченный орган и (или) Национальный Банк уведомляют друг друга в течение 1 (один) рабочего дня со дня выявления таких фактов.</w:t>
      </w:r>
    </w:p>
    <w:p w:rsidR="00CF222B" w:rsidRPr="00CF222B" w:rsidRDefault="00CF222B" w:rsidP="00CF222B">
      <w:pPr>
        <w:ind w:firstLine="709"/>
        <w:jc w:val="both"/>
        <w:rPr>
          <w:sz w:val="28"/>
          <w:szCs w:val="28"/>
        </w:rPr>
      </w:pPr>
      <w:bookmarkStart w:id="119" w:name="z208"/>
      <w:bookmarkEnd w:id="118"/>
      <w:r w:rsidRPr="00CF222B">
        <w:rPr>
          <w:color w:val="000000"/>
          <w:sz w:val="28"/>
          <w:szCs w:val="28"/>
        </w:rPr>
        <w:t xml:space="preserve">Банк направляет деньги на указанные в договоре займа реквизиты Национального Банка в течение 5 (пять) рабочих дней со дня направления Национальным Банком требования, указанного в части первой настоящего пункта. </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20" w:name="z209"/>
      <w:bookmarkEnd w:id="119"/>
      <w:r w:rsidRPr="00CF222B">
        <w:rPr>
          <w:rFonts w:ascii="Times New Roman" w:hAnsi="Times New Roman"/>
          <w:color w:val="000000"/>
          <w:sz w:val="28"/>
          <w:szCs w:val="28"/>
        </w:rPr>
        <w:t>В случае неисполнения или ненадлежащего исполнения банком обязательств по займу Национальный Банк сообщает уполномоченному органу о дефолте банка по займу для рассмотрения вопроса о принятии мер по обеспечению финансовой стабильности и урегулированию неплатежеспособных банков, предусмотренных главой 7-2 Закона о банках и банковской деятельности, а также запрашивает у уполномоченного органа перечень банков для принятия решения о реализации нерыночных активов, являющихся обеспечением по договору займа.</w:t>
      </w:r>
    </w:p>
    <w:p w:rsidR="00CF222B" w:rsidRPr="00CF222B" w:rsidRDefault="00CF222B" w:rsidP="00CF222B">
      <w:pPr>
        <w:ind w:firstLine="709"/>
        <w:jc w:val="both"/>
        <w:rPr>
          <w:color w:val="000000"/>
          <w:sz w:val="28"/>
          <w:szCs w:val="28"/>
        </w:rPr>
      </w:pPr>
      <w:r w:rsidRPr="00CF222B">
        <w:rPr>
          <w:color w:val="000000"/>
          <w:sz w:val="28"/>
          <w:szCs w:val="28"/>
        </w:rPr>
        <w:t xml:space="preserve">Банк для реализации нерыночных активов определяется Национальным Банком по согласованию с уполномоченным органом из перечня банков, направленного уполномоченным органом с учетом информации по соблюдению указанными в перечне банками пруденциальных нормативов и лимитов. </w:t>
      </w:r>
      <w:r w:rsidRPr="00CF222B">
        <w:rPr>
          <w:sz w:val="28"/>
          <w:szCs w:val="28"/>
        </w:rPr>
        <w:t>Допускается реализация нерыночных активов нескольким банкам.</w:t>
      </w:r>
    </w:p>
    <w:p w:rsidR="00CF222B" w:rsidRP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21" w:name="z210"/>
      <w:bookmarkEnd w:id="120"/>
      <w:r w:rsidRPr="00CF222B">
        <w:rPr>
          <w:rFonts w:ascii="Times New Roman" w:hAnsi="Times New Roman"/>
          <w:color w:val="000000"/>
          <w:sz w:val="28"/>
          <w:szCs w:val="28"/>
        </w:rPr>
        <w:t>Удовлетворение требований Национального Банка производится во внесудебном порядке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другим банкам в соответствии с пунктом 90 Правил, или организации, специализирующейся на улучшении качества кредитных портфелей банков, или ипотечной организации (далее – третьим лицам) нерыночных активов банка, находящихся в залоге.</w:t>
      </w:r>
    </w:p>
    <w:p w:rsidR="00CF222B" w:rsidRDefault="00CF222B" w:rsidP="00CF222B">
      <w:pPr>
        <w:pStyle w:val="af1"/>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122" w:name="z211"/>
      <w:bookmarkEnd w:id="121"/>
      <w:r w:rsidRPr="00CF222B">
        <w:rPr>
          <w:rFonts w:ascii="Times New Roman" w:hAnsi="Times New Roman"/>
          <w:color w:val="000000"/>
          <w:sz w:val="28"/>
          <w:szCs w:val="28"/>
        </w:rPr>
        <w:t>Банк продолжает обслуживание заемщиков банка по договорам банковского займа до полного завершения уступки прав (требований) по ним третьему лицу.</w:t>
      </w:r>
    </w:p>
    <w:p w:rsidR="00D92354" w:rsidRDefault="00D92354">
      <w:pPr>
        <w:overflowPunct/>
        <w:autoSpaceDE/>
        <w:autoSpaceDN/>
        <w:adjustRightInd/>
        <w:rPr>
          <w:color w:val="000000"/>
          <w:sz w:val="28"/>
          <w:szCs w:val="28"/>
        </w:rPr>
      </w:pPr>
      <w:r>
        <w:rPr>
          <w:color w:val="000000"/>
          <w:sz w:val="28"/>
          <w:szCs w:val="28"/>
        </w:rPr>
        <w:br w:type="page"/>
      </w:r>
    </w:p>
    <w:p w:rsidR="00CF222B" w:rsidRDefault="00CF222B" w:rsidP="00CF222B">
      <w:pPr>
        <w:ind w:left="4536"/>
        <w:jc w:val="both"/>
        <w:rPr>
          <w:color w:val="000000"/>
          <w:sz w:val="28"/>
          <w:szCs w:val="28"/>
        </w:rPr>
      </w:pPr>
      <w:r>
        <w:rPr>
          <w:color w:val="000000"/>
          <w:sz w:val="28"/>
          <w:szCs w:val="28"/>
        </w:rPr>
        <w:lastRenderedPageBreak/>
        <w:t>Приложение 1</w:t>
      </w:r>
    </w:p>
    <w:p w:rsidR="00CF222B" w:rsidRDefault="00CF222B" w:rsidP="00CF222B">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F222B" w:rsidRDefault="00CF222B" w:rsidP="00CF222B">
      <w:pPr>
        <w:jc w:val="right"/>
        <w:rPr>
          <w:color w:val="000000"/>
          <w:sz w:val="28"/>
          <w:szCs w:val="28"/>
        </w:rPr>
      </w:pPr>
    </w:p>
    <w:p w:rsidR="00CF222B" w:rsidRDefault="00CF222B" w:rsidP="00CF222B">
      <w:pPr>
        <w:jc w:val="right"/>
        <w:rPr>
          <w:color w:val="000000"/>
          <w:sz w:val="28"/>
          <w:szCs w:val="28"/>
        </w:rPr>
      </w:pPr>
    </w:p>
    <w:p w:rsidR="00CF222B" w:rsidRDefault="00CF222B" w:rsidP="00CF222B">
      <w:pPr>
        <w:pStyle w:val="aff7"/>
        <w:spacing w:before="0"/>
        <w:ind w:left="0" w:right="0"/>
        <w:rPr>
          <w:color w:val="auto"/>
          <w:szCs w:val="28"/>
        </w:rPr>
      </w:pPr>
      <w:r>
        <w:rPr>
          <w:color w:val="auto"/>
          <w:szCs w:val="28"/>
        </w:rPr>
        <w:t>Требования к нерыночным активам</w:t>
      </w:r>
    </w:p>
    <w:p w:rsidR="00CF222B" w:rsidRDefault="00CF222B" w:rsidP="00CF222B">
      <w:pPr>
        <w:jc w:val="right"/>
        <w:rPr>
          <w:color w:val="000000"/>
          <w:sz w:val="28"/>
          <w:szCs w:val="28"/>
        </w:rPr>
      </w:pPr>
    </w:p>
    <w:tbl>
      <w:tblPr>
        <w:tblpPr w:leftFromText="180" w:rightFromText="180" w:bottomFromText="160" w:vertAnchor="text" w:horzAnchor="margin" w:tblpY="352"/>
        <w:tblOverlap w:val="neve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6143"/>
      </w:tblGrid>
      <w:tr w:rsidR="00CF222B" w:rsidTr="00CF222B">
        <w:tc>
          <w:tcPr>
            <w:tcW w:w="29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rPr>
                <w:color w:val="000000"/>
                <w:sz w:val="28"/>
                <w:szCs w:val="28"/>
              </w:rPr>
            </w:pPr>
            <w:r>
              <w:rPr>
                <w:color w:val="000000"/>
                <w:sz w:val="28"/>
                <w:szCs w:val="28"/>
              </w:rPr>
              <w:t>Показатель</w:t>
            </w:r>
          </w:p>
        </w:tc>
        <w:tc>
          <w:tcPr>
            <w:tcW w:w="61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jc w:val="center"/>
              <w:rPr>
                <w:color w:val="000000"/>
                <w:sz w:val="28"/>
                <w:szCs w:val="28"/>
              </w:rPr>
            </w:pPr>
            <w:r>
              <w:rPr>
                <w:color w:val="000000"/>
                <w:sz w:val="28"/>
                <w:szCs w:val="28"/>
              </w:rPr>
              <w:t>Критерии требований к нерыночным активам</w:t>
            </w:r>
          </w:p>
        </w:tc>
      </w:tr>
      <w:tr w:rsidR="00CF222B" w:rsidTr="00CF222B">
        <w:tc>
          <w:tcPr>
            <w:tcW w:w="29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rPr>
                <w:color w:val="000000"/>
                <w:sz w:val="28"/>
                <w:szCs w:val="28"/>
              </w:rPr>
            </w:pPr>
            <w:r>
              <w:rPr>
                <w:color w:val="000000"/>
                <w:sz w:val="28"/>
                <w:szCs w:val="28"/>
              </w:rPr>
              <w:t xml:space="preserve">1. Общие требования к </w:t>
            </w:r>
            <w:r>
              <w:rPr>
                <w:sz w:val="28"/>
                <w:szCs w:val="28"/>
              </w:rPr>
              <w:t xml:space="preserve">нерыночным активам </w:t>
            </w:r>
            <w:r>
              <w:rPr>
                <w:color w:val="000000"/>
                <w:sz w:val="28"/>
                <w:szCs w:val="28"/>
              </w:rPr>
              <w:t>банков</w:t>
            </w:r>
          </w:p>
        </w:tc>
        <w:tc>
          <w:tcPr>
            <w:tcW w:w="61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jc w:val="both"/>
              <w:rPr>
                <w:color w:val="000000"/>
                <w:sz w:val="28"/>
                <w:szCs w:val="28"/>
              </w:rPr>
            </w:pPr>
            <w:r>
              <w:rPr>
                <w:color w:val="000000"/>
                <w:sz w:val="28"/>
                <w:szCs w:val="28"/>
              </w:rPr>
              <w:t>1) относятся к первой стадии обесценения согласно внутренней методике банка;</w:t>
            </w:r>
          </w:p>
          <w:p w:rsidR="00CF222B" w:rsidRDefault="00CF222B">
            <w:pPr>
              <w:jc w:val="both"/>
              <w:rPr>
                <w:color w:val="000000"/>
                <w:sz w:val="28"/>
                <w:szCs w:val="28"/>
              </w:rPr>
            </w:pPr>
            <w:r>
              <w:rPr>
                <w:color w:val="000000"/>
                <w:sz w:val="28"/>
                <w:szCs w:val="28"/>
              </w:rPr>
              <w:t>2) отсутствует просрочка в погашении задолженности по займу более 7 (семь) календарных дней на последнюю отчетную дату;</w:t>
            </w:r>
          </w:p>
          <w:p w:rsidR="00CF222B" w:rsidRDefault="00CF222B">
            <w:pPr>
              <w:jc w:val="both"/>
              <w:rPr>
                <w:color w:val="000000"/>
                <w:sz w:val="28"/>
                <w:szCs w:val="28"/>
              </w:rPr>
            </w:pPr>
            <w:r>
              <w:rPr>
                <w:color w:val="000000"/>
                <w:sz w:val="28"/>
                <w:szCs w:val="28"/>
              </w:rPr>
              <w:t>3) срок погашения договора банковского займа наступает не ранее, чем через 12 (двенадцать) календарных месяцев после последней отчетной даты;</w:t>
            </w:r>
          </w:p>
          <w:p w:rsidR="00CF222B" w:rsidRDefault="00CF222B">
            <w:pPr>
              <w:jc w:val="both"/>
              <w:rPr>
                <w:color w:val="000000"/>
                <w:sz w:val="28"/>
                <w:szCs w:val="28"/>
              </w:rPr>
            </w:pPr>
            <w:r>
              <w:rPr>
                <w:color w:val="000000"/>
                <w:sz w:val="28"/>
                <w:szCs w:val="28"/>
              </w:rPr>
              <w:t>4) не относятся к займам, выданным физическим лицам и не отнесенным банком к портфелю однородных банковских займов (оцениваемые индивидуально);</w:t>
            </w:r>
          </w:p>
          <w:p w:rsidR="00CF222B" w:rsidRDefault="00CF222B">
            <w:pPr>
              <w:jc w:val="both"/>
              <w:rPr>
                <w:color w:val="000000"/>
                <w:sz w:val="28"/>
                <w:szCs w:val="28"/>
              </w:rPr>
            </w:pPr>
            <w:r>
              <w:rPr>
                <w:color w:val="000000"/>
                <w:sz w:val="28"/>
                <w:szCs w:val="28"/>
              </w:rPr>
              <w:t>5) балансовая задолженность составляет более 50 000 (пятьдесят тысяч) тенге;</w:t>
            </w:r>
          </w:p>
          <w:p w:rsidR="00CF222B" w:rsidRDefault="00CF222B">
            <w:pPr>
              <w:jc w:val="both"/>
              <w:rPr>
                <w:color w:val="000000"/>
                <w:sz w:val="28"/>
                <w:szCs w:val="28"/>
              </w:rPr>
            </w:pPr>
            <w:r>
              <w:rPr>
                <w:color w:val="000000"/>
                <w:sz w:val="28"/>
                <w:szCs w:val="28"/>
              </w:rPr>
              <w:t>6) валюта договора банковского займа: тенге, иностранная валюта (доллар США, евро, китайский юань);</w:t>
            </w:r>
          </w:p>
          <w:p w:rsidR="00CF222B" w:rsidRDefault="00CF222B">
            <w:pPr>
              <w:jc w:val="both"/>
              <w:rPr>
                <w:sz w:val="28"/>
                <w:szCs w:val="28"/>
              </w:rPr>
            </w:pPr>
            <w:r>
              <w:rPr>
                <w:color w:val="000000"/>
                <w:sz w:val="28"/>
                <w:szCs w:val="28"/>
              </w:rPr>
              <w:t>7) заемщиком не является лицо</w:t>
            </w:r>
            <w:r>
              <w:rPr>
                <w:sz w:val="28"/>
                <w:szCs w:val="28"/>
              </w:rPr>
              <w:t xml:space="preserve">, связанное с банком </w:t>
            </w:r>
            <w:r>
              <w:rPr>
                <w:rStyle w:val="s21"/>
                <w:szCs w:val="28"/>
              </w:rPr>
              <w:t>особыми</w:t>
            </w:r>
            <w:r>
              <w:rPr>
                <w:sz w:val="28"/>
                <w:szCs w:val="28"/>
              </w:rPr>
              <w:t xml:space="preserve"> отношениями;</w:t>
            </w:r>
          </w:p>
          <w:p w:rsidR="00CF222B" w:rsidRDefault="00CF222B">
            <w:pPr>
              <w:jc w:val="both"/>
              <w:rPr>
                <w:color w:val="000000"/>
                <w:sz w:val="28"/>
                <w:szCs w:val="28"/>
              </w:rPr>
            </w:pPr>
            <w:r>
              <w:rPr>
                <w:color w:val="000000"/>
                <w:sz w:val="28"/>
                <w:szCs w:val="28"/>
              </w:rPr>
              <w:t>8) максимальная доля займов на одного заемщика и группу связанных заемщиков не превышает 25 (двадцать пять) процентов балансовой стоимости нерыночных активов</w:t>
            </w:r>
            <w:r>
              <w:rPr>
                <w:sz w:val="28"/>
                <w:szCs w:val="28"/>
              </w:rPr>
              <w:t>.</w:t>
            </w:r>
          </w:p>
        </w:tc>
      </w:tr>
      <w:tr w:rsidR="00CF222B" w:rsidTr="00CF222B">
        <w:tc>
          <w:tcPr>
            <w:tcW w:w="29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rPr>
                <w:color w:val="000000"/>
                <w:sz w:val="28"/>
                <w:szCs w:val="28"/>
              </w:rPr>
            </w:pPr>
            <w:r>
              <w:rPr>
                <w:color w:val="000000"/>
                <w:sz w:val="28"/>
                <w:szCs w:val="28"/>
              </w:rPr>
              <w:t xml:space="preserve">2. Особые требования </w:t>
            </w:r>
            <w:r>
              <w:rPr>
                <w:sz w:val="28"/>
                <w:szCs w:val="28"/>
              </w:rPr>
              <w:t xml:space="preserve">к нерыночным активам </w:t>
            </w:r>
            <w:r>
              <w:rPr>
                <w:color w:val="000000"/>
                <w:sz w:val="28"/>
                <w:szCs w:val="28"/>
              </w:rPr>
              <w:t>банков, вошедших в периметр последнего завершенного регулярного AQR</w:t>
            </w:r>
          </w:p>
        </w:tc>
        <w:tc>
          <w:tcPr>
            <w:tcW w:w="61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jc w:val="both"/>
              <w:rPr>
                <w:color w:val="000000"/>
                <w:sz w:val="28"/>
                <w:szCs w:val="28"/>
              </w:rPr>
            </w:pPr>
            <w:r>
              <w:rPr>
                <w:color w:val="000000"/>
                <w:sz w:val="28"/>
                <w:szCs w:val="28"/>
              </w:rPr>
              <w:t>Банковские займы, вошедшие в охват последнего завершенного регулярного AQR, отнесены к первой стадии обесценения по результатам последнего завершенного регулярного AQR.</w:t>
            </w:r>
          </w:p>
        </w:tc>
      </w:tr>
      <w:tr w:rsidR="00CF222B" w:rsidTr="00CF222B">
        <w:tc>
          <w:tcPr>
            <w:tcW w:w="29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rPr>
                <w:color w:val="000000"/>
                <w:sz w:val="28"/>
                <w:szCs w:val="28"/>
              </w:rPr>
            </w:pPr>
            <w:r>
              <w:rPr>
                <w:color w:val="000000"/>
                <w:sz w:val="28"/>
                <w:szCs w:val="28"/>
              </w:rPr>
              <w:t xml:space="preserve">3. Особые требования </w:t>
            </w:r>
            <w:r>
              <w:rPr>
                <w:color w:val="000000"/>
                <w:sz w:val="28"/>
                <w:szCs w:val="28"/>
              </w:rPr>
              <w:lastRenderedPageBreak/>
              <w:t>к нерыночным активам банков, не вошедших в периметр последнего завершенного регулярного AQR</w:t>
            </w:r>
          </w:p>
        </w:tc>
        <w:tc>
          <w:tcPr>
            <w:tcW w:w="61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F222B" w:rsidRDefault="00CF222B">
            <w:pPr>
              <w:jc w:val="both"/>
              <w:rPr>
                <w:color w:val="000000"/>
                <w:sz w:val="28"/>
                <w:szCs w:val="28"/>
              </w:rPr>
            </w:pPr>
            <w:r>
              <w:rPr>
                <w:color w:val="000000"/>
                <w:sz w:val="28"/>
                <w:szCs w:val="28"/>
              </w:rPr>
              <w:lastRenderedPageBreak/>
              <w:t xml:space="preserve">По договорам банковского займа, обеспеченным </w:t>
            </w:r>
            <w:r>
              <w:rPr>
                <w:color w:val="000000"/>
                <w:sz w:val="28"/>
                <w:szCs w:val="28"/>
              </w:rPr>
              <w:lastRenderedPageBreak/>
              <w:t xml:space="preserve">способами, предусмотренными законодательством Республики Казахстан, соотношение остатка основного долга по займу к оценочной стоимости имущества (недвижимого и движимого имущества), предоставленного в обеспечение займа (коэффициент loan-to-value), составляет не более 80 (восемьдесят) процентов. </w:t>
            </w:r>
          </w:p>
          <w:p w:rsidR="00CF222B" w:rsidRDefault="00CF222B">
            <w:pPr>
              <w:jc w:val="both"/>
              <w:rPr>
                <w:color w:val="000000"/>
                <w:sz w:val="28"/>
                <w:szCs w:val="28"/>
              </w:rPr>
            </w:pPr>
            <w:r>
              <w:rPr>
                <w:color w:val="000000"/>
                <w:sz w:val="28"/>
                <w:szCs w:val="28"/>
              </w:rPr>
              <w:t>Недвижимое имущество представлено в виде жилой и (или) коммерческой недвижимости, земельных участков, расположенных на территории Республики Казахстан. Объекты незавершенного строительства не принимаются расчет обеспечения по займам.</w:t>
            </w:r>
          </w:p>
          <w:p w:rsidR="00CF222B" w:rsidRDefault="00CF222B">
            <w:pPr>
              <w:jc w:val="both"/>
              <w:rPr>
                <w:color w:val="000000"/>
                <w:sz w:val="28"/>
                <w:szCs w:val="28"/>
              </w:rPr>
            </w:pPr>
            <w:r>
              <w:rPr>
                <w:color w:val="000000"/>
                <w:sz w:val="28"/>
                <w:szCs w:val="28"/>
              </w:rPr>
              <w:t xml:space="preserve">В расчет оценочной стоимости имущества принимается наименьшее из значений залоговой стоимости, определенной банком на дату последней оценки в соответствии с внутренней методологией банка, и рыночной стоимости, определенной оценщиком на дату последней оценки в соответствии с законодательством Республики Казахстан об оценочной деятельности (при наличии). </w:t>
            </w:r>
          </w:p>
          <w:p w:rsidR="00CF222B" w:rsidRDefault="00CF222B">
            <w:pPr>
              <w:jc w:val="both"/>
              <w:rPr>
                <w:color w:val="000000"/>
                <w:sz w:val="28"/>
                <w:szCs w:val="28"/>
              </w:rPr>
            </w:pPr>
            <w:r>
              <w:rPr>
                <w:color w:val="000000"/>
                <w:sz w:val="28"/>
                <w:szCs w:val="28"/>
              </w:rPr>
              <w:t xml:space="preserve">Рыночная стоимость по объектам недвижимого имущества, определенная на дату последней оценки оценщиком, по объектам недвижимого имущества составляет более 100 000 (сто тысяч) месячных расчетных показателей. </w:t>
            </w:r>
          </w:p>
          <w:p w:rsidR="00CF222B" w:rsidRDefault="00CF222B">
            <w:pPr>
              <w:jc w:val="both"/>
              <w:rPr>
                <w:color w:val="000000"/>
                <w:sz w:val="28"/>
                <w:szCs w:val="28"/>
              </w:rPr>
            </w:pPr>
            <w:r>
              <w:rPr>
                <w:color w:val="000000"/>
                <w:sz w:val="28"/>
                <w:szCs w:val="28"/>
              </w:rPr>
              <w:t>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w:t>
            </w:r>
          </w:p>
          <w:p w:rsidR="00CF222B" w:rsidRDefault="00CF222B">
            <w:pPr>
              <w:jc w:val="both"/>
              <w:rPr>
                <w:color w:val="000000"/>
                <w:sz w:val="28"/>
                <w:szCs w:val="28"/>
              </w:rPr>
            </w:pPr>
            <w:r>
              <w:rPr>
                <w:color w:val="000000"/>
                <w:sz w:val="28"/>
                <w:szCs w:val="28"/>
              </w:rPr>
              <w:t>В случае обеспечения исполнения обязательств по нескольким договорам банковского займа одного или нескольких заемщиков банка одним имуществом, такие договоры банковского займа учитываются как один нерыночный актив банка, принимаемый в залог.</w:t>
            </w:r>
          </w:p>
        </w:tc>
      </w:tr>
    </w:tbl>
    <w:p w:rsidR="00D92354" w:rsidRDefault="00D92354" w:rsidP="00CF222B">
      <w:pPr>
        <w:rPr>
          <w:sz w:val="28"/>
          <w:szCs w:val="28"/>
          <w:lang w:eastAsia="en-US"/>
        </w:rPr>
      </w:pPr>
    </w:p>
    <w:p w:rsidR="00D92354" w:rsidRDefault="00D92354">
      <w:pPr>
        <w:overflowPunct/>
        <w:autoSpaceDE/>
        <w:autoSpaceDN/>
        <w:adjustRightInd/>
        <w:rPr>
          <w:sz w:val="28"/>
          <w:szCs w:val="28"/>
          <w:lang w:eastAsia="en-US"/>
        </w:rPr>
      </w:pPr>
      <w:r>
        <w:rPr>
          <w:sz w:val="28"/>
          <w:szCs w:val="28"/>
          <w:lang w:eastAsia="en-US"/>
        </w:rPr>
        <w:br w:type="page"/>
      </w:r>
    </w:p>
    <w:bookmarkEnd w:id="122"/>
    <w:p w:rsidR="00CF222B" w:rsidRPr="00CF222B" w:rsidRDefault="00CF222B" w:rsidP="00CF222B">
      <w:pPr>
        <w:ind w:left="4536"/>
        <w:jc w:val="both"/>
        <w:rPr>
          <w:color w:val="000000"/>
          <w:sz w:val="28"/>
          <w:szCs w:val="28"/>
        </w:rPr>
      </w:pPr>
      <w:r w:rsidRPr="00CF222B">
        <w:rPr>
          <w:color w:val="000000"/>
          <w:sz w:val="28"/>
          <w:szCs w:val="28"/>
        </w:rPr>
        <w:lastRenderedPageBreak/>
        <w:t>Приложение 2</w:t>
      </w:r>
    </w:p>
    <w:p w:rsidR="00CF222B" w:rsidRPr="00CF222B" w:rsidRDefault="00CF222B" w:rsidP="00CF222B">
      <w:pPr>
        <w:ind w:left="4536"/>
        <w:jc w:val="both"/>
        <w:rPr>
          <w:color w:val="000000"/>
          <w:sz w:val="28"/>
          <w:szCs w:val="28"/>
        </w:rPr>
      </w:pPr>
      <w:r w:rsidRPr="00CF222B">
        <w:rPr>
          <w:color w:val="000000"/>
          <w:sz w:val="28"/>
          <w:szCs w:val="28"/>
        </w:rPr>
        <w:t>к Правилам о займах последней инстанции, предоставляемых Национальным Банком Республики Казахстан</w:t>
      </w:r>
    </w:p>
    <w:p w:rsidR="00CF222B" w:rsidRPr="00CF222B" w:rsidRDefault="00CF222B" w:rsidP="00CF222B">
      <w:pPr>
        <w:ind w:firstLine="709"/>
        <w:jc w:val="center"/>
        <w:textAlignment w:val="baseline"/>
        <w:rPr>
          <w:sz w:val="28"/>
          <w:szCs w:val="28"/>
        </w:rPr>
      </w:pPr>
    </w:p>
    <w:p w:rsidR="00CF222B" w:rsidRPr="00CF222B" w:rsidRDefault="00CF222B" w:rsidP="00CF222B">
      <w:pPr>
        <w:ind w:firstLine="709"/>
        <w:jc w:val="center"/>
        <w:textAlignment w:val="baseline"/>
        <w:rPr>
          <w:sz w:val="28"/>
          <w:szCs w:val="28"/>
        </w:rPr>
      </w:pPr>
    </w:p>
    <w:p w:rsidR="00CF222B" w:rsidRPr="00CF222B" w:rsidRDefault="00CF222B" w:rsidP="00CF222B">
      <w:pPr>
        <w:ind w:firstLine="709"/>
        <w:jc w:val="right"/>
        <w:textAlignment w:val="baseline"/>
        <w:rPr>
          <w:sz w:val="28"/>
          <w:szCs w:val="28"/>
        </w:rPr>
      </w:pPr>
      <w:r w:rsidRPr="00CF222B">
        <w:rPr>
          <w:sz w:val="28"/>
          <w:szCs w:val="28"/>
        </w:rPr>
        <w:t>Форма</w:t>
      </w:r>
    </w:p>
    <w:p w:rsidR="00CF222B" w:rsidRPr="00CF222B" w:rsidRDefault="00CF222B" w:rsidP="00CF222B">
      <w:pPr>
        <w:ind w:firstLine="709"/>
        <w:jc w:val="right"/>
        <w:textAlignment w:val="baseline"/>
        <w:rPr>
          <w:sz w:val="28"/>
          <w:szCs w:val="28"/>
        </w:rPr>
      </w:pPr>
    </w:p>
    <w:p w:rsidR="00CF222B" w:rsidRPr="00CF222B" w:rsidRDefault="00CF222B" w:rsidP="00CF222B">
      <w:pPr>
        <w:ind w:firstLine="709"/>
        <w:jc w:val="right"/>
        <w:textAlignment w:val="baseline"/>
        <w:rPr>
          <w:sz w:val="28"/>
          <w:szCs w:val="28"/>
        </w:rPr>
      </w:pPr>
    </w:p>
    <w:p w:rsidR="00CF222B" w:rsidRPr="00CF222B" w:rsidRDefault="00CF222B" w:rsidP="00CF222B">
      <w:pPr>
        <w:ind w:firstLine="709"/>
        <w:jc w:val="center"/>
        <w:textAlignment w:val="baseline"/>
        <w:rPr>
          <w:sz w:val="28"/>
          <w:szCs w:val="28"/>
        </w:rPr>
      </w:pPr>
      <w:r w:rsidRPr="00CF222B">
        <w:rPr>
          <w:sz w:val="28"/>
          <w:szCs w:val="28"/>
        </w:rPr>
        <w:t>Договор об общих условиях предоставления займа последней инстанции</w:t>
      </w:r>
    </w:p>
    <w:p w:rsidR="00CF222B" w:rsidRPr="00CF222B" w:rsidRDefault="00CF222B" w:rsidP="00CF222B">
      <w:pPr>
        <w:ind w:firstLine="709"/>
        <w:jc w:val="center"/>
        <w:textAlignment w:val="baseline"/>
        <w:rPr>
          <w:sz w:val="28"/>
          <w:szCs w:val="28"/>
        </w:rPr>
      </w:pPr>
      <w:r w:rsidRPr="00CF222B">
        <w:rPr>
          <w:sz w:val="28"/>
          <w:szCs w:val="28"/>
        </w:rPr>
        <w:t xml:space="preserve"> </w:t>
      </w:r>
    </w:p>
    <w:p w:rsidR="00CF222B" w:rsidRPr="00CF222B" w:rsidRDefault="00CF222B" w:rsidP="00CF222B">
      <w:pPr>
        <w:ind w:firstLine="709"/>
        <w:jc w:val="both"/>
        <w:rPr>
          <w:color w:val="000000"/>
          <w:sz w:val="28"/>
          <w:szCs w:val="28"/>
        </w:rPr>
      </w:pPr>
      <w:r w:rsidRPr="00CF222B">
        <w:rPr>
          <w:rStyle w:val="s0"/>
          <w:sz w:val="28"/>
          <w:szCs w:val="28"/>
        </w:rPr>
        <w:t xml:space="preserve">Настоящий Договор об общих условиях предоставления займа последней инстанции Национального Банка Республики Казахстан (далее – Договор об общих условиях займа) регулирует отношения между Республиканским государственным учреждением «Национальный Банк Республики Казахстан» (далее – Национальный Банк), Республиканским государственным учреждением «Агентство Республики Казахстан по регулированию и развитию финансового рынка» (далее – Агентство), действующим от имени и в интересах Национального Банка на основании </w:t>
      </w:r>
      <w:r w:rsidRPr="00CF222B">
        <w:rPr>
          <w:sz w:val="28"/>
          <w:szCs w:val="28"/>
        </w:rPr>
        <w:t>Закона</w:t>
      </w:r>
      <w:r w:rsidRPr="00CF222B">
        <w:rPr>
          <w:rStyle w:val="s0"/>
          <w:sz w:val="28"/>
          <w:szCs w:val="28"/>
        </w:rPr>
        <w:t xml:space="preserve"> Республики Казахстан «О государственном регулировании, контроле и надзоре финансового рынка и финансовых организаций», и банком второго уровня (далее – Банк), как это определено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_____________ 2024 года № ____ и Правления Национального Банка Республики Казахстан от ________________2024 года № ____ (далее – Правила), в дальнейшем совместно именуемыми «Стороны» и по отдельности «Сторона», при прохождении процедуры препозиции залога и предоставлении займов последней инстанции Национального Банка.</w:t>
      </w:r>
    </w:p>
    <w:p w:rsidR="00CF222B" w:rsidRPr="00CF222B" w:rsidRDefault="00CF222B" w:rsidP="00CF222B">
      <w:pPr>
        <w:ind w:firstLine="709"/>
        <w:jc w:val="both"/>
        <w:rPr>
          <w:sz w:val="28"/>
          <w:szCs w:val="28"/>
        </w:rPr>
      </w:pPr>
      <w:r w:rsidRPr="00CF222B">
        <w:rPr>
          <w:rStyle w:val="s0"/>
          <w:sz w:val="28"/>
          <w:szCs w:val="28"/>
        </w:rPr>
        <w:t xml:space="preserve"> </w:t>
      </w:r>
    </w:p>
    <w:p w:rsidR="00CF222B" w:rsidRPr="00CF222B" w:rsidRDefault="00CF222B" w:rsidP="00CF222B">
      <w:pPr>
        <w:ind w:firstLine="709"/>
        <w:jc w:val="both"/>
        <w:rPr>
          <w:sz w:val="28"/>
          <w:szCs w:val="28"/>
        </w:rPr>
      </w:pPr>
      <w:r w:rsidRPr="00CF222B">
        <w:rPr>
          <w:rStyle w:val="s0"/>
          <w:sz w:val="28"/>
          <w:szCs w:val="28"/>
        </w:rPr>
        <w:t xml:space="preserve"> </w:t>
      </w:r>
    </w:p>
    <w:p w:rsidR="00CF222B" w:rsidRPr="00CF222B" w:rsidRDefault="00CF222B" w:rsidP="00CF222B">
      <w:pPr>
        <w:ind w:firstLine="709"/>
        <w:jc w:val="center"/>
        <w:rPr>
          <w:b/>
          <w:sz w:val="28"/>
          <w:szCs w:val="28"/>
        </w:rPr>
      </w:pPr>
      <w:r w:rsidRPr="00CF222B">
        <w:rPr>
          <w:rStyle w:val="s1"/>
          <w:b w:val="0"/>
          <w:sz w:val="28"/>
          <w:szCs w:val="28"/>
        </w:rPr>
        <w:t>1. Предмет договора</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1.1. Договор об общих условиях займа является типовым договором присоединения к механизму предоставления Национальным Банком займов последней инстанции (далее – заем, займы) для Банков.</w:t>
      </w:r>
    </w:p>
    <w:p w:rsidR="00CF222B" w:rsidRPr="00CF222B" w:rsidRDefault="00CF222B" w:rsidP="00CF222B">
      <w:pPr>
        <w:ind w:firstLine="709"/>
        <w:jc w:val="both"/>
        <w:rPr>
          <w:sz w:val="28"/>
          <w:szCs w:val="28"/>
        </w:rPr>
      </w:pPr>
      <w:r w:rsidRPr="00CF222B">
        <w:rPr>
          <w:rStyle w:val="s0"/>
          <w:sz w:val="28"/>
          <w:szCs w:val="28"/>
        </w:rPr>
        <w:t xml:space="preserve">1.2. Национальный Банк предоставляет Банку возможность участия в препозиции залога и механизме предоставления займов в порядке и на условиях, определенных </w:t>
      </w:r>
      <w:r w:rsidRPr="00CF222B">
        <w:rPr>
          <w:sz w:val="28"/>
          <w:szCs w:val="28"/>
        </w:rPr>
        <w:t>статьей 51-3</w:t>
      </w:r>
      <w:r w:rsidRPr="00CF222B">
        <w:rPr>
          <w:rStyle w:val="s0"/>
          <w:sz w:val="28"/>
          <w:szCs w:val="28"/>
        </w:rPr>
        <w:t xml:space="preserve"> Закона Республики Казахстан «О Национальном Банке Республики Казахстан» (далее – Закон о Национальном Банке), Договором об общих условиях займа и</w:t>
      </w:r>
      <w:r w:rsidRPr="00CF222B">
        <w:rPr>
          <w:sz w:val="28"/>
          <w:szCs w:val="28"/>
        </w:rPr>
        <w:t xml:space="preserve"> </w:t>
      </w:r>
      <w:r w:rsidRPr="00CF222B">
        <w:rPr>
          <w:rStyle w:val="s0"/>
          <w:sz w:val="28"/>
          <w:szCs w:val="28"/>
        </w:rPr>
        <w:t xml:space="preserve">Правилами. Условия Договора об общих условиях займа принимаются Банком путем присоединения к </w:t>
      </w:r>
      <w:r w:rsidRPr="00CF222B">
        <w:rPr>
          <w:rStyle w:val="s0"/>
          <w:sz w:val="28"/>
          <w:szCs w:val="28"/>
        </w:rPr>
        <w:lastRenderedPageBreak/>
        <w:t>Договору об общих условиях займа. Условия присоединения к Договору об общих условиях займа определяются Правилами.</w:t>
      </w:r>
    </w:p>
    <w:p w:rsidR="00CF222B" w:rsidRPr="00CF222B" w:rsidRDefault="00CF222B" w:rsidP="00CF222B">
      <w:pPr>
        <w:ind w:firstLine="709"/>
        <w:jc w:val="both"/>
        <w:rPr>
          <w:sz w:val="28"/>
          <w:szCs w:val="28"/>
        </w:rPr>
      </w:pPr>
      <w:r w:rsidRPr="00CF222B">
        <w:rPr>
          <w:rStyle w:val="s0"/>
          <w:sz w:val="28"/>
          <w:szCs w:val="28"/>
        </w:rPr>
        <w:t>1.3. Присоединяясь к Договору об общих условиях займа, Банк подтверждает ознакомление, согласие и принятие условий Договора об общих условиях займа, а также соглашается с установленными Правилами и Договором об общих условиях займа порядком и условиями прохождения препозиции залога, предоставления займа, исполнения обязательств Банка по займу, требованиями к залогам, применением дисконта к активам, принимаемым в залог, а также соглашается оплатить услуги субъекта оценочной деятельности при возникновении необходимости его привлечения Агентством в рамках препозиции залога.</w:t>
      </w:r>
    </w:p>
    <w:p w:rsidR="00CF222B" w:rsidRPr="00CF222B" w:rsidRDefault="00CF222B" w:rsidP="00CF222B">
      <w:pPr>
        <w:ind w:firstLine="709"/>
        <w:jc w:val="both"/>
        <w:rPr>
          <w:sz w:val="28"/>
          <w:szCs w:val="28"/>
        </w:rPr>
      </w:pPr>
      <w:r w:rsidRPr="00CF222B">
        <w:rPr>
          <w:rStyle w:val="s0"/>
          <w:sz w:val="28"/>
          <w:szCs w:val="28"/>
        </w:rPr>
        <w:t>1.4. Присоединение Банка к Договору об общих условиях займа не является обязательством Национального Банка выдать заем Банку и не является обязательством Банка обратиться в Национальный Банк за получением займа.</w:t>
      </w:r>
    </w:p>
    <w:p w:rsidR="00CF222B" w:rsidRPr="00CF222B" w:rsidRDefault="00CF222B" w:rsidP="00CF222B">
      <w:pPr>
        <w:ind w:firstLine="709"/>
        <w:jc w:val="both"/>
        <w:rPr>
          <w:sz w:val="28"/>
          <w:szCs w:val="28"/>
        </w:rPr>
      </w:pPr>
      <w:r w:rsidRPr="00CF222B">
        <w:rPr>
          <w:rStyle w:val="s0"/>
          <w:sz w:val="28"/>
          <w:szCs w:val="28"/>
        </w:rPr>
        <w:t>1.5. Порядок и условия предоставления в залог рыночных и (или) нерыночных активов определяются законодательством Республики Казахстан, а также договором залога, заключаемым между Банком и Национальным Банком.</w:t>
      </w:r>
    </w:p>
    <w:p w:rsidR="00CF222B" w:rsidRPr="00CF222B" w:rsidRDefault="00CF222B" w:rsidP="00CF222B">
      <w:pPr>
        <w:ind w:firstLine="709"/>
        <w:jc w:val="both"/>
        <w:rPr>
          <w:rStyle w:val="s0"/>
          <w:sz w:val="28"/>
          <w:szCs w:val="28"/>
        </w:rPr>
      </w:pPr>
      <w:r w:rsidRPr="00CF222B">
        <w:rPr>
          <w:rStyle w:val="s0"/>
          <w:sz w:val="28"/>
          <w:szCs w:val="28"/>
        </w:rPr>
        <w:t>1.6. Препозиция залога осуществляется Банком в соответствии с Правилами заблаговременно до обращения за займом для проверки соответствия нерыночных активов требованиям Правил и определения их стоимости.</w:t>
      </w:r>
    </w:p>
    <w:p w:rsidR="00CF222B" w:rsidRPr="00CF222B" w:rsidRDefault="00CF222B" w:rsidP="00CF222B">
      <w:pPr>
        <w:ind w:firstLine="709"/>
        <w:jc w:val="both"/>
        <w:rPr>
          <w:rStyle w:val="s0"/>
          <w:sz w:val="28"/>
          <w:szCs w:val="28"/>
        </w:rPr>
      </w:pPr>
      <w:r w:rsidRPr="00CF222B">
        <w:rPr>
          <w:rStyle w:val="s0"/>
          <w:sz w:val="28"/>
          <w:szCs w:val="28"/>
        </w:rPr>
        <w:t>1.7. Национальный Банк предоставляет заем Банку в порядке и на условиях, указанных в статье 51-3 Закона о Национальном Банке, Правилах и Договоре об общих условиях займа.</w:t>
      </w:r>
    </w:p>
    <w:p w:rsidR="00CF222B" w:rsidRPr="00CF222B" w:rsidRDefault="00CF222B" w:rsidP="00CF222B">
      <w:pPr>
        <w:ind w:firstLine="709"/>
        <w:jc w:val="both"/>
        <w:rPr>
          <w:rStyle w:val="s0"/>
          <w:sz w:val="28"/>
          <w:szCs w:val="28"/>
        </w:rPr>
      </w:pPr>
      <w:r w:rsidRPr="00CF222B">
        <w:rPr>
          <w:rStyle w:val="s0"/>
          <w:sz w:val="28"/>
          <w:szCs w:val="28"/>
        </w:rPr>
        <w:t>1.8. Банк в срок, указанный в уведомлении о предоставлении займа и договоре займа последней инстанции (индивидуальные условия займа) (далее – Договор займа), возвращает полученный заем и начисленное по нему вознаграждение.</w:t>
      </w:r>
    </w:p>
    <w:p w:rsidR="00CF222B" w:rsidRPr="00CF222B" w:rsidRDefault="00CF222B" w:rsidP="00CF222B">
      <w:pPr>
        <w:ind w:firstLine="709"/>
        <w:jc w:val="both"/>
        <w:rPr>
          <w:rStyle w:val="s0"/>
          <w:sz w:val="28"/>
          <w:szCs w:val="28"/>
        </w:rPr>
      </w:pPr>
      <w:r w:rsidRPr="00CF222B">
        <w:rPr>
          <w:rStyle w:val="s0"/>
          <w:sz w:val="28"/>
          <w:szCs w:val="28"/>
        </w:rPr>
        <w:t>1.9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p w:rsidR="00CF222B" w:rsidRPr="00CF222B" w:rsidRDefault="00CF222B" w:rsidP="00CF222B">
      <w:pPr>
        <w:ind w:firstLine="709"/>
        <w:jc w:val="both"/>
        <w:rPr>
          <w:rStyle w:val="s0"/>
          <w:sz w:val="28"/>
          <w:szCs w:val="28"/>
        </w:rPr>
      </w:pPr>
      <w:r w:rsidRPr="00CF222B">
        <w:rPr>
          <w:rStyle w:val="s0"/>
          <w:sz w:val="28"/>
          <w:szCs w:val="28"/>
        </w:rPr>
        <w:t>1.10. Допускается полное или частичное досрочное исполнение обязательств Банка по займу. Размер вознаграждения при досрочном погашении исчисляется за фактическое время пользования предметом займа.</w:t>
      </w:r>
    </w:p>
    <w:p w:rsidR="00CF222B" w:rsidRPr="00CF222B" w:rsidRDefault="00CF222B" w:rsidP="00CF222B">
      <w:pPr>
        <w:ind w:firstLine="709"/>
        <w:jc w:val="both"/>
        <w:rPr>
          <w:sz w:val="28"/>
          <w:szCs w:val="28"/>
        </w:rPr>
      </w:pPr>
      <w:r w:rsidRPr="00CF222B">
        <w:rPr>
          <w:rStyle w:val="s0"/>
          <w:sz w:val="28"/>
          <w:szCs w:val="28"/>
        </w:rPr>
        <w:t xml:space="preserve">1.11. Пролонгация займа осуществляется в соответствии со </w:t>
      </w:r>
      <w:r w:rsidRPr="00CF222B">
        <w:rPr>
          <w:sz w:val="28"/>
          <w:szCs w:val="28"/>
        </w:rPr>
        <w:t>статьей 51-3</w:t>
      </w:r>
      <w:r w:rsidRPr="00CF222B">
        <w:rPr>
          <w:rStyle w:val="s0"/>
          <w:sz w:val="28"/>
          <w:szCs w:val="28"/>
        </w:rPr>
        <w:t xml:space="preserve"> Закона Национальном Банке и Правилами.</w:t>
      </w:r>
    </w:p>
    <w:p w:rsidR="00CF222B" w:rsidRPr="00CF222B" w:rsidRDefault="00CF222B" w:rsidP="00CF222B">
      <w:pPr>
        <w:ind w:firstLine="709"/>
        <w:jc w:val="both"/>
        <w:rPr>
          <w:sz w:val="28"/>
          <w:szCs w:val="28"/>
        </w:rPr>
      </w:pPr>
      <w:r w:rsidRPr="00CF222B">
        <w:rPr>
          <w:rStyle w:val="s0"/>
          <w:sz w:val="28"/>
          <w:szCs w:val="28"/>
        </w:rPr>
        <w:t xml:space="preserve">1.12. Взаимоотношения, возникающие по займу, регулируются законодательством Республики Казахстан, в том числе Правилами и Договором об общих условиях займа. Вопросы, не урегулированные Договором об общих </w:t>
      </w:r>
      <w:r w:rsidRPr="00CF222B">
        <w:rPr>
          <w:rStyle w:val="s0"/>
          <w:sz w:val="28"/>
          <w:szCs w:val="28"/>
        </w:rPr>
        <w:lastRenderedPageBreak/>
        <w:t>условиях займа, разрешаются в соответствии с законодательством Республики Казахстан.</w:t>
      </w:r>
    </w:p>
    <w:p w:rsidR="00CF222B" w:rsidRPr="00CF222B" w:rsidRDefault="00CF222B" w:rsidP="00CF222B">
      <w:pPr>
        <w:ind w:firstLine="709"/>
        <w:jc w:val="both"/>
        <w:rPr>
          <w:sz w:val="28"/>
          <w:szCs w:val="28"/>
        </w:rPr>
      </w:pPr>
      <w:r w:rsidRPr="00CF222B">
        <w:rPr>
          <w:rStyle w:val="s0"/>
          <w:sz w:val="28"/>
          <w:szCs w:val="28"/>
        </w:rPr>
        <w:t>1.13. Расходы, понесенные Сторонами в связи с регистрацией, изменениями, дополнениями, а также прекращением залога рыночных и (или) нерыночных активов, оплачиваются Стороной, осуществляющей мероприятия, направленные на регистрацию, изменения, дополнения и прекращение зарегистрированного залога.</w:t>
      </w:r>
    </w:p>
    <w:p w:rsidR="00CF222B" w:rsidRPr="00CF222B" w:rsidRDefault="00CF222B" w:rsidP="00CF222B">
      <w:pPr>
        <w:ind w:firstLine="709"/>
        <w:jc w:val="both"/>
        <w:rPr>
          <w:rStyle w:val="s0"/>
          <w:sz w:val="28"/>
          <w:szCs w:val="28"/>
        </w:rPr>
      </w:pPr>
      <w:r w:rsidRPr="00CF222B">
        <w:rPr>
          <w:rStyle w:val="s0"/>
          <w:sz w:val="28"/>
          <w:szCs w:val="28"/>
        </w:rPr>
        <w:t>1.14. Понятия, содержащиеся в Договоре об общих условиях займа, используются в значениях, установленных законодательством Республики Казахстан, в том числе Правилами.</w:t>
      </w:r>
    </w:p>
    <w:p w:rsidR="00CF222B" w:rsidRPr="00CF222B" w:rsidRDefault="00CF222B" w:rsidP="00CF222B">
      <w:pPr>
        <w:ind w:firstLine="709"/>
        <w:jc w:val="both"/>
        <w:rPr>
          <w:sz w:val="28"/>
          <w:szCs w:val="28"/>
        </w:rPr>
      </w:pPr>
      <w:r w:rsidRPr="00CF222B">
        <w:rPr>
          <w:sz w:val="28"/>
          <w:szCs w:val="28"/>
        </w:rPr>
        <w:t>1.15. Взаимоотношения между Национальным Банком и Банком по займу возникают со дня выдачи Национальным Банком займа и заканчиваются в день полного исполнения Банком всех обязательств по займу, включая полный возврат основной суммы займа с учетом суммы начисленного вознаграждения по нему, а также (в случае возникновения) полного возмещения убытков, причиненных просрочкой исполнения обязательств, сумм неустоек, сумм издержек по содержанию залога, сумм расходов по взысканию задолженности и иные расходы, связанные с выданным займом.</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p>
    <w:p w:rsidR="00CF222B" w:rsidRPr="00CF222B" w:rsidRDefault="00CF222B" w:rsidP="00CF222B">
      <w:pPr>
        <w:ind w:firstLine="709"/>
        <w:jc w:val="center"/>
        <w:rPr>
          <w:b/>
          <w:sz w:val="28"/>
          <w:szCs w:val="28"/>
        </w:rPr>
      </w:pPr>
      <w:r w:rsidRPr="00CF222B">
        <w:rPr>
          <w:rStyle w:val="s1"/>
          <w:b w:val="0"/>
          <w:sz w:val="28"/>
          <w:szCs w:val="28"/>
        </w:rPr>
        <w:t>2. Права и обязанности Сторон</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2.1. Банк обязуется:</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обеспечивать достоверность представленных в Национальный Банк и Агентство документов, информации и (или) сведений;</w:t>
      </w:r>
      <w:r w:rsidRPr="00CF222B">
        <w:rPr>
          <w:sz w:val="28"/>
          <w:szCs w:val="28"/>
        </w:rPr>
        <w:t xml:space="preserve"> </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подтвердить о получении всех необходимых разрешений и согласий для предоставления рыночных и (или) нерыночных активов в залог, а также в случае предоставления Национальным Банком займа гарантировать отсутствие каких-либо прав третьих лиц на дату ходатайства о предоставлении займа, препятствующих принятию Национальным Банком рыночных и (или) нерыночных активов в залог;</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представлять документы, информацию и (или) сведения, предусмотренные Правилами и (или) запрошенные Национальным Банком и (или) Агентством, в срок, установленный Правилами, Договором об общих условиях займа и (или) запросом Национального Банка и (или) Агентства;</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письменно извещать Национальный Банк об изменении своих реквизитов, указанных в ходатайстве о присоединении к Договору об общих условиях займа, не позднее чем за 5 (пять) календарных дней до их изменения;</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соблюдать порядок прохождения Банком процедуры препозиции и мониторинга залога и исполнения обязательств по займу, установленный Договором об общих условиях займа и Правилами;</w:t>
      </w:r>
    </w:p>
    <w:p w:rsidR="00CF222B" w:rsidRPr="00C823A0" w:rsidRDefault="00CF222B" w:rsidP="00CF222B">
      <w:pPr>
        <w:pStyle w:val="af1"/>
        <w:numPr>
          <w:ilvl w:val="0"/>
          <w:numId w:val="39"/>
        </w:numPr>
        <w:tabs>
          <w:tab w:val="left" w:pos="1134"/>
        </w:tabs>
        <w:spacing w:after="0" w:line="240" w:lineRule="auto"/>
        <w:ind w:left="0" w:firstLine="709"/>
        <w:jc w:val="both"/>
        <w:rPr>
          <w:rFonts w:ascii="Times New Roman" w:hAnsi="Times New Roman"/>
          <w:sz w:val="28"/>
          <w:szCs w:val="28"/>
        </w:rPr>
      </w:pPr>
      <w:r w:rsidRPr="00C823A0">
        <w:rPr>
          <w:rStyle w:val="s0"/>
          <w:sz w:val="28"/>
          <w:szCs w:val="28"/>
        </w:rPr>
        <w:t xml:space="preserve">включать в ходатайство о препозиции нерыночных активов </w:t>
      </w:r>
      <w:r w:rsidRPr="00C823A0">
        <w:rPr>
          <w:rFonts w:ascii="Times New Roman" w:hAnsi="Times New Roman"/>
          <w:color w:val="000000"/>
          <w:sz w:val="28"/>
          <w:szCs w:val="28"/>
        </w:rPr>
        <w:t xml:space="preserve">банка, вошедшего в периметр последнего завершенного регулярного AQR, по форме согласно приложению 7 к Правилам или в ходатайство о препозиции залога </w:t>
      </w:r>
      <w:r w:rsidRPr="00C823A0">
        <w:rPr>
          <w:rFonts w:ascii="Times New Roman" w:hAnsi="Times New Roman"/>
          <w:color w:val="000000"/>
          <w:sz w:val="28"/>
          <w:szCs w:val="28"/>
        </w:rPr>
        <w:lastRenderedPageBreak/>
        <w:t xml:space="preserve">банка, не вошедшего в периметр последнего завершенного регулярного AQR, по форме согласно приложению 9 к Правилам нерыночные активы, </w:t>
      </w:r>
      <w:r w:rsidRPr="00C823A0">
        <w:rPr>
          <w:rStyle w:val="s0"/>
          <w:sz w:val="28"/>
          <w:szCs w:val="28"/>
        </w:rPr>
        <w:t xml:space="preserve">соответствующие требованиям к нерыночным активам согласно </w:t>
      </w:r>
      <w:r w:rsidRPr="00C823A0">
        <w:rPr>
          <w:rFonts w:ascii="Times New Roman" w:hAnsi="Times New Roman"/>
          <w:sz w:val="28"/>
          <w:szCs w:val="28"/>
        </w:rPr>
        <w:t>приложению 1</w:t>
      </w:r>
      <w:r w:rsidRPr="00C823A0">
        <w:rPr>
          <w:rStyle w:val="s0"/>
          <w:sz w:val="28"/>
          <w:szCs w:val="28"/>
        </w:rPr>
        <w:t xml:space="preserve"> к Правилам;</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ежеквартально представлять в Агентство обновленные документы, информацию и (или) сведения по нерыночным активам, находящимся в пуле обеспечения;</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не заключать сделки или совершать иные действия, направленные на обременение (в том числе передачу в залог) или отчуждение нерыночных активов, находящихся в пуле обеспечения и (или) находящихся в залоге по займу, помимо обременения, возникающего в рамках договора залога, заключенного с Национальным Банком, а также принимать необходимые усилия для того, чтобы своевременно выявить наличие таких обременений по нерыночным активам;</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в случае представления Банком неполного пакета документов, информации и (или) сведений, предусмотренных Правилами, для прохождения препозиции залога, и (или) в связи с запросом Агентства документов, информации и (или) сведений, представить недостающие или запрошенные документы, информацию и (или) сведения в течение 7 (семь) рабочих дней со дня направления Агентством уведомления о необходимости представления документов и (или) в срок, установленный запросом;</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по запросу Агентства обеспечить доступ сотрудникам Агентства и (или) субъектам оценочной деятельности для оценки и проверки нерыночных активов;</w:t>
      </w:r>
    </w:p>
    <w:p w:rsidR="00CF222B" w:rsidRPr="00CF222B" w:rsidRDefault="00CF222B" w:rsidP="00CF222B">
      <w:pPr>
        <w:ind w:firstLine="709"/>
        <w:jc w:val="both"/>
        <w:rPr>
          <w:sz w:val="28"/>
          <w:szCs w:val="28"/>
        </w:rPr>
      </w:pPr>
      <w:r w:rsidRPr="00CF222B">
        <w:rPr>
          <w:rStyle w:val="s0"/>
          <w:sz w:val="28"/>
          <w:szCs w:val="28"/>
        </w:rPr>
        <w:t>В случае предоставления Национальным Банком займа Банк обязуется:</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обеспечить целевое использование предоставленного Национальным Банком займа на покрытие краткосрочного дефицита ликвидности в связи с идиосинкратическим шоком ликвидности;</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представить в Агентство скорректированный план фондирования с учетом суммы предоставляемого займа, в случае если сумма займа отличается от суммы займа, указанной Банком в ходатайстве о предоставлении займа;</w:t>
      </w:r>
    </w:p>
    <w:p w:rsidR="00CF222B" w:rsidRPr="00CF222B" w:rsidRDefault="00CF222B" w:rsidP="00CF222B">
      <w:pPr>
        <w:pStyle w:val="af1"/>
        <w:numPr>
          <w:ilvl w:val="0"/>
          <w:numId w:val="39"/>
        </w:numPr>
        <w:tabs>
          <w:tab w:val="left" w:pos="1134"/>
        </w:tabs>
        <w:spacing w:after="0" w:line="240" w:lineRule="auto"/>
        <w:ind w:left="0" w:firstLine="709"/>
        <w:jc w:val="both"/>
        <w:rPr>
          <w:sz w:val="28"/>
          <w:szCs w:val="28"/>
        </w:rPr>
      </w:pPr>
      <w:r w:rsidRPr="00CF222B">
        <w:rPr>
          <w:rStyle w:val="s0"/>
          <w:sz w:val="28"/>
          <w:szCs w:val="28"/>
        </w:rPr>
        <w:t>дополнительно к документам, информации и (или) сведениям, указанным в подпункте 6) настоящего пункта, ежемесячно не позднее 10 (десятого) числа представлять следующие документы, информацию и (или) сведения:</w:t>
      </w:r>
    </w:p>
    <w:p w:rsidR="00CF222B" w:rsidRPr="00CF222B" w:rsidRDefault="00CF222B" w:rsidP="00CF222B">
      <w:pPr>
        <w:ind w:firstLine="709"/>
        <w:jc w:val="both"/>
        <w:rPr>
          <w:sz w:val="28"/>
          <w:szCs w:val="28"/>
        </w:rPr>
      </w:pPr>
      <w:r w:rsidRPr="00CF222B">
        <w:rPr>
          <w:rStyle w:val="s0"/>
          <w:sz w:val="28"/>
          <w:szCs w:val="28"/>
        </w:rPr>
        <w:t>в Агентство: об исполнении Банком плана фондирования и принятых мерах по преодолению краткосрочного дефицита ликвидности;</w:t>
      </w:r>
    </w:p>
    <w:p w:rsidR="00CF222B" w:rsidRPr="00CF222B" w:rsidRDefault="00CF222B" w:rsidP="00CF222B">
      <w:pPr>
        <w:ind w:firstLine="709"/>
        <w:jc w:val="both"/>
        <w:rPr>
          <w:sz w:val="28"/>
          <w:szCs w:val="28"/>
        </w:rPr>
      </w:pPr>
      <w:r w:rsidRPr="00CF222B">
        <w:rPr>
          <w:rStyle w:val="s0"/>
          <w:sz w:val="28"/>
          <w:szCs w:val="28"/>
        </w:rPr>
        <w:t xml:space="preserve">в Национальный Банк: информацию о характеристиках рыночных активов по форме согласно </w:t>
      </w:r>
      <w:r w:rsidRPr="00CF222B">
        <w:rPr>
          <w:sz w:val="28"/>
          <w:szCs w:val="28"/>
        </w:rPr>
        <w:t>приложению</w:t>
      </w:r>
      <w:r w:rsidRPr="00CF222B">
        <w:rPr>
          <w:rStyle w:val="af"/>
          <w:sz w:val="28"/>
          <w:szCs w:val="28"/>
        </w:rPr>
        <w:t xml:space="preserve"> 15</w:t>
      </w:r>
      <w:r w:rsidRPr="00CF222B">
        <w:rPr>
          <w:rStyle w:val="s0"/>
          <w:sz w:val="28"/>
          <w:szCs w:val="28"/>
        </w:rPr>
        <w:t xml:space="preserve"> к Правилам;</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представить документы, информацию и (или) сведения по запросу Национального Банка в целях мониторинга исполнения Банком условий Договора об общих условиях займа и договора залога в срок, указанный в запросе;</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lastRenderedPageBreak/>
        <w:t>исполнить план фондирования и принимать меры по преодолению краткосрочного дефицита ликвидности;</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уведомить Национальный Банк о несоответствии рыночных и (или) нерыночных активов требованиям Правил, в том числе о наличии объективных свидетельств ухудшения качества нерыночных активов, в течение 2 (два) рабочих дней со дня возникновении данных фактов и представить документы, информацию и (или) сведения о рыночных активах (при наличии рыночных активов), для принятия в качестве обеспечения исполнения обязательств по займу;</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возвратить полученный заем в срок, установленный Договором займа, и выплатить суммы начисленного вознаграждения по нему в порядке, установленном Правилами, а также (в случае возникновения) оплатить издержки по содержанию залога, расходы по взысканию задолженности и другие возможные расходы, связанные с выданным займом;</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в течение 5 (пять) рабочих дней со дня возникновения обстоятельств, способных повлиять на своевременное погашение займа и начисленного по нему вознаграждения, известить об этом Национальный Банк и Агентство;</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досрочно возвратить полученный заем и сумму начисленного по нему вознаграждения в случае предъявления Национальным Банком требования o полном или частичном досрочном исполнении обязательств пo займу при выявлении фактов, предусмотренных в Правилами, а также в случае предъявления требований третьих лиц к активам, находящимся в залоге по займу;</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в день исполнения обязательств по займу и (или) в случае досрочного возврата предмета займа по инициативе Банка направить деньги на реквизиты Национального Банка;</w:t>
      </w:r>
    </w:p>
    <w:p w:rsidR="00CF222B" w:rsidRPr="00CF222B" w:rsidRDefault="00CF222B" w:rsidP="00CF222B">
      <w:pPr>
        <w:pStyle w:val="af1"/>
        <w:numPr>
          <w:ilvl w:val="0"/>
          <w:numId w:val="39"/>
        </w:numPr>
        <w:tabs>
          <w:tab w:val="left" w:pos="1134"/>
        </w:tabs>
        <w:spacing w:after="0" w:line="240" w:lineRule="auto"/>
        <w:ind w:left="0" w:firstLine="709"/>
        <w:jc w:val="both"/>
        <w:rPr>
          <w:rStyle w:val="s0"/>
          <w:sz w:val="28"/>
          <w:szCs w:val="28"/>
        </w:rPr>
      </w:pPr>
      <w:r w:rsidRPr="00CF222B">
        <w:rPr>
          <w:rStyle w:val="s0"/>
          <w:sz w:val="28"/>
          <w:szCs w:val="28"/>
        </w:rPr>
        <w:t>по нерыночным активам, находящимся в залоге, продолжить обслуживание заемщиков банка по договорам банковского займа до полного завершения уступки прав (требований) по ним третьему лицу-покупателю.</w:t>
      </w:r>
    </w:p>
    <w:p w:rsidR="00CF222B" w:rsidRPr="00CF222B" w:rsidRDefault="00CF222B" w:rsidP="00CF222B">
      <w:pPr>
        <w:ind w:firstLine="709"/>
        <w:jc w:val="both"/>
        <w:rPr>
          <w:rStyle w:val="s0"/>
          <w:sz w:val="28"/>
          <w:szCs w:val="28"/>
        </w:rPr>
      </w:pPr>
    </w:p>
    <w:p w:rsidR="00CF222B" w:rsidRPr="00CF222B" w:rsidRDefault="00CF222B" w:rsidP="00CF222B">
      <w:pPr>
        <w:ind w:firstLine="709"/>
        <w:jc w:val="both"/>
        <w:rPr>
          <w:sz w:val="28"/>
          <w:szCs w:val="28"/>
        </w:rPr>
      </w:pPr>
      <w:r w:rsidRPr="00CF222B">
        <w:rPr>
          <w:rStyle w:val="s0"/>
          <w:sz w:val="28"/>
          <w:szCs w:val="28"/>
        </w:rPr>
        <w:t>2.2. Агентство обязуется:</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соблюдать порядок проведения процедуры препозиции залога, установленный Правилами;</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представлять в Национальный Банк документы, информацию и (или) сведения, предусмотренные Правилами, в срок, установленный Правилами, или в рамках запроса Национального Банка в срок, указанный в запросе;</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 xml:space="preserve">при получении уведомления Банка о ходатайстве о присоединении к договору об общих условиях займа, направить в Национальный Банк сведения о соответствии Банка требованиям, предусмотренным подпунктом 1) части второй пункта 1 статьи 51-3 Закона о Национальном Банке в течение 3 (три) </w:t>
      </w:r>
      <w:r w:rsidRPr="00CF222B">
        <w:rPr>
          <w:rStyle w:val="s0"/>
          <w:sz w:val="28"/>
          <w:szCs w:val="28"/>
        </w:rPr>
        <w:lastRenderedPageBreak/>
        <w:t>рабочих дней со дня поступления уведомления Банка о ходатайстве о присоединении;</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в случае если Банк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уведомить об этом Национальный Банк в сроки, установленные Законом о банках и банковской деятельности;</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включать нерыночные активы Банка, которые соответствуют требованиям Правил, в пул обеспечения;</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проводить мониторинг соответствия Банка и нерыночных активов Банка, прошедших препозицию залога, требованиям Правил;</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обеспечить для Банка и Национального Банка постоянный доступ к информации о нерыночных активах в пуле обеспечения;</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уведомлять Национальный Банк в случае возникновения факта несоответствия нерыночных активов, принятых в залог, требованиям Правил в течение 2 (два) рабочих дней со дня выявления данного факта;</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при выявлении фактов, являющихся основаниями для досрочного возврата займа, указанных в Правилах, уведомить Национальный Банк в течение 1 (один) рабочего дня со дня выявления таких фактов;</w:t>
      </w:r>
    </w:p>
    <w:p w:rsidR="00CF222B" w:rsidRPr="00CF222B" w:rsidRDefault="00CF222B" w:rsidP="00CF222B">
      <w:pPr>
        <w:pStyle w:val="af1"/>
        <w:numPr>
          <w:ilvl w:val="0"/>
          <w:numId w:val="40"/>
        </w:numPr>
        <w:tabs>
          <w:tab w:val="left" w:pos="1134"/>
        </w:tabs>
        <w:spacing w:after="0" w:line="240" w:lineRule="auto"/>
        <w:ind w:left="0" w:firstLine="709"/>
        <w:jc w:val="both"/>
        <w:rPr>
          <w:sz w:val="28"/>
          <w:szCs w:val="28"/>
        </w:rPr>
      </w:pPr>
      <w:r w:rsidRPr="00CF222B">
        <w:rPr>
          <w:rStyle w:val="s0"/>
          <w:sz w:val="28"/>
          <w:szCs w:val="28"/>
        </w:rPr>
        <w:t>по запросу Национального Банка представить перечень банков для принятия решения о реализации нерыночных активов с учетом соблюдения указанными в перечне банками пруденциальных нормативов и лимитов в течение 5 (пять) рабочих дней со дня направления запроса.</w:t>
      </w:r>
    </w:p>
    <w:p w:rsidR="00CF222B" w:rsidRPr="00CF222B" w:rsidRDefault="00CF222B" w:rsidP="00CF222B">
      <w:pPr>
        <w:ind w:firstLine="709"/>
        <w:jc w:val="both"/>
        <w:rPr>
          <w:rStyle w:val="s0"/>
          <w:sz w:val="28"/>
          <w:szCs w:val="28"/>
        </w:rPr>
      </w:pPr>
    </w:p>
    <w:p w:rsidR="00CF222B" w:rsidRPr="00CF222B" w:rsidRDefault="00CF222B" w:rsidP="00CF222B">
      <w:pPr>
        <w:ind w:firstLine="709"/>
        <w:jc w:val="both"/>
        <w:rPr>
          <w:sz w:val="28"/>
          <w:szCs w:val="28"/>
        </w:rPr>
      </w:pPr>
      <w:r w:rsidRPr="00CF222B">
        <w:rPr>
          <w:rStyle w:val="s0"/>
          <w:sz w:val="28"/>
          <w:szCs w:val="28"/>
        </w:rPr>
        <w:t>2.3. Национальный Банк обязуется:</w:t>
      </w:r>
    </w:p>
    <w:p w:rsidR="00CF222B" w:rsidRPr="00CF222B" w:rsidRDefault="00CF222B" w:rsidP="00CF222B">
      <w:pPr>
        <w:ind w:firstLine="709"/>
        <w:jc w:val="both"/>
        <w:rPr>
          <w:sz w:val="28"/>
          <w:szCs w:val="28"/>
        </w:rPr>
      </w:pPr>
      <w:r w:rsidRPr="00CF222B">
        <w:rPr>
          <w:rStyle w:val="s0"/>
          <w:sz w:val="28"/>
          <w:szCs w:val="28"/>
        </w:rPr>
        <w:t xml:space="preserve">1) соблюдать порядок предоставления займов, установленный </w:t>
      </w:r>
      <w:r w:rsidRPr="00CF222B">
        <w:rPr>
          <w:sz w:val="28"/>
          <w:szCs w:val="28"/>
        </w:rPr>
        <w:t>статьей 51-3</w:t>
      </w:r>
      <w:r w:rsidRPr="00CF222B">
        <w:rPr>
          <w:rStyle w:val="s0"/>
          <w:sz w:val="28"/>
          <w:szCs w:val="28"/>
        </w:rPr>
        <w:t xml:space="preserve"> Закона о Национальном Банке, Правилами и Договором об общих условиях займа;</w:t>
      </w:r>
    </w:p>
    <w:p w:rsidR="00CF222B" w:rsidRPr="00CF222B" w:rsidRDefault="00CF222B" w:rsidP="00CF222B">
      <w:pPr>
        <w:ind w:firstLine="709"/>
        <w:jc w:val="both"/>
        <w:rPr>
          <w:sz w:val="28"/>
          <w:szCs w:val="28"/>
        </w:rPr>
      </w:pPr>
      <w:r w:rsidRPr="00CF222B">
        <w:rPr>
          <w:rStyle w:val="s0"/>
          <w:sz w:val="28"/>
          <w:szCs w:val="28"/>
        </w:rPr>
        <w:t>2) 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p w:rsidR="00CF222B" w:rsidRPr="00CF222B" w:rsidRDefault="00CF222B" w:rsidP="00CF222B">
      <w:pPr>
        <w:ind w:firstLine="709"/>
        <w:jc w:val="both"/>
        <w:rPr>
          <w:sz w:val="28"/>
          <w:szCs w:val="28"/>
        </w:rPr>
      </w:pPr>
      <w:r w:rsidRPr="00CF222B">
        <w:rPr>
          <w:rStyle w:val="s0"/>
          <w:sz w:val="28"/>
          <w:szCs w:val="28"/>
        </w:rPr>
        <w:t>3) произвести зачисление суммы предоставленного займа на корреспондентский счет, указанный Банком в ходатайстве о предоставлении займа;</w:t>
      </w:r>
    </w:p>
    <w:p w:rsidR="00CF222B" w:rsidRPr="00CF222B" w:rsidRDefault="00CF222B" w:rsidP="00CF222B">
      <w:pPr>
        <w:ind w:firstLine="709"/>
        <w:jc w:val="both"/>
        <w:rPr>
          <w:sz w:val="28"/>
          <w:szCs w:val="28"/>
        </w:rPr>
      </w:pPr>
      <w:r w:rsidRPr="00CF222B">
        <w:rPr>
          <w:rStyle w:val="s0"/>
          <w:sz w:val="28"/>
          <w:szCs w:val="28"/>
        </w:rPr>
        <w:t>4) при исполнении Банком своевременно и в полном объеме обязательств по займу, обеспеченному залогом, прекратить залог;</w:t>
      </w:r>
    </w:p>
    <w:p w:rsidR="00CF222B" w:rsidRPr="00CF222B" w:rsidRDefault="00CF222B" w:rsidP="00CF222B">
      <w:pPr>
        <w:ind w:firstLine="709"/>
        <w:jc w:val="both"/>
        <w:rPr>
          <w:sz w:val="28"/>
          <w:szCs w:val="28"/>
        </w:rPr>
      </w:pPr>
      <w:r w:rsidRPr="00CF222B">
        <w:rPr>
          <w:rStyle w:val="s0"/>
          <w:sz w:val="28"/>
          <w:szCs w:val="28"/>
        </w:rPr>
        <w:t>5) возвращать деньги, излишне взысканные Национальным Банком, на корреспондентский счет Банка;</w:t>
      </w:r>
    </w:p>
    <w:p w:rsidR="00CF222B" w:rsidRPr="00CF222B" w:rsidRDefault="00CF222B" w:rsidP="00CF222B">
      <w:pPr>
        <w:ind w:firstLine="709"/>
        <w:jc w:val="both"/>
        <w:rPr>
          <w:sz w:val="28"/>
          <w:szCs w:val="28"/>
        </w:rPr>
      </w:pPr>
      <w:r w:rsidRPr="00CF222B">
        <w:rPr>
          <w:rStyle w:val="s0"/>
          <w:sz w:val="28"/>
          <w:szCs w:val="28"/>
        </w:rPr>
        <w:t xml:space="preserve">6) перечислить превышение суммы выручки от реализации заложенных активов или стоимости, по которой Национальный Банк оставил за собой активы, являющиеся предметом залога, при обращении их в свою собственность в случае неисполнения или ненадлежащего исполнения Банком </w:t>
      </w:r>
      <w:r w:rsidRPr="00CF222B">
        <w:rPr>
          <w:rStyle w:val="s0"/>
          <w:sz w:val="28"/>
          <w:szCs w:val="28"/>
        </w:rPr>
        <w:lastRenderedPageBreak/>
        <w:t>обязательств по займу, над суммой требований Национального Банка к Банку по займу на корреспондентский счет Банка не позднее следующего рабочего дня после полного погашения требований Национального Банка по займу.</w:t>
      </w:r>
    </w:p>
    <w:p w:rsidR="00CF222B" w:rsidRPr="00CF222B" w:rsidRDefault="00CF222B" w:rsidP="00CF222B">
      <w:pPr>
        <w:ind w:firstLine="709"/>
        <w:jc w:val="both"/>
        <w:rPr>
          <w:rStyle w:val="s0"/>
          <w:sz w:val="28"/>
          <w:szCs w:val="28"/>
        </w:rPr>
      </w:pPr>
    </w:p>
    <w:p w:rsidR="00CF222B" w:rsidRPr="00CF222B" w:rsidRDefault="00CF222B" w:rsidP="00CF222B">
      <w:pPr>
        <w:ind w:firstLine="709"/>
        <w:jc w:val="both"/>
        <w:rPr>
          <w:sz w:val="28"/>
          <w:szCs w:val="28"/>
        </w:rPr>
      </w:pPr>
      <w:r w:rsidRPr="00CF222B">
        <w:rPr>
          <w:rStyle w:val="s0"/>
          <w:sz w:val="28"/>
          <w:szCs w:val="28"/>
        </w:rPr>
        <w:t>2.4. Банк вправе:</w:t>
      </w:r>
    </w:p>
    <w:p w:rsidR="00CF222B" w:rsidRPr="00CF222B" w:rsidRDefault="00CF222B" w:rsidP="00CF222B">
      <w:pPr>
        <w:ind w:firstLine="709"/>
        <w:jc w:val="both"/>
        <w:rPr>
          <w:sz w:val="28"/>
          <w:szCs w:val="28"/>
        </w:rPr>
      </w:pPr>
      <w:r w:rsidRPr="00CF222B">
        <w:rPr>
          <w:rStyle w:val="s0"/>
          <w:sz w:val="28"/>
          <w:szCs w:val="28"/>
        </w:rPr>
        <w:t>1) обратиться в Национальный Банк с ходатайством за получением займа последней инстанции при условии присоединения к Договору об общих условиях займа;</w:t>
      </w:r>
    </w:p>
    <w:p w:rsidR="00CF222B" w:rsidRPr="00CF222B" w:rsidRDefault="00CF222B" w:rsidP="00CF222B">
      <w:pPr>
        <w:ind w:firstLine="709"/>
        <w:jc w:val="both"/>
        <w:rPr>
          <w:sz w:val="28"/>
          <w:szCs w:val="28"/>
        </w:rPr>
      </w:pPr>
      <w:r w:rsidRPr="00CF222B">
        <w:rPr>
          <w:rStyle w:val="s0"/>
          <w:sz w:val="28"/>
          <w:szCs w:val="28"/>
        </w:rPr>
        <w:t>2) осуществлять иные права, предусмотренные законодательством Республики Казахстан.</w:t>
      </w:r>
    </w:p>
    <w:p w:rsidR="00CF222B" w:rsidRPr="00CF222B" w:rsidRDefault="00CF222B" w:rsidP="00CF222B">
      <w:pPr>
        <w:ind w:firstLine="709"/>
        <w:jc w:val="both"/>
        <w:rPr>
          <w:rStyle w:val="s0"/>
          <w:sz w:val="28"/>
          <w:szCs w:val="28"/>
        </w:rPr>
      </w:pPr>
    </w:p>
    <w:p w:rsidR="00CF222B" w:rsidRPr="00CF222B" w:rsidRDefault="00CF222B" w:rsidP="00CF222B">
      <w:pPr>
        <w:ind w:firstLine="709"/>
        <w:jc w:val="both"/>
        <w:rPr>
          <w:sz w:val="28"/>
          <w:szCs w:val="28"/>
        </w:rPr>
      </w:pPr>
      <w:r w:rsidRPr="00CF222B">
        <w:rPr>
          <w:rStyle w:val="s0"/>
          <w:sz w:val="28"/>
          <w:szCs w:val="28"/>
        </w:rPr>
        <w:t>2.5. Агентство вправе:</w:t>
      </w:r>
    </w:p>
    <w:p w:rsidR="00CF222B" w:rsidRPr="00CF222B" w:rsidRDefault="00CF222B" w:rsidP="00CF222B">
      <w:pPr>
        <w:ind w:firstLine="709"/>
        <w:jc w:val="both"/>
        <w:rPr>
          <w:sz w:val="28"/>
          <w:szCs w:val="28"/>
        </w:rPr>
      </w:pPr>
      <w:r w:rsidRPr="00CF222B">
        <w:rPr>
          <w:rStyle w:val="s0"/>
          <w:sz w:val="28"/>
          <w:szCs w:val="28"/>
        </w:rPr>
        <w:t>1) обращаться к субъектам оценочной деятельности за счет средств банка по согласованию с банком для оценки и проверки нерыночных активов;</w:t>
      </w:r>
    </w:p>
    <w:p w:rsidR="00CF222B" w:rsidRPr="00CF222B" w:rsidRDefault="00CF222B" w:rsidP="00CF222B">
      <w:pPr>
        <w:ind w:firstLine="709"/>
        <w:jc w:val="both"/>
        <w:rPr>
          <w:sz w:val="28"/>
          <w:szCs w:val="28"/>
        </w:rPr>
      </w:pPr>
      <w:r w:rsidRPr="00CF222B">
        <w:rPr>
          <w:rStyle w:val="s0"/>
          <w:sz w:val="28"/>
          <w:szCs w:val="28"/>
        </w:rPr>
        <w:t>2) требовать от Банка представления документов, информации и (или) сведений, предусмотренных Правилами;</w:t>
      </w:r>
    </w:p>
    <w:p w:rsidR="00CF222B" w:rsidRPr="00CF222B" w:rsidRDefault="00CF222B" w:rsidP="00CF222B">
      <w:pPr>
        <w:ind w:firstLine="709"/>
        <w:jc w:val="both"/>
        <w:rPr>
          <w:sz w:val="28"/>
          <w:szCs w:val="28"/>
        </w:rPr>
      </w:pPr>
      <w:r w:rsidRPr="00CF222B">
        <w:rPr>
          <w:rStyle w:val="s0"/>
          <w:sz w:val="28"/>
          <w:szCs w:val="28"/>
        </w:rPr>
        <w:t>3) требовать предоставить доступ сотрудникам Агентства и (или) субъектам оценочной деятельности для оценки и проверки нерыночных активов;</w:t>
      </w:r>
    </w:p>
    <w:p w:rsidR="00CF222B" w:rsidRPr="00CF222B" w:rsidRDefault="00CF222B" w:rsidP="00CF222B">
      <w:pPr>
        <w:ind w:firstLine="709"/>
        <w:jc w:val="both"/>
        <w:rPr>
          <w:sz w:val="28"/>
          <w:szCs w:val="28"/>
        </w:rPr>
      </w:pPr>
      <w:r w:rsidRPr="00CF222B">
        <w:rPr>
          <w:rStyle w:val="s0"/>
          <w:sz w:val="28"/>
          <w:szCs w:val="28"/>
        </w:rPr>
        <w:t>4) осуществлять иные права, предусмотренные законодательством Республики Казахстан.</w:t>
      </w:r>
    </w:p>
    <w:p w:rsidR="00CF222B" w:rsidRPr="00CF222B" w:rsidRDefault="00CF222B" w:rsidP="00CF222B">
      <w:pPr>
        <w:ind w:firstLine="709"/>
        <w:jc w:val="both"/>
        <w:rPr>
          <w:rStyle w:val="s0"/>
          <w:sz w:val="28"/>
          <w:szCs w:val="28"/>
        </w:rPr>
      </w:pPr>
    </w:p>
    <w:p w:rsidR="00CF222B" w:rsidRPr="00CF222B" w:rsidRDefault="00CF222B" w:rsidP="00CF222B">
      <w:pPr>
        <w:ind w:firstLine="709"/>
        <w:jc w:val="both"/>
        <w:rPr>
          <w:sz w:val="28"/>
          <w:szCs w:val="28"/>
        </w:rPr>
      </w:pPr>
      <w:r w:rsidRPr="00CF222B">
        <w:rPr>
          <w:rStyle w:val="s0"/>
          <w:sz w:val="28"/>
          <w:szCs w:val="28"/>
        </w:rPr>
        <w:t>2.6. Национальный Банк вправе:</w:t>
      </w:r>
    </w:p>
    <w:p w:rsidR="00CF222B" w:rsidRPr="00CF222B" w:rsidRDefault="00CF222B" w:rsidP="00CF222B">
      <w:pPr>
        <w:ind w:firstLine="709"/>
        <w:jc w:val="both"/>
        <w:rPr>
          <w:sz w:val="28"/>
          <w:szCs w:val="28"/>
        </w:rPr>
      </w:pPr>
      <w:r w:rsidRPr="00CF222B">
        <w:rPr>
          <w:rStyle w:val="s0"/>
          <w:sz w:val="28"/>
          <w:szCs w:val="28"/>
        </w:rPr>
        <w:t>1) отказать в предоставлении займа Банку в случае неисполнения или ненадлежащего исполнения принятых обязательств по Договору об общих условиях займа, либо выявления фактов представления недостоверных сведений;</w:t>
      </w:r>
    </w:p>
    <w:p w:rsidR="00CF222B" w:rsidRPr="00CF222B" w:rsidRDefault="00CF222B" w:rsidP="00CF222B">
      <w:pPr>
        <w:ind w:firstLine="709"/>
        <w:jc w:val="both"/>
        <w:rPr>
          <w:sz w:val="28"/>
          <w:szCs w:val="28"/>
        </w:rPr>
      </w:pPr>
      <w:r w:rsidRPr="00CF222B">
        <w:rPr>
          <w:rStyle w:val="s0"/>
          <w:sz w:val="28"/>
          <w:szCs w:val="28"/>
        </w:rPr>
        <w:t>2) требовать от Банка надлежащего исполнения принятых обязательств по Договору об общих условиях займа;</w:t>
      </w:r>
    </w:p>
    <w:p w:rsidR="00CF222B" w:rsidRPr="00CF222B" w:rsidRDefault="00CF222B" w:rsidP="00CF222B">
      <w:pPr>
        <w:ind w:firstLine="709"/>
        <w:jc w:val="both"/>
        <w:rPr>
          <w:sz w:val="28"/>
          <w:szCs w:val="28"/>
        </w:rPr>
      </w:pPr>
      <w:r w:rsidRPr="00CF222B">
        <w:rPr>
          <w:rStyle w:val="s0"/>
          <w:sz w:val="28"/>
          <w:szCs w:val="28"/>
        </w:rPr>
        <w:t>3) прекратить участие Банка в Договоре об общих условиях займа в случае несоответствия банка требованиям, предусмотренным подпунктом 1) части второй пункта 1 статьи 51-3 Закона о Национальном Банке;</w:t>
      </w:r>
    </w:p>
    <w:p w:rsidR="00CF222B" w:rsidRPr="00CF222B" w:rsidRDefault="00CF222B" w:rsidP="00CF222B">
      <w:pPr>
        <w:ind w:firstLine="709"/>
        <w:jc w:val="both"/>
        <w:rPr>
          <w:sz w:val="28"/>
          <w:szCs w:val="28"/>
        </w:rPr>
      </w:pPr>
      <w:r w:rsidRPr="00CF222B">
        <w:rPr>
          <w:rStyle w:val="s0"/>
          <w:sz w:val="28"/>
          <w:szCs w:val="28"/>
        </w:rPr>
        <w:t>4) при необходимости исключать или заменять нерыночные активы из предварительного перечня нерыночных активов на другие активы из пула обеспечения;</w:t>
      </w:r>
    </w:p>
    <w:p w:rsidR="00CF222B" w:rsidRPr="00CF222B" w:rsidRDefault="00CF222B" w:rsidP="00CF222B">
      <w:pPr>
        <w:ind w:firstLine="709"/>
        <w:jc w:val="both"/>
        <w:rPr>
          <w:sz w:val="28"/>
          <w:szCs w:val="28"/>
        </w:rPr>
      </w:pPr>
      <w:r w:rsidRPr="00CF222B">
        <w:rPr>
          <w:rStyle w:val="s0"/>
          <w:sz w:val="28"/>
          <w:szCs w:val="28"/>
        </w:rPr>
        <w:t>5) в случае несоответствия рыночных и (или) нерыночных активов требованиям Правил, в результате чего нарушается условие обеспеченности займа отобрать нерыночные активы из пула обеспечения для принятия в залог по займу для выполнения условия обеспеченности займа;</w:t>
      </w:r>
    </w:p>
    <w:p w:rsidR="00CF222B" w:rsidRPr="00CF222B" w:rsidRDefault="00CF222B" w:rsidP="00CF222B">
      <w:pPr>
        <w:ind w:firstLine="709"/>
        <w:jc w:val="both"/>
        <w:rPr>
          <w:sz w:val="28"/>
          <w:szCs w:val="28"/>
        </w:rPr>
      </w:pPr>
      <w:r w:rsidRPr="00CF222B">
        <w:rPr>
          <w:rStyle w:val="s0"/>
          <w:sz w:val="28"/>
          <w:szCs w:val="28"/>
        </w:rPr>
        <w:t>6) предъявить требование o полном или частичном досрочном исполнении обязательств по Договору займа при выявлении фактов, установленных пунктом 89 Правил, а также в случае предъявления требований третьих лиц к активам, находящимся в залоге по займу;</w:t>
      </w:r>
    </w:p>
    <w:p w:rsidR="00CF222B" w:rsidRPr="00CF222B" w:rsidRDefault="00CF222B" w:rsidP="00CF222B">
      <w:pPr>
        <w:ind w:firstLine="709"/>
        <w:jc w:val="both"/>
        <w:rPr>
          <w:sz w:val="28"/>
          <w:szCs w:val="28"/>
        </w:rPr>
      </w:pPr>
      <w:r w:rsidRPr="00CF222B">
        <w:rPr>
          <w:rStyle w:val="s0"/>
          <w:sz w:val="28"/>
          <w:szCs w:val="28"/>
        </w:rPr>
        <w:lastRenderedPageBreak/>
        <w:t>7) в случае недостаточности суммы залога потребовать пополнения суммы залога за счет представления Банком рыночных активов для принятия в залог;</w:t>
      </w:r>
    </w:p>
    <w:p w:rsidR="00CF222B" w:rsidRPr="00CF222B" w:rsidRDefault="00CF222B" w:rsidP="00CF222B">
      <w:pPr>
        <w:ind w:firstLine="709"/>
        <w:jc w:val="both"/>
        <w:rPr>
          <w:sz w:val="28"/>
          <w:szCs w:val="28"/>
        </w:rPr>
      </w:pPr>
      <w:r w:rsidRPr="00CF222B">
        <w:rPr>
          <w:rStyle w:val="s0"/>
          <w:sz w:val="28"/>
          <w:szCs w:val="28"/>
        </w:rPr>
        <w:t>8) при неисполнении или ненадлежащем исполнении Банком обязательств по займу получить удовлетворение требований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третьему лицу-покупателю, определенному в соответствии с Правилами;</w:t>
      </w:r>
    </w:p>
    <w:p w:rsidR="00CF222B" w:rsidRPr="00CF222B" w:rsidRDefault="00CF222B" w:rsidP="00CF222B">
      <w:pPr>
        <w:ind w:firstLine="709"/>
        <w:jc w:val="both"/>
        <w:rPr>
          <w:sz w:val="28"/>
          <w:szCs w:val="28"/>
        </w:rPr>
      </w:pPr>
      <w:r w:rsidRPr="00CF222B">
        <w:rPr>
          <w:rStyle w:val="s0"/>
          <w:sz w:val="28"/>
          <w:szCs w:val="28"/>
        </w:rPr>
        <w:t>9) осуществлять иные права, предусмотренные законодательством Республики Казахстан.</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p>
    <w:p w:rsidR="00CF222B" w:rsidRPr="00CF222B" w:rsidRDefault="00CF222B" w:rsidP="00CF222B">
      <w:pPr>
        <w:ind w:firstLine="709"/>
        <w:jc w:val="center"/>
        <w:rPr>
          <w:b/>
          <w:sz w:val="28"/>
          <w:szCs w:val="28"/>
        </w:rPr>
      </w:pPr>
      <w:r w:rsidRPr="00CF222B">
        <w:rPr>
          <w:rStyle w:val="s1"/>
          <w:b w:val="0"/>
          <w:sz w:val="28"/>
          <w:szCs w:val="28"/>
        </w:rPr>
        <w:t>3. Ответственность Банка</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3.1. В случае невыполнения Банком своих обязательств по Договору об общих условиях займа, Банк несет ответственность в соответствии с законодательством Республики Казахстан.</w:t>
      </w: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b/>
          <w:sz w:val="28"/>
          <w:szCs w:val="28"/>
        </w:rPr>
      </w:pPr>
      <w:r w:rsidRPr="00CF222B">
        <w:rPr>
          <w:rStyle w:val="s1"/>
          <w:b w:val="0"/>
          <w:sz w:val="28"/>
          <w:szCs w:val="28"/>
        </w:rPr>
        <w:t>4. Конфиденциальность</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4.1. Стороны признают, что вся информация, обозначенная Стороной как конфиденциальная, а также сведения об операциях, осуществляемых в рамках Договора об общих условиях займа не могут разглашаться другой Стороной любой третьей стороне без письменного разрешения Стороны, предоставляющей указанную информацию, за исключением случаев,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государственных органов.</w:t>
      </w: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b/>
          <w:sz w:val="28"/>
          <w:szCs w:val="28"/>
        </w:rPr>
      </w:pPr>
      <w:r w:rsidRPr="00CF222B">
        <w:rPr>
          <w:rStyle w:val="s1"/>
          <w:b w:val="0"/>
          <w:sz w:val="28"/>
          <w:szCs w:val="28"/>
        </w:rPr>
        <w:t>5. Порядок разрешения споров</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5.1. В случае возникновения разногласий в процессе выполнения условий Договора об общих условиях займа, Стороны обязуются предпринять все необходимые меры для их урегулирования путем переговоров.</w:t>
      </w:r>
    </w:p>
    <w:p w:rsidR="00CF222B" w:rsidRPr="00CF222B" w:rsidRDefault="00CF222B" w:rsidP="00CF222B">
      <w:pPr>
        <w:ind w:firstLine="709"/>
        <w:jc w:val="both"/>
        <w:rPr>
          <w:sz w:val="28"/>
          <w:szCs w:val="28"/>
        </w:rPr>
      </w:pPr>
      <w:r w:rsidRPr="00CF222B">
        <w:rPr>
          <w:rStyle w:val="s0"/>
          <w:sz w:val="28"/>
          <w:szCs w:val="28"/>
        </w:rPr>
        <w:t>5.2. При не достижении взаимного согласия Сторон споры рассматриваются судом по месту нахождения Национального Банка в соответствии с законодательством Республики Казахстан.</w:t>
      </w: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b/>
          <w:sz w:val="28"/>
          <w:szCs w:val="28"/>
        </w:rPr>
      </w:pPr>
      <w:r w:rsidRPr="00CF222B">
        <w:rPr>
          <w:rStyle w:val="s1"/>
          <w:b w:val="0"/>
          <w:sz w:val="28"/>
          <w:szCs w:val="28"/>
        </w:rPr>
        <w:t>6. Форс-мажор</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lastRenderedPageBreak/>
        <w:t>6.1.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а также вступления в силу нормативных правовых актов Республики Казахстан, прямо или косвенно запрещающих указанные в Договоре об общих условиях займа виды деятельности, препятствующие осуществлению Сторонами своих обязательств по Договору об общих условиях займа, они освобождаются от ответственности за неисполнение взятых на себя обязательств, если в течение 10 (десять) календарных дней с даты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p w:rsidR="00CF222B" w:rsidRPr="00CF222B" w:rsidRDefault="00CF222B" w:rsidP="00CF222B">
      <w:pPr>
        <w:ind w:firstLine="709"/>
        <w:jc w:val="both"/>
        <w:rPr>
          <w:sz w:val="28"/>
          <w:szCs w:val="28"/>
        </w:rPr>
      </w:pPr>
      <w:r w:rsidRPr="00CF222B">
        <w:rPr>
          <w:rStyle w:val="s0"/>
          <w:sz w:val="28"/>
          <w:szCs w:val="28"/>
        </w:rPr>
        <w:t>6.2. После прекращения действия обстоятельств непреодолимой силы, указанных в пункте 6.1 Договора об общих условиях займа, Стороны обязаны продолжить исполнение своих обязательств по Договору об общих условиях займа.</w:t>
      </w: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rStyle w:val="s0"/>
          <w:sz w:val="28"/>
          <w:szCs w:val="28"/>
        </w:rPr>
      </w:pPr>
    </w:p>
    <w:p w:rsidR="00CF222B" w:rsidRPr="00CF222B" w:rsidRDefault="00CF222B" w:rsidP="00CF222B">
      <w:pPr>
        <w:ind w:firstLine="709"/>
        <w:jc w:val="center"/>
        <w:rPr>
          <w:b/>
          <w:sz w:val="28"/>
          <w:szCs w:val="28"/>
        </w:rPr>
      </w:pPr>
      <w:r w:rsidRPr="00CF222B">
        <w:rPr>
          <w:rStyle w:val="s1"/>
          <w:b w:val="0"/>
          <w:sz w:val="28"/>
          <w:szCs w:val="28"/>
        </w:rPr>
        <w:t>7. Прочие положения</w:t>
      </w:r>
    </w:p>
    <w:p w:rsidR="00CF222B" w:rsidRPr="00CF222B" w:rsidRDefault="00CF222B" w:rsidP="00CF222B">
      <w:pPr>
        <w:ind w:firstLine="709"/>
        <w:jc w:val="both"/>
        <w:rPr>
          <w:sz w:val="28"/>
          <w:szCs w:val="28"/>
        </w:rPr>
      </w:pPr>
    </w:p>
    <w:p w:rsidR="00CF222B" w:rsidRPr="00CF222B" w:rsidRDefault="00CF222B" w:rsidP="00CF222B">
      <w:pPr>
        <w:ind w:firstLine="709"/>
        <w:jc w:val="both"/>
        <w:rPr>
          <w:sz w:val="28"/>
          <w:szCs w:val="28"/>
        </w:rPr>
      </w:pPr>
      <w:r w:rsidRPr="00CF222B">
        <w:rPr>
          <w:rStyle w:val="s0"/>
          <w:sz w:val="28"/>
          <w:szCs w:val="28"/>
        </w:rPr>
        <w:t>7.1. Участие Банка в механизме предоставления займов начинается со дня направления Национальным Банком уведомления о присоединении к Договору об общих условиях займа и действует до даты его расторжения по соглашению Сторон, либо отказа от Договора об общих условиях займа одной из Сторон.</w:t>
      </w:r>
    </w:p>
    <w:p w:rsidR="00CF222B" w:rsidRPr="00CF222B" w:rsidRDefault="00CF222B" w:rsidP="00CF222B">
      <w:pPr>
        <w:ind w:firstLine="709"/>
        <w:jc w:val="both"/>
        <w:rPr>
          <w:sz w:val="28"/>
          <w:szCs w:val="28"/>
        </w:rPr>
      </w:pPr>
      <w:r w:rsidRPr="00CF222B">
        <w:rPr>
          <w:rStyle w:val="s0"/>
          <w:sz w:val="28"/>
          <w:szCs w:val="28"/>
        </w:rPr>
        <w:t>7.2. Вопросы, не урегулированные Договором об общих условиях займа, регулируются в соответствии с законодательством Республики Казахстан.</w:t>
      </w:r>
    </w:p>
    <w:p w:rsidR="00D92354" w:rsidRDefault="00D92354">
      <w:pPr>
        <w:overflowPunct/>
        <w:autoSpaceDE/>
        <w:autoSpaceDN/>
        <w:adjustRightInd/>
        <w:rPr>
          <w:color w:val="000000"/>
          <w:sz w:val="28"/>
          <w:szCs w:val="28"/>
        </w:rPr>
      </w:pPr>
      <w:r>
        <w:rPr>
          <w:color w:val="000000"/>
          <w:sz w:val="28"/>
          <w:szCs w:val="28"/>
        </w:rP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Приложение 3</w:t>
      </w:r>
    </w:p>
    <w:p w:rsidR="00CF222B" w:rsidRPr="00FD6925" w:rsidRDefault="00CF222B" w:rsidP="00CF222B">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F222B" w:rsidRPr="00FD6925" w:rsidRDefault="00CF222B" w:rsidP="00CF222B">
      <w:pPr>
        <w:ind w:firstLine="709"/>
        <w:jc w:val="center"/>
        <w:textAlignment w:val="baseline"/>
        <w:rPr>
          <w:rStyle w:val="s0"/>
          <w:sz w:val="28"/>
          <w:szCs w:val="28"/>
        </w:rPr>
      </w:pPr>
    </w:p>
    <w:p w:rsidR="00CF222B" w:rsidRPr="00FD6925" w:rsidRDefault="00CF222B" w:rsidP="00CF222B">
      <w:pPr>
        <w:ind w:firstLine="709"/>
        <w:jc w:val="center"/>
        <w:textAlignment w:val="baseline"/>
        <w:rPr>
          <w:sz w:val="28"/>
          <w:szCs w:val="28"/>
        </w:rPr>
      </w:pPr>
    </w:p>
    <w:p w:rsidR="00CF222B" w:rsidRPr="00FD6925" w:rsidRDefault="00CF222B" w:rsidP="00CF222B">
      <w:pPr>
        <w:ind w:firstLine="709"/>
        <w:jc w:val="right"/>
        <w:textAlignment w:val="baseline"/>
        <w:rPr>
          <w:sz w:val="28"/>
          <w:szCs w:val="28"/>
        </w:rPr>
      </w:pPr>
      <w:r w:rsidRPr="00FD6925">
        <w:rPr>
          <w:sz w:val="28"/>
          <w:szCs w:val="28"/>
        </w:rPr>
        <w:t>Форма</w:t>
      </w:r>
    </w:p>
    <w:p w:rsidR="00CF222B" w:rsidRPr="00FD6925" w:rsidRDefault="00CF222B" w:rsidP="00CF222B">
      <w:pPr>
        <w:ind w:firstLine="709"/>
        <w:jc w:val="right"/>
        <w:textAlignment w:val="baseline"/>
        <w:rPr>
          <w:sz w:val="28"/>
          <w:szCs w:val="28"/>
        </w:rPr>
      </w:pPr>
    </w:p>
    <w:p w:rsidR="00CF222B" w:rsidRPr="00FD6925" w:rsidRDefault="00CF222B" w:rsidP="00CF222B">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F222B" w:rsidRPr="00FD6925" w:rsidRDefault="00CF222B" w:rsidP="00CF222B">
      <w:pPr>
        <w:ind w:firstLine="709"/>
        <w:jc w:val="right"/>
        <w:textAlignment w:val="baseline"/>
        <w:rPr>
          <w:sz w:val="28"/>
          <w:szCs w:val="28"/>
        </w:rPr>
      </w:pPr>
    </w:p>
    <w:p w:rsidR="00CF222B" w:rsidRPr="00FD6925" w:rsidRDefault="00CF222B" w:rsidP="00CF222B">
      <w:pPr>
        <w:ind w:firstLine="709"/>
        <w:jc w:val="right"/>
        <w:textAlignment w:val="baseline"/>
        <w:rPr>
          <w:sz w:val="28"/>
          <w:szCs w:val="28"/>
        </w:rPr>
      </w:pPr>
    </w:p>
    <w:p w:rsidR="00CF222B" w:rsidRPr="00FD6925" w:rsidRDefault="00CF222B" w:rsidP="00CF222B">
      <w:pPr>
        <w:ind w:firstLine="709"/>
        <w:jc w:val="center"/>
        <w:textAlignment w:val="baseline"/>
        <w:rPr>
          <w:sz w:val="28"/>
          <w:szCs w:val="28"/>
        </w:rPr>
      </w:pPr>
      <w:r w:rsidRPr="00FD6925">
        <w:rPr>
          <w:sz w:val="28"/>
          <w:szCs w:val="28"/>
        </w:rPr>
        <w:t>Ходатайство о присоединении к договору об общих условиях предоставления займа последней инстанции</w:t>
      </w:r>
    </w:p>
    <w:p w:rsidR="00CF222B" w:rsidRPr="00FD6925" w:rsidRDefault="00CF222B" w:rsidP="00CF222B">
      <w:pPr>
        <w:ind w:firstLine="709"/>
        <w:jc w:val="center"/>
        <w:textAlignment w:val="baseline"/>
        <w:rPr>
          <w:sz w:val="28"/>
          <w:szCs w:val="28"/>
        </w:rPr>
      </w:pPr>
    </w:p>
    <w:p w:rsidR="00CF222B" w:rsidRPr="00FD6925" w:rsidRDefault="00CF222B" w:rsidP="00CF222B">
      <w:pPr>
        <w:tabs>
          <w:tab w:val="left" w:pos="709"/>
        </w:tabs>
        <w:ind w:firstLine="709"/>
        <w:contextualSpacing/>
        <w:jc w:val="both"/>
        <w:rPr>
          <w:rFonts w:eastAsia="Calibri"/>
          <w:sz w:val="28"/>
          <w:szCs w:val="28"/>
        </w:rPr>
      </w:pPr>
      <w:r w:rsidRPr="00FD6925">
        <w:rPr>
          <w:bCs/>
          <w:sz w:val="28"/>
          <w:szCs w:val="28"/>
        </w:rPr>
        <w:t>Настоящим __________________________________________________</w:t>
      </w:r>
    </w:p>
    <w:p w:rsidR="00CF222B" w:rsidRPr="00FD6925" w:rsidRDefault="00CF222B" w:rsidP="00CF222B">
      <w:pPr>
        <w:tabs>
          <w:tab w:val="left" w:pos="709"/>
        </w:tabs>
        <w:ind w:firstLine="709"/>
        <w:contextualSpacing/>
        <w:jc w:val="center"/>
        <w:rPr>
          <w:rFonts w:eastAsia="Calibri"/>
          <w:sz w:val="28"/>
          <w:szCs w:val="28"/>
        </w:rPr>
      </w:pPr>
      <w:r w:rsidRPr="00FD6925">
        <w:rPr>
          <w:rFonts w:eastAsia="Calibri"/>
          <w:sz w:val="28"/>
          <w:szCs w:val="28"/>
        </w:rPr>
        <w:t>(</w:t>
      </w:r>
      <w:r w:rsidRPr="00FD6925">
        <w:rPr>
          <w:sz w:val="28"/>
          <w:szCs w:val="28"/>
        </w:rPr>
        <w:t>полное наименование банка</w:t>
      </w:r>
      <w:r w:rsidRPr="00FD6925">
        <w:rPr>
          <w:rFonts w:eastAsia="Calibri"/>
          <w:sz w:val="28"/>
          <w:szCs w:val="28"/>
        </w:rPr>
        <w:t>)</w:t>
      </w:r>
    </w:p>
    <w:p w:rsidR="00CF222B" w:rsidRPr="00FD6925" w:rsidRDefault="00CF222B" w:rsidP="00CF222B">
      <w:pPr>
        <w:jc w:val="both"/>
        <w:rPr>
          <w:bCs/>
          <w:sz w:val="28"/>
          <w:szCs w:val="28"/>
        </w:rPr>
      </w:pPr>
      <w:r w:rsidRPr="00FD6925">
        <w:rPr>
          <w:bCs/>
          <w:sz w:val="28"/>
          <w:szCs w:val="28"/>
        </w:rPr>
        <w:t xml:space="preserve">(далее – Банк) просит Национальный Банк Республики Казахстан присоединить Банк к договору </w:t>
      </w:r>
      <w:r w:rsidRPr="00FD6925">
        <w:rPr>
          <w:sz w:val="28"/>
          <w:szCs w:val="28"/>
        </w:rPr>
        <w:t xml:space="preserve">об общих условиях предоставления </w:t>
      </w:r>
      <w:r w:rsidRPr="00FD6925">
        <w:rPr>
          <w:bCs/>
          <w:sz w:val="28"/>
          <w:szCs w:val="28"/>
        </w:rPr>
        <w:t>займа последней инстанции (далее – договор об общих условиях займа).</w:t>
      </w:r>
    </w:p>
    <w:p w:rsidR="00CF222B" w:rsidRPr="00FD6925" w:rsidRDefault="00CF222B" w:rsidP="00CF222B">
      <w:pPr>
        <w:ind w:firstLine="720"/>
        <w:jc w:val="both"/>
        <w:rPr>
          <w:bCs/>
          <w:sz w:val="28"/>
          <w:szCs w:val="28"/>
        </w:rPr>
      </w:pPr>
      <w:r w:rsidRPr="00FD6925">
        <w:rPr>
          <w:bCs/>
          <w:sz w:val="28"/>
          <w:szCs w:val="28"/>
        </w:rPr>
        <w:t>Направляя настоящее ходатайство о присоединении к договору об общих условиях займа, Банк подтверждает ознакомление, согласие и принятие условий договора об общих условиях займа.</w:t>
      </w:r>
    </w:p>
    <w:p w:rsidR="00CF222B" w:rsidRPr="00FD6925" w:rsidRDefault="00CF222B" w:rsidP="00CF222B">
      <w:pPr>
        <w:rPr>
          <w:bCs/>
          <w:sz w:val="28"/>
          <w:szCs w:val="28"/>
        </w:rPr>
      </w:pPr>
      <w:r w:rsidRPr="00FD6925">
        <w:rPr>
          <w:bCs/>
          <w:sz w:val="28"/>
          <w:szCs w:val="28"/>
        </w:rPr>
        <w:t xml:space="preserve">Реквизиты Банка: </w:t>
      </w:r>
    </w:p>
    <w:p w:rsidR="00CF222B" w:rsidRPr="00FD6925" w:rsidRDefault="00CF222B" w:rsidP="00CF222B">
      <w:pPr>
        <w:tabs>
          <w:tab w:val="left" w:pos="709"/>
        </w:tabs>
        <w:contextualSpacing/>
        <w:jc w:val="both"/>
        <w:rPr>
          <w:rFonts w:eastAsia="Calibri"/>
          <w:sz w:val="28"/>
          <w:szCs w:val="28"/>
        </w:rPr>
      </w:pPr>
      <w:r w:rsidRPr="00FD6925">
        <w:rPr>
          <w:bCs/>
          <w:sz w:val="28"/>
          <w:szCs w:val="28"/>
        </w:rPr>
        <w:t xml:space="preserve">Наименование: </w:t>
      </w:r>
      <w:r w:rsidRPr="00FD6925">
        <w:rPr>
          <w:rFonts w:eastAsia="Calibri"/>
          <w:sz w:val="28"/>
          <w:szCs w:val="28"/>
        </w:rPr>
        <w:t>____________________________________________________</w:t>
      </w:r>
    </w:p>
    <w:p w:rsidR="00CF222B" w:rsidRPr="00FD6925" w:rsidRDefault="00CF222B" w:rsidP="00CF222B">
      <w:pPr>
        <w:tabs>
          <w:tab w:val="left" w:pos="709"/>
        </w:tabs>
        <w:contextualSpacing/>
        <w:jc w:val="both"/>
        <w:rPr>
          <w:rFonts w:eastAsia="Calibri"/>
          <w:sz w:val="28"/>
          <w:szCs w:val="28"/>
        </w:rPr>
      </w:pPr>
      <w:r w:rsidRPr="00FD6925">
        <w:rPr>
          <w:bCs/>
          <w:sz w:val="28"/>
          <w:szCs w:val="28"/>
        </w:rPr>
        <w:t xml:space="preserve">Местонахождение: </w:t>
      </w:r>
      <w:r w:rsidRPr="00FD6925">
        <w:rPr>
          <w:rFonts w:eastAsia="Calibri"/>
          <w:sz w:val="28"/>
          <w:szCs w:val="28"/>
        </w:rPr>
        <w:t>_________________________________________________</w:t>
      </w:r>
    </w:p>
    <w:p w:rsidR="00CF222B" w:rsidRPr="00FD6925" w:rsidRDefault="00CF222B" w:rsidP="00CF222B">
      <w:pPr>
        <w:ind w:right="23"/>
        <w:jc w:val="both"/>
        <w:rPr>
          <w:bCs/>
          <w:sz w:val="28"/>
          <w:szCs w:val="28"/>
        </w:rPr>
      </w:pPr>
      <w:r w:rsidRPr="00FD6925">
        <w:rPr>
          <w:bCs/>
          <w:sz w:val="28"/>
          <w:szCs w:val="28"/>
        </w:rPr>
        <w:t xml:space="preserve">Банковские реквизиты </w:t>
      </w:r>
    </w:p>
    <w:p w:rsidR="00CF222B" w:rsidRPr="00FD6925" w:rsidRDefault="00CF222B" w:rsidP="00CF222B">
      <w:pPr>
        <w:ind w:right="23"/>
        <w:jc w:val="both"/>
        <w:rPr>
          <w:bCs/>
          <w:sz w:val="28"/>
          <w:szCs w:val="28"/>
        </w:rPr>
      </w:pPr>
      <w:r w:rsidRPr="00FD6925">
        <w:rPr>
          <w:bCs/>
          <w:sz w:val="28"/>
          <w:szCs w:val="28"/>
        </w:rPr>
        <w:t xml:space="preserve">Номер корреспондентского счета Банка в Национальном Банке Республики Казахстан: </w:t>
      </w:r>
      <w:r w:rsidRPr="00FD6925">
        <w:rPr>
          <w:noProof/>
          <w:sz w:val="28"/>
          <w:szCs w:val="28"/>
        </w:rPr>
        <w:t>_________________________________________________________</w:t>
      </w:r>
    </w:p>
    <w:p w:rsidR="00CF222B" w:rsidRPr="00FD6925" w:rsidRDefault="00CF222B" w:rsidP="00CF222B">
      <w:pPr>
        <w:ind w:right="23"/>
        <w:jc w:val="both"/>
        <w:rPr>
          <w:bCs/>
          <w:sz w:val="28"/>
          <w:szCs w:val="28"/>
        </w:rPr>
      </w:pPr>
      <w:r w:rsidRPr="00FD6925">
        <w:rPr>
          <w:bCs/>
          <w:sz w:val="28"/>
          <w:szCs w:val="28"/>
        </w:rPr>
        <w:t xml:space="preserve">БИК Банка: </w:t>
      </w:r>
      <w:r w:rsidRPr="00FD6925">
        <w:rPr>
          <w:noProof/>
          <w:sz w:val="28"/>
          <w:szCs w:val="28"/>
        </w:rPr>
        <w:t>________________________________________________________</w:t>
      </w:r>
    </w:p>
    <w:p w:rsidR="00CF222B" w:rsidRPr="00FD6925" w:rsidRDefault="00CF222B" w:rsidP="00CF222B">
      <w:pPr>
        <w:ind w:right="23"/>
        <w:jc w:val="both"/>
        <w:rPr>
          <w:bCs/>
          <w:sz w:val="28"/>
          <w:szCs w:val="28"/>
        </w:rPr>
      </w:pPr>
      <w:r w:rsidRPr="00FD6925">
        <w:rPr>
          <w:bCs/>
          <w:sz w:val="28"/>
          <w:szCs w:val="28"/>
        </w:rPr>
        <w:t>ИИК Банка: ________________________________________________________</w:t>
      </w:r>
    </w:p>
    <w:p w:rsidR="00CF222B" w:rsidRPr="00FD6925" w:rsidRDefault="00CF222B" w:rsidP="00CF222B">
      <w:pPr>
        <w:ind w:right="23"/>
        <w:jc w:val="both"/>
        <w:rPr>
          <w:bCs/>
          <w:sz w:val="28"/>
          <w:szCs w:val="28"/>
        </w:rPr>
      </w:pPr>
      <w:r w:rsidRPr="00FD6925">
        <w:rPr>
          <w:bCs/>
          <w:sz w:val="28"/>
          <w:szCs w:val="28"/>
        </w:rPr>
        <w:t>БИН Банка: ________________________________________________________</w:t>
      </w:r>
    </w:p>
    <w:p w:rsidR="00CF222B" w:rsidRPr="00FD6925" w:rsidRDefault="00CF222B" w:rsidP="00CF222B">
      <w:pPr>
        <w:rPr>
          <w:bCs/>
          <w:sz w:val="28"/>
          <w:szCs w:val="28"/>
        </w:rPr>
      </w:pPr>
      <w:r w:rsidRPr="00FD6925">
        <w:rPr>
          <w:bCs/>
          <w:sz w:val="28"/>
          <w:szCs w:val="28"/>
        </w:rPr>
        <w:t>Электронный адрес Банка:____________________________________________</w:t>
      </w:r>
    </w:p>
    <w:p w:rsidR="00CF222B" w:rsidRPr="00FD6925" w:rsidRDefault="00CF222B" w:rsidP="00CF222B">
      <w:pPr>
        <w:ind w:firstLine="720"/>
        <w:rPr>
          <w:bCs/>
          <w:sz w:val="28"/>
          <w:szCs w:val="28"/>
        </w:rPr>
      </w:pPr>
    </w:p>
    <w:p w:rsidR="00CF222B" w:rsidRPr="00FD6925" w:rsidRDefault="00CF222B" w:rsidP="00CF222B">
      <w:pPr>
        <w:ind w:firstLine="720"/>
        <w:rPr>
          <w:bCs/>
          <w:sz w:val="28"/>
          <w:szCs w:val="28"/>
        </w:rPr>
      </w:pPr>
    </w:p>
    <w:p w:rsidR="00CF222B" w:rsidRPr="00FD6925" w:rsidRDefault="00CF222B" w:rsidP="00CF222B">
      <w:pPr>
        <w:ind w:firstLine="708"/>
        <w:rPr>
          <w:bCs/>
          <w:sz w:val="28"/>
          <w:szCs w:val="28"/>
        </w:rPr>
      </w:pPr>
      <w:r w:rsidRPr="00FD6925">
        <w:rPr>
          <w:sz w:val="28"/>
          <w:szCs w:val="28"/>
        </w:rPr>
        <w:t>Первый руководитель Банка</w:t>
      </w:r>
      <w:r w:rsidRPr="00FD6925">
        <w:rPr>
          <w:bCs/>
          <w:sz w:val="28"/>
          <w:szCs w:val="28"/>
        </w:rPr>
        <w:t>:</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52755D" w:rsidRDefault="00CF222B" w:rsidP="00CF222B">
      <w:pPr>
        <w:rPr>
          <w:rFonts w:eastAsia="Calibri"/>
          <w:sz w:val="28"/>
          <w:szCs w:val="28"/>
        </w:rPr>
      </w:pPr>
    </w:p>
    <w:bookmarkEnd w:id="1"/>
    <w:p w:rsidR="00D92354" w:rsidRDefault="00D92354">
      <w:pPr>
        <w:overflowPunct/>
        <w:autoSpaceDE/>
        <w:autoSpaceDN/>
        <w:adjustRightInd/>
        <w:rPr>
          <w:sz w:val="28"/>
          <w:szCs w:val="28"/>
        </w:rPr>
      </w:pPr>
      <w:r>
        <w:rPr>
          <w:sz w:val="28"/>
          <w:szCs w:val="28"/>
        </w:rP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Приложение 4</w:t>
      </w:r>
    </w:p>
    <w:p w:rsidR="00CF222B" w:rsidRPr="00FD6925" w:rsidRDefault="00CF222B" w:rsidP="00CF222B">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F222B" w:rsidRPr="00FD6925" w:rsidRDefault="00CF222B" w:rsidP="00CF222B">
      <w:pPr>
        <w:ind w:firstLine="709"/>
        <w:jc w:val="right"/>
        <w:rPr>
          <w:sz w:val="28"/>
          <w:szCs w:val="28"/>
        </w:rPr>
      </w:pPr>
    </w:p>
    <w:p w:rsidR="00CF222B" w:rsidRPr="00FD6925" w:rsidRDefault="00CF222B" w:rsidP="00CF222B">
      <w:pPr>
        <w:ind w:firstLine="709"/>
        <w:jc w:val="right"/>
        <w:rPr>
          <w:sz w:val="28"/>
          <w:szCs w:val="28"/>
        </w:rPr>
      </w:pPr>
    </w:p>
    <w:p w:rsidR="00CF222B" w:rsidRPr="00FD6925" w:rsidRDefault="00CF222B" w:rsidP="00CF222B">
      <w:pPr>
        <w:ind w:firstLine="709"/>
        <w:jc w:val="right"/>
        <w:rPr>
          <w:sz w:val="28"/>
          <w:szCs w:val="28"/>
        </w:rPr>
      </w:pPr>
      <w:r w:rsidRPr="00FD6925">
        <w:rPr>
          <w:rStyle w:val="s0"/>
          <w:sz w:val="28"/>
          <w:szCs w:val="28"/>
        </w:rPr>
        <w:t>Форма</w:t>
      </w:r>
    </w:p>
    <w:p w:rsidR="00CF222B" w:rsidRPr="00FD6925" w:rsidRDefault="00CF222B" w:rsidP="00CF222B">
      <w:pPr>
        <w:ind w:firstLine="709"/>
        <w:jc w:val="both"/>
        <w:rPr>
          <w:sz w:val="28"/>
          <w:szCs w:val="28"/>
        </w:rPr>
      </w:pPr>
    </w:p>
    <w:p w:rsidR="00CF222B" w:rsidRPr="00FD6925" w:rsidRDefault="00CF222B" w:rsidP="00CF222B">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F222B" w:rsidRPr="00FD6925" w:rsidRDefault="00CF222B" w:rsidP="00CF222B">
      <w:pPr>
        <w:ind w:firstLine="709"/>
        <w:jc w:val="both"/>
        <w:rPr>
          <w:rStyle w:val="s0"/>
          <w:sz w:val="28"/>
          <w:szCs w:val="28"/>
        </w:rPr>
      </w:pPr>
    </w:p>
    <w:p w:rsidR="00CF222B" w:rsidRPr="00FD6925" w:rsidRDefault="00CF222B" w:rsidP="00CF222B">
      <w:pPr>
        <w:ind w:firstLine="709"/>
        <w:jc w:val="both"/>
        <w:rPr>
          <w:sz w:val="28"/>
          <w:szCs w:val="28"/>
        </w:rPr>
      </w:pPr>
    </w:p>
    <w:p w:rsidR="00CF222B" w:rsidRPr="00FD6925" w:rsidRDefault="00CF222B" w:rsidP="00CF222B">
      <w:pPr>
        <w:keepNext/>
        <w:keepLines/>
        <w:ind w:right="-1" w:firstLine="709"/>
        <w:jc w:val="center"/>
        <w:outlineLvl w:val="0"/>
        <w:rPr>
          <w:sz w:val="28"/>
          <w:szCs w:val="28"/>
        </w:rPr>
      </w:pPr>
      <w:r w:rsidRPr="00FD6925">
        <w:rPr>
          <w:sz w:val="28"/>
          <w:szCs w:val="28"/>
        </w:rPr>
        <w:t>Уведомление о присоединении к договору об общих условиях предоставления займа последней инстанции</w:t>
      </w:r>
    </w:p>
    <w:p w:rsidR="00CF222B" w:rsidRPr="00FD6925" w:rsidRDefault="00CF222B" w:rsidP="00CF222B">
      <w:pPr>
        <w:tabs>
          <w:tab w:val="left" w:pos="709"/>
        </w:tabs>
        <w:contextualSpacing/>
        <w:jc w:val="center"/>
        <w:rPr>
          <w:rFonts w:eastAsia="Calibri"/>
          <w:sz w:val="28"/>
          <w:szCs w:val="28"/>
        </w:rPr>
      </w:pPr>
    </w:p>
    <w:p w:rsidR="00CF222B" w:rsidRPr="00FD6925" w:rsidRDefault="00CF222B" w:rsidP="00CF222B">
      <w:pPr>
        <w:tabs>
          <w:tab w:val="left" w:pos="709"/>
        </w:tabs>
        <w:ind w:firstLine="709"/>
        <w:contextualSpacing/>
        <w:jc w:val="both"/>
        <w:rPr>
          <w:rFonts w:eastAsia="Calibri"/>
          <w:sz w:val="28"/>
          <w:szCs w:val="28"/>
        </w:rPr>
      </w:pPr>
      <w:r w:rsidRPr="00FD6925">
        <w:rPr>
          <w:rFonts w:eastAsia="Calibri"/>
          <w:sz w:val="28"/>
          <w:szCs w:val="28"/>
        </w:rPr>
        <w:t>Настоящим Национальный Банк Республики Казахстан</w:t>
      </w:r>
      <w:r w:rsidRPr="00FD6925">
        <w:rPr>
          <w:rFonts w:eastAsia="Calibri"/>
          <w:sz w:val="28"/>
          <w:szCs w:val="28"/>
          <w:lang w:val="kk-KZ"/>
        </w:rPr>
        <w:t xml:space="preserve"> и </w:t>
      </w:r>
      <w:r w:rsidRPr="00FD6925">
        <w:rPr>
          <w:sz w:val="28"/>
          <w:szCs w:val="28"/>
        </w:rPr>
        <w:t>Агентство Республики Казахстан по регулированию и развитию финансового рынка (далее – Агентство)</w:t>
      </w:r>
      <w:r w:rsidRPr="00FD6925">
        <w:rPr>
          <w:rFonts w:eastAsia="Calibri"/>
          <w:sz w:val="28"/>
          <w:szCs w:val="28"/>
        </w:rPr>
        <w:t xml:space="preserve">, рассмотрев  ходатайство о присоединении к договору </w:t>
      </w:r>
      <w:r w:rsidRPr="00FD6925">
        <w:rPr>
          <w:sz w:val="28"/>
          <w:szCs w:val="28"/>
        </w:rPr>
        <w:t xml:space="preserve">об общих условиях предоставления </w:t>
      </w:r>
      <w:r w:rsidRPr="00FD6925">
        <w:rPr>
          <w:rFonts w:eastAsia="Calibri"/>
          <w:sz w:val="28"/>
          <w:szCs w:val="28"/>
        </w:rPr>
        <w:t xml:space="preserve">займа последней инстанции </w:t>
      </w:r>
      <w:r w:rsidRPr="00FD6925">
        <w:rPr>
          <w:rFonts w:eastAsia="Calibri"/>
          <w:sz w:val="28"/>
          <w:szCs w:val="28"/>
        </w:rPr>
        <w:br/>
        <w:t>№ ___ от _________________ 20___ года, уведомляют</w:t>
      </w:r>
    </w:p>
    <w:p w:rsidR="00CF222B" w:rsidRPr="00FD6925" w:rsidRDefault="00CF222B" w:rsidP="00CF222B">
      <w:pPr>
        <w:tabs>
          <w:tab w:val="left" w:pos="709"/>
        </w:tabs>
        <w:contextualSpacing/>
        <w:jc w:val="both"/>
        <w:rPr>
          <w:rFonts w:eastAsia="Calibri"/>
          <w:sz w:val="28"/>
          <w:szCs w:val="28"/>
        </w:rPr>
      </w:pPr>
      <w:r w:rsidRPr="00FD6925">
        <w:rPr>
          <w:rFonts w:eastAsia="Calibri"/>
          <w:sz w:val="28"/>
          <w:szCs w:val="28"/>
        </w:rPr>
        <w:t>___________________________________________________________________</w:t>
      </w:r>
    </w:p>
    <w:p w:rsidR="00CF222B" w:rsidRPr="00FD6925" w:rsidRDefault="00CF222B" w:rsidP="00CF222B">
      <w:pPr>
        <w:tabs>
          <w:tab w:val="left" w:pos="709"/>
        </w:tabs>
        <w:contextualSpacing/>
        <w:jc w:val="center"/>
        <w:rPr>
          <w:rFonts w:eastAsia="Calibri"/>
          <w:sz w:val="28"/>
          <w:szCs w:val="28"/>
        </w:rPr>
      </w:pPr>
      <w:r w:rsidRPr="00FD6925">
        <w:rPr>
          <w:rFonts w:eastAsia="Calibri"/>
          <w:sz w:val="28"/>
          <w:szCs w:val="28"/>
        </w:rPr>
        <w:t>(</w:t>
      </w:r>
      <w:r w:rsidRPr="00FD6925">
        <w:rPr>
          <w:sz w:val="28"/>
          <w:szCs w:val="28"/>
        </w:rPr>
        <w:t>полное наименование банка</w:t>
      </w:r>
      <w:r w:rsidRPr="00FD6925">
        <w:rPr>
          <w:rFonts w:eastAsia="Calibri"/>
          <w:sz w:val="28"/>
          <w:szCs w:val="28"/>
        </w:rPr>
        <w:t>)</w:t>
      </w:r>
    </w:p>
    <w:p w:rsidR="00CF222B" w:rsidRPr="00FD6925" w:rsidRDefault="00CF222B" w:rsidP="00CF222B">
      <w:pPr>
        <w:tabs>
          <w:tab w:val="left" w:pos="709"/>
        </w:tabs>
        <w:contextualSpacing/>
        <w:jc w:val="both"/>
        <w:rPr>
          <w:rFonts w:eastAsia="Calibri"/>
          <w:sz w:val="28"/>
          <w:szCs w:val="28"/>
        </w:rPr>
      </w:pPr>
      <w:r w:rsidRPr="00FD6925">
        <w:rPr>
          <w:rFonts w:eastAsia="Calibri"/>
          <w:sz w:val="28"/>
          <w:szCs w:val="28"/>
        </w:rPr>
        <w:t xml:space="preserve">о присоединении к договору </w:t>
      </w:r>
      <w:r w:rsidRPr="00FD6925">
        <w:rPr>
          <w:sz w:val="28"/>
          <w:szCs w:val="28"/>
        </w:rPr>
        <w:t xml:space="preserve">об общих условиях предоставления </w:t>
      </w:r>
      <w:r w:rsidRPr="00FD6925">
        <w:rPr>
          <w:rFonts w:eastAsia="Calibri"/>
          <w:sz w:val="28"/>
          <w:szCs w:val="28"/>
        </w:rPr>
        <w:t>займа последней инстанции.</w:t>
      </w:r>
    </w:p>
    <w:p w:rsidR="00CF222B" w:rsidRPr="00FD6925" w:rsidRDefault="00CF222B" w:rsidP="00CF222B">
      <w:pPr>
        <w:tabs>
          <w:tab w:val="left" w:pos="709"/>
        </w:tabs>
        <w:contextualSpacing/>
        <w:jc w:val="both"/>
        <w:rPr>
          <w:rFonts w:eastAsia="Calibri"/>
          <w:sz w:val="28"/>
          <w:szCs w:val="28"/>
        </w:rPr>
      </w:pPr>
      <w:r w:rsidRPr="00FD6925">
        <w:rPr>
          <w:rFonts w:eastAsia="Calibri"/>
          <w:sz w:val="28"/>
          <w:szCs w:val="28"/>
        </w:rPr>
        <w:tab/>
      </w:r>
    </w:p>
    <w:p w:rsidR="00CF222B" w:rsidRPr="00FD6925" w:rsidRDefault="00CF222B" w:rsidP="00CF222B">
      <w:pPr>
        <w:tabs>
          <w:tab w:val="left" w:pos="709"/>
        </w:tabs>
        <w:contextualSpacing/>
        <w:jc w:val="both"/>
        <w:rPr>
          <w:rFonts w:eastAsia="Calibri"/>
          <w:sz w:val="28"/>
          <w:szCs w:val="28"/>
        </w:rPr>
      </w:pPr>
    </w:p>
    <w:p w:rsidR="00CF222B" w:rsidRPr="00FD6925" w:rsidRDefault="00CF222B" w:rsidP="00CF222B">
      <w:pPr>
        <w:tabs>
          <w:tab w:val="left" w:pos="709"/>
        </w:tabs>
        <w:ind w:firstLine="709"/>
        <w:contextualSpacing/>
        <w:jc w:val="both"/>
        <w:rPr>
          <w:rFonts w:eastAsia="Calibri"/>
          <w:sz w:val="28"/>
          <w:szCs w:val="28"/>
        </w:rPr>
      </w:pPr>
      <w:r w:rsidRPr="00FD6925">
        <w:rPr>
          <w:rFonts w:eastAsia="Calibri"/>
          <w:sz w:val="28"/>
          <w:szCs w:val="28"/>
        </w:rPr>
        <w:t xml:space="preserve">Уполномоченное </w:t>
      </w:r>
      <w:r w:rsidRPr="00FD6925">
        <w:rPr>
          <w:sz w:val="28"/>
          <w:szCs w:val="28"/>
        </w:rPr>
        <w:t xml:space="preserve">должностное </w:t>
      </w:r>
      <w:r w:rsidRPr="00FD6925">
        <w:rPr>
          <w:rFonts w:eastAsia="Calibri"/>
          <w:sz w:val="28"/>
          <w:szCs w:val="28"/>
        </w:rPr>
        <w:t xml:space="preserve">лицо </w:t>
      </w:r>
      <w:r w:rsidRPr="00FD6925">
        <w:rPr>
          <w:rFonts w:eastAsia="Calibri"/>
          <w:sz w:val="28"/>
          <w:szCs w:val="28"/>
          <w:lang w:val="kk-KZ"/>
        </w:rPr>
        <w:t>Агентства</w:t>
      </w:r>
      <w:r w:rsidRPr="00FD6925">
        <w:rPr>
          <w:bCs/>
          <w:sz w:val="28"/>
          <w:szCs w:val="28"/>
        </w:rPr>
        <w:t>:</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tabs>
          <w:tab w:val="left" w:pos="709"/>
        </w:tabs>
        <w:ind w:firstLine="709"/>
        <w:contextualSpacing/>
        <w:jc w:val="right"/>
        <w:rPr>
          <w:rFonts w:eastAsia="Calibri"/>
          <w:sz w:val="28"/>
          <w:szCs w:val="28"/>
        </w:rPr>
      </w:pPr>
      <w:r w:rsidRPr="00FD6925">
        <w:rPr>
          <w:rFonts w:eastAsia="Calibri"/>
          <w:sz w:val="28"/>
          <w:szCs w:val="28"/>
        </w:rPr>
        <w:t>Место печати</w:t>
      </w:r>
    </w:p>
    <w:p w:rsidR="00CF222B" w:rsidRPr="00FD6925" w:rsidRDefault="00CF222B" w:rsidP="00CF222B">
      <w:pPr>
        <w:ind w:right="14"/>
        <w:jc w:val="both"/>
        <w:rPr>
          <w:sz w:val="28"/>
          <w:szCs w:val="28"/>
        </w:rPr>
      </w:pPr>
    </w:p>
    <w:p w:rsidR="00CF222B" w:rsidRPr="00FD6925" w:rsidRDefault="00CF222B" w:rsidP="00CF222B">
      <w:pPr>
        <w:ind w:right="14"/>
        <w:jc w:val="both"/>
        <w:rPr>
          <w:sz w:val="28"/>
          <w:szCs w:val="28"/>
        </w:rPr>
      </w:pPr>
    </w:p>
    <w:p w:rsidR="00CF222B" w:rsidRPr="00FD6925" w:rsidRDefault="00CF222B" w:rsidP="00CF222B">
      <w:pPr>
        <w:tabs>
          <w:tab w:val="left" w:pos="709"/>
        </w:tabs>
        <w:ind w:firstLine="709"/>
        <w:contextualSpacing/>
        <w:jc w:val="both"/>
        <w:rPr>
          <w:rFonts w:eastAsia="Calibri"/>
          <w:sz w:val="28"/>
          <w:szCs w:val="28"/>
        </w:rPr>
      </w:pPr>
      <w:r w:rsidRPr="00FD6925">
        <w:rPr>
          <w:rFonts w:eastAsia="Calibri"/>
          <w:sz w:val="28"/>
          <w:szCs w:val="28"/>
        </w:rPr>
        <w:t xml:space="preserve">Уполномоченное </w:t>
      </w:r>
      <w:r w:rsidRPr="00FD6925">
        <w:rPr>
          <w:sz w:val="28"/>
          <w:szCs w:val="28"/>
        </w:rPr>
        <w:t xml:space="preserve">должностное </w:t>
      </w:r>
      <w:r w:rsidRPr="00FD6925">
        <w:rPr>
          <w:rFonts w:eastAsia="Calibri"/>
          <w:sz w:val="28"/>
          <w:szCs w:val="28"/>
        </w:rPr>
        <w:t xml:space="preserve">лицо Национального Банка </w:t>
      </w:r>
      <w:r w:rsidRPr="00FD6925">
        <w:rPr>
          <w:bCs/>
          <w:sz w:val="28"/>
          <w:szCs w:val="28"/>
        </w:rPr>
        <w:t>Республики Казахстан:</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tabs>
          <w:tab w:val="left" w:pos="709"/>
        </w:tabs>
        <w:ind w:firstLine="709"/>
        <w:contextualSpacing/>
        <w:jc w:val="right"/>
        <w:rPr>
          <w:rFonts w:eastAsia="Calibri"/>
          <w:sz w:val="28"/>
          <w:szCs w:val="28"/>
        </w:rPr>
      </w:pPr>
      <w:r w:rsidRPr="00FD6925">
        <w:rPr>
          <w:rFonts w:eastAsia="Calibri"/>
          <w:sz w:val="28"/>
          <w:szCs w:val="28"/>
        </w:rPr>
        <w:t>Место печати</w:t>
      </w:r>
    </w:p>
    <w:p w:rsidR="00D92354" w:rsidRDefault="00D92354">
      <w:pPr>
        <w:overflowPunct/>
        <w:autoSpaceDE/>
        <w:autoSpaceDN/>
        <w:adjustRightInd/>
        <w:rPr>
          <w:sz w:val="28"/>
          <w:szCs w:val="28"/>
        </w:rPr>
      </w:pPr>
      <w:r>
        <w:rPr>
          <w:sz w:val="28"/>
          <w:szCs w:val="28"/>
        </w:rPr>
        <w:br w:type="page"/>
      </w:r>
    </w:p>
    <w:p w:rsidR="00CF222B" w:rsidRDefault="00CF222B" w:rsidP="00CF222B">
      <w:pPr>
        <w:ind w:left="4536"/>
        <w:jc w:val="both"/>
        <w:rPr>
          <w:color w:val="000000"/>
          <w:sz w:val="28"/>
          <w:szCs w:val="28"/>
        </w:rPr>
      </w:pPr>
      <w:r>
        <w:rPr>
          <w:color w:val="000000"/>
          <w:sz w:val="28"/>
          <w:szCs w:val="28"/>
        </w:rPr>
        <w:lastRenderedPageBreak/>
        <w:t>Приложение 5</w:t>
      </w:r>
    </w:p>
    <w:p w:rsidR="00CF222B" w:rsidRDefault="00CF222B" w:rsidP="00CF222B">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F222B" w:rsidRDefault="00CF222B" w:rsidP="00CF222B">
      <w:pPr>
        <w:ind w:firstLine="709"/>
        <w:jc w:val="both"/>
        <w:rPr>
          <w:rStyle w:val="s0"/>
        </w:rPr>
      </w:pPr>
    </w:p>
    <w:p w:rsidR="00CF222B" w:rsidRDefault="00CF222B" w:rsidP="00CF222B">
      <w:pPr>
        <w:ind w:firstLine="709"/>
        <w:jc w:val="both"/>
        <w:rPr>
          <w:rStyle w:val="s0"/>
          <w:sz w:val="28"/>
          <w:szCs w:val="28"/>
        </w:rPr>
      </w:pPr>
    </w:p>
    <w:p w:rsidR="00CF222B" w:rsidRDefault="00CF222B" w:rsidP="00CF222B">
      <w:pPr>
        <w:ind w:firstLine="709"/>
        <w:jc w:val="right"/>
      </w:pPr>
      <w:r>
        <w:rPr>
          <w:rStyle w:val="s0"/>
          <w:sz w:val="28"/>
          <w:szCs w:val="28"/>
        </w:rPr>
        <w:t>Форма</w:t>
      </w:r>
    </w:p>
    <w:p w:rsidR="00CF222B" w:rsidRDefault="00CF222B" w:rsidP="00CF222B">
      <w:pPr>
        <w:rPr>
          <w:sz w:val="28"/>
          <w:szCs w:val="28"/>
        </w:rPr>
      </w:pPr>
    </w:p>
    <w:p w:rsidR="00CF222B" w:rsidRDefault="00CF222B" w:rsidP="00CF222B">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F222B" w:rsidRDefault="00CF222B" w:rsidP="00CF222B">
      <w:pPr>
        <w:ind w:firstLine="709"/>
        <w:jc w:val="both"/>
        <w:rPr>
          <w:sz w:val="28"/>
          <w:szCs w:val="28"/>
          <w:lang w:eastAsia="en-US"/>
        </w:rPr>
      </w:pPr>
    </w:p>
    <w:p w:rsidR="00CF222B" w:rsidRDefault="00CF222B" w:rsidP="00CF222B">
      <w:pPr>
        <w:ind w:firstLine="709"/>
        <w:jc w:val="both"/>
        <w:rPr>
          <w:sz w:val="28"/>
          <w:szCs w:val="28"/>
        </w:rPr>
      </w:pPr>
    </w:p>
    <w:p w:rsidR="00CF222B" w:rsidRDefault="00CF222B" w:rsidP="00CF222B">
      <w:pPr>
        <w:keepNext/>
        <w:keepLines/>
        <w:ind w:right="-1" w:firstLine="709"/>
        <w:jc w:val="center"/>
        <w:outlineLvl w:val="0"/>
        <w:rPr>
          <w:sz w:val="28"/>
          <w:szCs w:val="28"/>
        </w:rPr>
      </w:pPr>
      <w:r>
        <w:rPr>
          <w:sz w:val="28"/>
          <w:szCs w:val="28"/>
        </w:rPr>
        <w:t>Уведомление об отказе в присоединении к договору</w:t>
      </w:r>
    </w:p>
    <w:p w:rsidR="00CF222B" w:rsidRDefault="00CF222B" w:rsidP="00CF222B">
      <w:pPr>
        <w:keepNext/>
        <w:keepLines/>
        <w:ind w:right="-1" w:firstLine="709"/>
        <w:jc w:val="center"/>
        <w:outlineLvl w:val="0"/>
        <w:rPr>
          <w:sz w:val="28"/>
          <w:szCs w:val="28"/>
        </w:rPr>
      </w:pPr>
      <w:r>
        <w:rPr>
          <w:sz w:val="28"/>
          <w:szCs w:val="28"/>
        </w:rPr>
        <w:t xml:space="preserve">об общих условиях предоставления </w:t>
      </w:r>
      <w:r>
        <w:rPr>
          <w:rFonts w:eastAsia="Calibri"/>
          <w:sz w:val="28"/>
          <w:szCs w:val="28"/>
        </w:rPr>
        <w:t>займа последней инстанции</w:t>
      </w:r>
    </w:p>
    <w:p w:rsidR="00CF222B" w:rsidRDefault="00CF222B" w:rsidP="00CF222B">
      <w:pPr>
        <w:tabs>
          <w:tab w:val="left" w:pos="709"/>
        </w:tabs>
        <w:contextualSpacing/>
        <w:jc w:val="center"/>
        <w:rPr>
          <w:rFonts w:eastAsia="Calibri"/>
          <w:sz w:val="28"/>
          <w:szCs w:val="28"/>
        </w:rPr>
      </w:pPr>
    </w:p>
    <w:p w:rsidR="00CF222B" w:rsidRDefault="00CF222B" w:rsidP="00CF222B">
      <w:pPr>
        <w:tabs>
          <w:tab w:val="left" w:pos="709"/>
        </w:tabs>
        <w:ind w:firstLine="709"/>
        <w:contextualSpacing/>
        <w:jc w:val="both"/>
        <w:rPr>
          <w:rFonts w:eastAsia="Calibri"/>
          <w:sz w:val="28"/>
          <w:szCs w:val="28"/>
        </w:rPr>
      </w:pPr>
      <w:r>
        <w:rPr>
          <w:rFonts w:eastAsia="Calibri"/>
          <w:sz w:val="28"/>
          <w:szCs w:val="28"/>
        </w:rPr>
        <w:t xml:space="preserve">Настоящим Национальный Банк Республики Казахстан и </w:t>
      </w:r>
      <w:r>
        <w:rPr>
          <w:sz w:val="28"/>
          <w:szCs w:val="28"/>
        </w:rPr>
        <w:t>Агентство Республики Казахстан по регулированию и развитию финансового рынка (далее – Агентство)</w:t>
      </w:r>
      <w:r>
        <w:rPr>
          <w:rFonts w:eastAsia="Calibri"/>
          <w:sz w:val="28"/>
          <w:szCs w:val="28"/>
        </w:rPr>
        <w:t xml:space="preserve">, рассмотрев  ходатайство о присоединении к договору </w:t>
      </w:r>
      <w:r>
        <w:rPr>
          <w:sz w:val="28"/>
          <w:szCs w:val="28"/>
        </w:rPr>
        <w:t xml:space="preserve">об общих условиях предоставления </w:t>
      </w:r>
      <w:r>
        <w:rPr>
          <w:rFonts w:eastAsia="Calibri"/>
          <w:sz w:val="28"/>
          <w:szCs w:val="28"/>
        </w:rPr>
        <w:t xml:space="preserve">займа последней инстанции </w:t>
      </w:r>
      <w:r>
        <w:rPr>
          <w:rFonts w:eastAsia="Calibri"/>
          <w:sz w:val="28"/>
          <w:szCs w:val="28"/>
        </w:rPr>
        <w:br/>
        <w:t xml:space="preserve">№ ____ от _______________________ 20___ года, уведомляют </w:t>
      </w:r>
    </w:p>
    <w:p w:rsidR="00CF222B" w:rsidRDefault="00CF222B" w:rsidP="00CF222B">
      <w:pPr>
        <w:tabs>
          <w:tab w:val="left" w:pos="709"/>
        </w:tabs>
        <w:contextualSpacing/>
        <w:jc w:val="center"/>
        <w:rPr>
          <w:rFonts w:eastAsia="Calibri"/>
          <w:sz w:val="28"/>
          <w:szCs w:val="28"/>
        </w:rPr>
      </w:pPr>
      <w:r>
        <w:rPr>
          <w:rFonts w:eastAsia="Calibri"/>
          <w:sz w:val="28"/>
          <w:szCs w:val="28"/>
        </w:rPr>
        <w:t>___________________________________________________________________</w:t>
      </w:r>
    </w:p>
    <w:p w:rsidR="00CF222B" w:rsidRDefault="00CF222B" w:rsidP="00CF222B">
      <w:pPr>
        <w:tabs>
          <w:tab w:val="left" w:pos="709"/>
        </w:tabs>
        <w:contextualSpacing/>
        <w:jc w:val="center"/>
        <w:rPr>
          <w:rFonts w:eastAsia="Calibri"/>
          <w:sz w:val="28"/>
          <w:szCs w:val="28"/>
        </w:rPr>
      </w:pPr>
      <w:r>
        <w:rPr>
          <w:rFonts w:eastAsia="Calibri"/>
          <w:sz w:val="28"/>
          <w:szCs w:val="28"/>
        </w:rPr>
        <w:t>(</w:t>
      </w:r>
      <w:r>
        <w:rPr>
          <w:sz w:val="28"/>
          <w:szCs w:val="28"/>
        </w:rPr>
        <w:t>полное наименование банка</w:t>
      </w:r>
      <w:r>
        <w:rPr>
          <w:rFonts w:eastAsia="Calibri"/>
          <w:sz w:val="28"/>
          <w:szCs w:val="28"/>
        </w:rPr>
        <w:t>)</w:t>
      </w:r>
    </w:p>
    <w:p w:rsidR="00CF222B" w:rsidRDefault="00CF222B" w:rsidP="00CF222B">
      <w:pPr>
        <w:tabs>
          <w:tab w:val="left" w:pos="709"/>
        </w:tabs>
        <w:contextualSpacing/>
        <w:jc w:val="both"/>
        <w:rPr>
          <w:rFonts w:eastAsia="Calibri"/>
          <w:sz w:val="28"/>
          <w:szCs w:val="28"/>
        </w:rPr>
      </w:pPr>
      <w:r>
        <w:rPr>
          <w:rFonts w:eastAsia="Calibri"/>
          <w:sz w:val="28"/>
          <w:szCs w:val="28"/>
        </w:rPr>
        <w:t xml:space="preserve">об отказе в присоединении к договору </w:t>
      </w:r>
      <w:r>
        <w:rPr>
          <w:sz w:val="28"/>
          <w:szCs w:val="28"/>
        </w:rPr>
        <w:t xml:space="preserve">об общих условиях предоставления </w:t>
      </w:r>
      <w:r>
        <w:rPr>
          <w:rFonts w:eastAsia="Calibri"/>
          <w:sz w:val="28"/>
          <w:szCs w:val="28"/>
        </w:rPr>
        <w:t>займа последней инстанции в связи с ___________________________________</w:t>
      </w:r>
    </w:p>
    <w:p w:rsidR="00CF222B" w:rsidRDefault="00CF222B" w:rsidP="00CF222B">
      <w:pPr>
        <w:tabs>
          <w:tab w:val="left" w:pos="709"/>
        </w:tabs>
        <w:contextualSpacing/>
        <w:jc w:val="both"/>
        <w:rPr>
          <w:rFonts w:eastAsia="Calibri"/>
          <w:sz w:val="28"/>
          <w:szCs w:val="28"/>
        </w:rPr>
      </w:pPr>
      <w:r>
        <w:rPr>
          <w:rFonts w:eastAsia="Calibri"/>
          <w:sz w:val="28"/>
          <w:szCs w:val="28"/>
        </w:rPr>
        <w:t>__________________________________________________________________.</w:t>
      </w:r>
    </w:p>
    <w:p w:rsidR="00CF222B" w:rsidRDefault="00CF222B" w:rsidP="00CF222B">
      <w:pPr>
        <w:widowControl w:val="0"/>
        <w:tabs>
          <w:tab w:val="left" w:pos="709"/>
        </w:tabs>
        <w:contextualSpacing/>
        <w:jc w:val="center"/>
        <w:rPr>
          <w:rFonts w:eastAsia="Calibri"/>
          <w:sz w:val="28"/>
          <w:szCs w:val="28"/>
        </w:rPr>
      </w:pPr>
      <w:r>
        <w:rPr>
          <w:rFonts w:eastAsia="Calibri"/>
          <w:sz w:val="28"/>
          <w:szCs w:val="28"/>
        </w:rPr>
        <w:t>(указать причину отказа)</w:t>
      </w:r>
    </w:p>
    <w:p w:rsidR="00CF222B" w:rsidRDefault="00CF222B" w:rsidP="00CF222B">
      <w:pPr>
        <w:tabs>
          <w:tab w:val="left" w:pos="709"/>
        </w:tabs>
        <w:ind w:firstLine="709"/>
        <w:contextualSpacing/>
        <w:jc w:val="both"/>
        <w:rPr>
          <w:rFonts w:eastAsia="Calibri"/>
          <w:sz w:val="28"/>
          <w:szCs w:val="28"/>
        </w:rPr>
      </w:pPr>
    </w:p>
    <w:p w:rsidR="00CF222B" w:rsidRDefault="00CF222B" w:rsidP="00CF222B">
      <w:pPr>
        <w:tabs>
          <w:tab w:val="left" w:pos="709"/>
        </w:tabs>
        <w:ind w:firstLine="709"/>
        <w:contextualSpacing/>
        <w:jc w:val="both"/>
        <w:rPr>
          <w:rFonts w:eastAsia="Calibri"/>
          <w:sz w:val="28"/>
          <w:szCs w:val="28"/>
        </w:rPr>
      </w:pPr>
    </w:p>
    <w:p w:rsidR="00CF222B" w:rsidRDefault="00CF222B" w:rsidP="00CF222B">
      <w:pPr>
        <w:tabs>
          <w:tab w:val="left" w:pos="709"/>
        </w:tabs>
        <w:ind w:firstLine="709"/>
        <w:contextualSpacing/>
        <w:jc w:val="both"/>
        <w:rPr>
          <w:rFonts w:eastAsia="Calibri"/>
          <w:sz w:val="28"/>
          <w:szCs w:val="28"/>
        </w:rPr>
      </w:pPr>
      <w:r>
        <w:rPr>
          <w:rFonts w:eastAsia="Calibri"/>
          <w:sz w:val="28"/>
          <w:szCs w:val="28"/>
        </w:rPr>
        <w:t xml:space="preserve">Уполномоченное </w:t>
      </w:r>
      <w:r>
        <w:rPr>
          <w:sz w:val="28"/>
          <w:szCs w:val="28"/>
        </w:rPr>
        <w:t>должностное</w:t>
      </w:r>
      <w:r>
        <w:rPr>
          <w:rFonts w:eastAsia="Calibri"/>
          <w:sz w:val="28"/>
          <w:szCs w:val="28"/>
        </w:rPr>
        <w:t xml:space="preserve"> лицо Агентства</w:t>
      </w:r>
      <w:r>
        <w:rPr>
          <w:bCs/>
          <w:sz w:val="28"/>
          <w:szCs w:val="28"/>
        </w:rPr>
        <w:t>:</w:t>
      </w:r>
    </w:p>
    <w:p w:rsidR="00CF222B" w:rsidRDefault="00CF222B" w:rsidP="00CF222B">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F222B" w:rsidRDefault="00CF222B" w:rsidP="00CF222B">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F222B" w:rsidRDefault="00CF222B" w:rsidP="00CF222B">
      <w:pPr>
        <w:tabs>
          <w:tab w:val="left" w:pos="709"/>
        </w:tabs>
        <w:ind w:firstLine="709"/>
        <w:contextualSpacing/>
        <w:jc w:val="right"/>
        <w:rPr>
          <w:rFonts w:eastAsia="Calibri"/>
          <w:sz w:val="28"/>
          <w:szCs w:val="28"/>
        </w:rPr>
      </w:pPr>
      <w:r>
        <w:rPr>
          <w:rFonts w:eastAsia="Calibri"/>
          <w:sz w:val="28"/>
          <w:szCs w:val="28"/>
        </w:rPr>
        <w:t>Место печати</w:t>
      </w:r>
    </w:p>
    <w:p w:rsidR="00CF222B" w:rsidRDefault="00CF222B" w:rsidP="00CF222B">
      <w:pPr>
        <w:tabs>
          <w:tab w:val="left" w:pos="709"/>
        </w:tabs>
        <w:ind w:firstLine="709"/>
        <w:contextualSpacing/>
        <w:jc w:val="both"/>
        <w:rPr>
          <w:sz w:val="28"/>
          <w:szCs w:val="28"/>
        </w:rPr>
      </w:pPr>
    </w:p>
    <w:p w:rsidR="00CF222B" w:rsidRDefault="00CF222B" w:rsidP="00CF222B">
      <w:pPr>
        <w:tabs>
          <w:tab w:val="left" w:pos="709"/>
        </w:tabs>
        <w:ind w:firstLine="709"/>
        <w:contextualSpacing/>
        <w:jc w:val="both"/>
        <w:rPr>
          <w:rFonts w:eastAsia="Calibri"/>
          <w:sz w:val="28"/>
          <w:szCs w:val="28"/>
        </w:rPr>
      </w:pPr>
    </w:p>
    <w:p w:rsidR="00CF222B" w:rsidRDefault="00CF222B" w:rsidP="00CF222B">
      <w:pPr>
        <w:tabs>
          <w:tab w:val="left" w:pos="709"/>
        </w:tabs>
        <w:contextualSpacing/>
        <w:jc w:val="both"/>
        <w:rPr>
          <w:rFonts w:eastAsia="Calibri"/>
          <w:sz w:val="28"/>
          <w:szCs w:val="28"/>
        </w:rPr>
      </w:pPr>
      <w:r>
        <w:rPr>
          <w:rFonts w:eastAsia="Calibri"/>
          <w:sz w:val="28"/>
          <w:szCs w:val="28"/>
        </w:rPr>
        <w:tab/>
        <w:t xml:space="preserve">Уполномоченное </w:t>
      </w:r>
      <w:r>
        <w:rPr>
          <w:sz w:val="28"/>
          <w:szCs w:val="28"/>
        </w:rPr>
        <w:t>должностное</w:t>
      </w:r>
      <w:r>
        <w:rPr>
          <w:rFonts w:eastAsia="Calibri"/>
          <w:sz w:val="28"/>
          <w:szCs w:val="28"/>
        </w:rPr>
        <w:t xml:space="preserve"> лицо Национального Банка </w:t>
      </w:r>
      <w:r>
        <w:rPr>
          <w:bCs/>
          <w:sz w:val="28"/>
          <w:szCs w:val="28"/>
        </w:rPr>
        <w:t>Республики Казахстан:</w:t>
      </w:r>
    </w:p>
    <w:p w:rsidR="00CF222B" w:rsidRDefault="00CF222B" w:rsidP="00CF222B">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F222B" w:rsidRDefault="00CF222B" w:rsidP="00CF222B">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F222B" w:rsidRDefault="00CF222B" w:rsidP="00CF222B">
      <w:pPr>
        <w:tabs>
          <w:tab w:val="left" w:pos="709"/>
        </w:tabs>
        <w:ind w:firstLine="709"/>
        <w:contextualSpacing/>
        <w:jc w:val="right"/>
        <w:rPr>
          <w:rFonts w:eastAsia="Calibri"/>
          <w:sz w:val="28"/>
          <w:szCs w:val="28"/>
        </w:rPr>
      </w:pPr>
      <w:r>
        <w:rPr>
          <w:rFonts w:eastAsia="Calibri"/>
          <w:sz w:val="28"/>
          <w:szCs w:val="28"/>
        </w:rPr>
        <w:t>Место печати</w:t>
      </w:r>
    </w:p>
    <w:p w:rsidR="00D92354" w:rsidRDefault="00D92354">
      <w:pPr>
        <w:overflowPunct/>
        <w:autoSpaceDE/>
        <w:autoSpaceDN/>
        <w:adjustRightInd/>
        <w:rPr>
          <w:color w:val="000000"/>
          <w:sz w:val="28"/>
          <w:szCs w:val="28"/>
        </w:rPr>
      </w:pPr>
      <w:r>
        <w:rPr>
          <w:color w:val="000000"/>
          <w:sz w:val="28"/>
          <w:szCs w:val="28"/>
        </w:rPr>
        <w:br w:type="page"/>
      </w:r>
    </w:p>
    <w:p w:rsidR="00CF222B" w:rsidRDefault="00CF222B" w:rsidP="00CF222B">
      <w:pPr>
        <w:ind w:left="4536"/>
        <w:jc w:val="both"/>
        <w:rPr>
          <w:color w:val="000000"/>
          <w:sz w:val="28"/>
          <w:szCs w:val="28"/>
        </w:rPr>
      </w:pPr>
      <w:r>
        <w:rPr>
          <w:color w:val="000000"/>
          <w:sz w:val="28"/>
          <w:szCs w:val="28"/>
        </w:rPr>
        <w:lastRenderedPageBreak/>
        <w:t>Приложение 6</w:t>
      </w:r>
    </w:p>
    <w:p w:rsidR="00CF222B" w:rsidRDefault="00CF222B" w:rsidP="00CF222B">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F222B" w:rsidRDefault="00CF222B" w:rsidP="00CF222B">
      <w:pPr>
        <w:ind w:firstLine="709"/>
        <w:jc w:val="right"/>
        <w:rPr>
          <w:rStyle w:val="s0"/>
        </w:rPr>
      </w:pPr>
    </w:p>
    <w:p w:rsidR="00CF222B" w:rsidRDefault="00CF222B" w:rsidP="00CF222B">
      <w:pPr>
        <w:ind w:firstLine="709"/>
        <w:jc w:val="right"/>
        <w:rPr>
          <w:rStyle w:val="s0"/>
          <w:sz w:val="28"/>
          <w:szCs w:val="28"/>
        </w:rPr>
      </w:pPr>
    </w:p>
    <w:p w:rsidR="00CF222B" w:rsidRDefault="00CF222B" w:rsidP="00CF222B">
      <w:pPr>
        <w:ind w:firstLine="709"/>
        <w:jc w:val="right"/>
      </w:pPr>
      <w:r>
        <w:rPr>
          <w:rStyle w:val="s0"/>
          <w:sz w:val="28"/>
          <w:szCs w:val="28"/>
        </w:rPr>
        <w:t>Форма</w:t>
      </w:r>
    </w:p>
    <w:p w:rsidR="00CF222B" w:rsidRDefault="00CF222B" w:rsidP="00CF222B">
      <w:pPr>
        <w:rPr>
          <w:sz w:val="28"/>
          <w:szCs w:val="28"/>
        </w:rPr>
      </w:pPr>
    </w:p>
    <w:p w:rsidR="00CF222B" w:rsidRDefault="00CF222B" w:rsidP="00CF222B">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F222B" w:rsidRDefault="00CF222B" w:rsidP="00CF222B">
      <w:pPr>
        <w:ind w:firstLine="709"/>
        <w:jc w:val="right"/>
        <w:rPr>
          <w:sz w:val="28"/>
          <w:szCs w:val="28"/>
          <w:lang w:eastAsia="en-US"/>
        </w:rPr>
      </w:pPr>
    </w:p>
    <w:p w:rsidR="00CF222B" w:rsidRDefault="00CF222B" w:rsidP="00CF222B">
      <w:pPr>
        <w:keepNext/>
        <w:keepLines/>
        <w:ind w:left="2353" w:right="1639"/>
        <w:jc w:val="center"/>
        <w:outlineLvl w:val="0"/>
        <w:rPr>
          <w:sz w:val="28"/>
          <w:szCs w:val="28"/>
        </w:rPr>
      </w:pPr>
    </w:p>
    <w:p w:rsidR="00CF222B" w:rsidRDefault="00CF222B" w:rsidP="00CF222B">
      <w:pPr>
        <w:keepNext/>
        <w:keepLines/>
        <w:tabs>
          <w:tab w:val="left" w:pos="9214"/>
        </w:tabs>
        <w:ind w:right="-1" w:firstLine="709"/>
        <w:jc w:val="center"/>
        <w:outlineLvl w:val="0"/>
        <w:rPr>
          <w:sz w:val="28"/>
          <w:szCs w:val="28"/>
        </w:rPr>
      </w:pPr>
      <w:r>
        <w:rPr>
          <w:sz w:val="28"/>
          <w:szCs w:val="28"/>
        </w:rPr>
        <w:t>Уведомление о прекращении участия в договоре об общих условиях предоставления</w:t>
      </w:r>
      <w:r>
        <w:rPr>
          <w:rFonts w:eastAsia="Calibri"/>
          <w:sz w:val="28"/>
          <w:szCs w:val="28"/>
        </w:rPr>
        <w:t xml:space="preserve"> займа последней инстанции</w:t>
      </w:r>
    </w:p>
    <w:p w:rsidR="00CF222B" w:rsidRDefault="00CF222B" w:rsidP="00CF222B">
      <w:pPr>
        <w:ind w:left="4950" w:right="11"/>
        <w:jc w:val="right"/>
        <w:rPr>
          <w:sz w:val="28"/>
          <w:szCs w:val="28"/>
        </w:rPr>
      </w:pPr>
    </w:p>
    <w:p w:rsidR="00CF222B" w:rsidRDefault="00CF222B" w:rsidP="00CF222B">
      <w:pPr>
        <w:tabs>
          <w:tab w:val="left" w:pos="709"/>
        </w:tabs>
        <w:ind w:firstLine="709"/>
        <w:contextualSpacing/>
        <w:jc w:val="both"/>
        <w:rPr>
          <w:rFonts w:eastAsia="Calibri"/>
          <w:sz w:val="28"/>
          <w:szCs w:val="28"/>
        </w:rPr>
      </w:pPr>
      <w:r>
        <w:rPr>
          <w:rFonts w:eastAsia="Calibri"/>
          <w:sz w:val="28"/>
          <w:szCs w:val="28"/>
        </w:rPr>
        <w:t xml:space="preserve">Настоящим Национальный Банк Республики Казахстан (далее – Национальный Банк) уведомляет </w:t>
      </w:r>
    </w:p>
    <w:p w:rsidR="00CF222B" w:rsidRDefault="00CF222B" w:rsidP="00CF222B">
      <w:pPr>
        <w:tabs>
          <w:tab w:val="left" w:pos="709"/>
        </w:tabs>
        <w:contextualSpacing/>
        <w:jc w:val="both"/>
        <w:rPr>
          <w:rFonts w:eastAsia="Calibri"/>
          <w:sz w:val="28"/>
          <w:szCs w:val="28"/>
        </w:rPr>
      </w:pPr>
      <w:r>
        <w:rPr>
          <w:rFonts w:eastAsia="Calibri"/>
          <w:sz w:val="28"/>
          <w:szCs w:val="28"/>
        </w:rPr>
        <w:t>___________________________________________________________________</w:t>
      </w:r>
    </w:p>
    <w:p w:rsidR="00CF222B" w:rsidRDefault="00CF222B" w:rsidP="00CF222B">
      <w:pPr>
        <w:tabs>
          <w:tab w:val="left" w:pos="709"/>
        </w:tabs>
        <w:contextualSpacing/>
        <w:jc w:val="center"/>
        <w:rPr>
          <w:rFonts w:eastAsia="Calibri"/>
          <w:sz w:val="28"/>
          <w:szCs w:val="28"/>
        </w:rPr>
      </w:pPr>
      <w:r>
        <w:rPr>
          <w:rFonts w:eastAsia="Calibri"/>
          <w:sz w:val="28"/>
          <w:szCs w:val="28"/>
        </w:rPr>
        <w:t>(</w:t>
      </w:r>
      <w:r>
        <w:rPr>
          <w:sz w:val="28"/>
          <w:szCs w:val="28"/>
        </w:rPr>
        <w:t>полное наименование банка</w:t>
      </w:r>
      <w:r>
        <w:rPr>
          <w:rFonts w:eastAsia="Calibri"/>
          <w:sz w:val="28"/>
          <w:szCs w:val="28"/>
        </w:rPr>
        <w:t>)</w:t>
      </w:r>
    </w:p>
    <w:p w:rsidR="00CF222B" w:rsidRDefault="00CF222B" w:rsidP="00CF222B">
      <w:pPr>
        <w:tabs>
          <w:tab w:val="left" w:pos="709"/>
        </w:tabs>
        <w:contextualSpacing/>
        <w:jc w:val="both"/>
        <w:rPr>
          <w:rFonts w:eastAsia="Calibri"/>
          <w:sz w:val="28"/>
          <w:szCs w:val="28"/>
        </w:rPr>
      </w:pPr>
      <w:r>
        <w:rPr>
          <w:rFonts w:eastAsia="Calibri"/>
          <w:sz w:val="28"/>
          <w:szCs w:val="28"/>
        </w:rPr>
        <w:t xml:space="preserve">(далее – Банк) о прекращении участия Банка в договоре </w:t>
      </w:r>
      <w:r>
        <w:rPr>
          <w:sz w:val="28"/>
          <w:szCs w:val="28"/>
        </w:rPr>
        <w:t>об общих условиях предоставления</w:t>
      </w:r>
      <w:r>
        <w:rPr>
          <w:rFonts w:eastAsia="Calibri"/>
          <w:sz w:val="28"/>
          <w:szCs w:val="28"/>
        </w:rPr>
        <w:t xml:space="preserve"> займа последней инстанции (далее – договор об общих условиях займа) в связи с ____________________________________________</w:t>
      </w:r>
    </w:p>
    <w:p w:rsidR="00CF222B" w:rsidRDefault="00CF222B" w:rsidP="00CF222B">
      <w:pPr>
        <w:tabs>
          <w:tab w:val="left" w:pos="709"/>
        </w:tabs>
        <w:contextualSpacing/>
        <w:jc w:val="both"/>
        <w:rPr>
          <w:rFonts w:eastAsia="Calibri"/>
          <w:sz w:val="28"/>
          <w:szCs w:val="28"/>
        </w:rPr>
      </w:pPr>
      <w:r>
        <w:rPr>
          <w:rFonts w:eastAsia="Calibri"/>
          <w:sz w:val="28"/>
          <w:szCs w:val="28"/>
        </w:rPr>
        <w:t>__________________________________________________________________.</w:t>
      </w:r>
    </w:p>
    <w:p w:rsidR="00CF222B" w:rsidRDefault="00CF222B" w:rsidP="00CF222B">
      <w:pPr>
        <w:tabs>
          <w:tab w:val="left" w:pos="709"/>
        </w:tabs>
        <w:contextualSpacing/>
        <w:jc w:val="center"/>
        <w:rPr>
          <w:rFonts w:eastAsia="Calibri"/>
          <w:sz w:val="28"/>
          <w:szCs w:val="28"/>
        </w:rPr>
      </w:pPr>
      <w:r>
        <w:rPr>
          <w:rFonts w:eastAsia="Calibri"/>
          <w:sz w:val="28"/>
          <w:szCs w:val="28"/>
        </w:rPr>
        <w:t>(указать причину прекращения участия)</w:t>
      </w:r>
    </w:p>
    <w:p w:rsidR="00CF222B" w:rsidRDefault="00CF222B" w:rsidP="00CF222B">
      <w:pPr>
        <w:tabs>
          <w:tab w:val="left" w:pos="709"/>
        </w:tabs>
        <w:contextualSpacing/>
        <w:jc w:val="both"/>
        <w:rPr>
          <w:rFonts w:eastAsia="Calibri"/>
          <w:sz w:val="28"/>
          <w:szCs w:val="28"/>
        </w:rPr>
      </w:pPr>
    </w:p>
    <w:p w:rsidR="00CF222B" w:rsidRDefault="00CF222B" w:rsidP="00CF222B">
      <w:pPr>
        <w:tabs>
          <w:tab w:val="left" w:pos="709"/>
        </w:tabs>
        <w:ind w:firstLine="709"/>
        <w:contextualSpacing/>
        <w:jc w:val="both"/>
        <w:rPr>
          <w:sz w:val="28"/>
          <w:szCs w:val="28"/>
        </w:rPr>
      </w:pPr>
      <w:r>
        <w:rPr>
          <w:sz w:val="28"/>
          <w:szCs w:val="28"/>
        </w:rPr>
        <w:t>Прекращение участия Банка в договоре об общих условиях займа влечет за собой исключение Агентством Республики Казахстан по регулированию и развитию финансового рынка нерыночных активов, прошедших препозицию залога, из пула обеспечения. Обязательства банка по выданному займу перед Национальным Банком сохраняются в полном объеме, также, как и все права Национального Банка как кредитора и залогодержателя.</w:t>
      </w:r>
    </w:p>
    <w:p w:rsidR="00CF222B" w:rsidRDefault="00CF222B" w:rsidP="00CF222B">
      <w:pPr>
        <w:tabs>
          <w:tab w:val="left" w:pos="709"/>
        </w:tabs>
        <w:ind w:firstLine="709"/>
        <w:contextualSpacing/>
        <w:jc w:val="both"/>
        <w:rPr>
          <w:rFonts w:eastAsia="Calibri"/>
          <w:sz w:val="28"/>
          <w:szCs w:val="28"/>
        </w:rPr>
      </w:pPr>
    </w:p>
    <w:p w:rsidR="00CF222B" w:rsidRDefault="00CF222B" w:rsidP="00CF222B">
      <w:pPr>
        <w:tabs>
          <w:tab w:val="left" w:pos="709"/>
        </w:tabs>
        <w:ind w:firstLine="709"/>
        <w:contextualSpacing/>
        <w:jc w:val="both"/>
        <w:rPr>
          <w:rFonts w:eastAsia="Calibri"/>
          <w:sz w:val="28"/>
          <w:szCs w:val="28"/>
        </w:rPr>
      </w:pPr>
    </w:p>
    <w:p w:rsidR="00CF222B" w:rsidRDefault="00CF222B" w:rsidP="00CF222B">
      <w:pPr>
        <w:tabs>
          <w:tab w:val="left" w:pos="709"/>
        </w:tabs>
        <w:contextualSpacing/>
        <w:jc w:val="both"/>
        <w:rPr>
          <w:rFonts w:eastAsia="Calibri"/>
          <w:sz w:val="28"/>
          <w:szCs w:val="28"/>
        </w:rPr>
      </w:pPr>
      <w:r>
        <w:rPr>
          <w:rFonts w:eastAsia="Calibri"/>
          <w:sz w:val="28"/>
          <w:szCs w:val="28"/>
        </w:rPr>
        <w:tab/>
        <w:t xml:space="preserve">Уполномоченное </w:t>
      </w:r>
      <w:r>
        <w:rPr>
          <w:sz w:val="28"/>
          <w:szCs w:val="28"/>
        </w:rPr>
        <w:t>должностное</w:t>
      </w:r>
      <w:r>
        <w:rPr>
          <w:rFonts w:eastAsia="Calibri"/>
          <w:sz w:val="28"/>
          <w:szCs w:val="28"/>
        </w:rPr>
        <w:t xml:space="preserve"> лицо Национального Банка</w:t>
      </w:r>
      <w:r>
        <w:rPr>
          <w:bCs/>
          <w:sz w:val="28"/>
          <w:szCs w:val="28"/>
        </w:rPr>
        <w:t>:</w:t>
      </w:r>
    </w:p>
    <w:p w:rsidR="00CF222B" w:rsidRDefault="00CF222B" w:rsidP="00CF222B">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F222B" w:rsidRDefault="00CF222B" w:rsidP="00CF222B">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F222B" w:rsidRDefault="00CF222B" w:rsidP="00CF222B">
      <w:pPr>
        <w:tabs>
          <w:tab w:val="left" w:pos="709"/>
        </w:tabs>
        <w:ind w:firstLine="709"/>
        <w:contextualSpacing/>
        <w:jc w:val="right"/>
        <w:rPr>
          <w:rFonts w:eastAsia="Calibri"/>
          <w:sz w:val="28"/>
          <w:szCs w:val="28"/>
        </w:rPr>
      </w:pPr>
      <w:r>
        <w:rPr>
          <w:rFonts w:eastAsia="Calibri"/>
          <w:sz w:val="28"/>
          <w:szCs w:val="28"/>
        </w:rPr>
        <w:t>Место печати</w:t>
      </w:r>
    </w:p>
    <w:p w:rsidR="00D92354" w:rsidRDefault="00D92354">
      <w:pPr>
        <w:overflowPunct/>
        <w:autoSpaceDE/>
        <w:autoSpaceDN/>
        <w:adjustRightInd/>
        <w:rPr>
          <w:color w:val="000000"/>
          <w:sz w:val="28"/>
          <w:szCs w:val="28"/>
        </w:rPr>
      </w:pPr>
      <w:r>
        <w:rPr>
          <w:color w:val="000000"/>
          <w:sz w:val="28"/>
          <w:szCs w:val="28"/>
        </w:rP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Приложение 7</w:t>
      </w:r>
    </w:p>
    <w:p w:rsidR="00CF222B" w:rsidRPr="00FD6925" w:rsidRDefault="00CF222B" w:rsidP="00CF222B">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rStyle w:val="s0"/>
          <w:sz w:val="28"/>
          <w:szCs w:val="28"/>
        </w:rPr>
      </w:pPr>
      <w:r w:rsidRPr="00FD6925">
        <w:rPr>
          <w:rStyle w:val="s0"/>
          <w:sz w:val="28"/>
          <w:szCs w:val="28"/>
        </w:rPr>
        <w:t>Форма</w:t>
      </w:r>
    </w:p>
    <w:p w:rsidR="00CF222B" w:rsidRPr="00FD6925" w:rsidRDefault="00CF222B" w:rsidP="00CF222B">
      <w:pPr>
        <w:rPr>
          <w:sz w:val="28"/>
          <w:szCs w:val="28"/>
        </w:rPr>
      </w:pPr>
    </w:p>
    <w:p w:rsidR="00CF222B" w:rsidRPr="00FD6925" w:rsidRDefault="00CF222B" w:rsidP="00CF222B">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F222B" w:rsidRPr="00FD6925" w:rsidRDefault="00CF222B" w:rsidP="00CF222B">
      <w:pPr>
        <w:ind w:firstLine="709"/>
        <w:jc w:val="right"/>
        <w:rPr>
          <w:sz w:val="28"/>
          <w:szCs w:val="28"/>
        </w:rPr>
      </w:pPr>
    </w:p>
    <w:p w:rsidR="00CF222B" w:rsidRPr="00FD6925" w:rsidRDefault="00CF222B" w:rsidP="00CF222B">
      <w:pPr>
        <w:ind w:firstLine="709"/>
        <w:jc w:val="right"/>
        <w:rPr>
          <w:sz w:val="28"/>
          <w:szCs w:val="28"/>
        </w:rPr>
      </w:pPr>
    </w:p>
    <w:p w:rsidR="00CF222B" w:rsidRPr="00FD6925" w:rsidRDefault="00CF222B" w:rsidP="00CF222B">
      <w:pPr>
        <w:ind w:firstLine="709"/>
        <w:jc w:val="center"/>
        <w:rPr>
          <w:color w:val="000000"/>
          <w:sz w:val="28"/>
          <w:szCs w:val="28"/>
        </w:rPr>
      </w:pPr>
      <w:bookmarkStart w:id="123" w:name="z393"/>
      <w:r w:rsidRPr="00FD6925">
        <w:rPr>
          <w:color w:val="000000"/>
          <w:sz w:val="28"/>
          <w:szCs w:val="28"/>
        </w:rPr>
        <w:t xml:space="preserve">Ходатайство о препозиции залога банка, </w:t>
      </w:r>
    </w:p>
    <w:p w:rsidR="00CF222B" w:rsidRPr="00FD6925" w:rsidRDefault="00CF222B" w:rsidP="00CF222B">
      <w:pPr>
        <w:ind w:firstLine="709"/>
        <w:jc w:val="center"/>
        <w:rPr>
          <w:color w:val="000000"/>
          <w:sz w:val="28"/>
          <w:szCs w:val="28"/>
        </w:rPr>
      </w:pPr>
      <w:r w:rsidRPr="00FD6925">
        <w:rPr>
          <w:color w:val="000000"/>
          <w:sz w:val="28"/>
          <w:szCs w:val="28"/>
        </w:rPr>
        <w:t>вошедшего в периметр последнего завершенного регулярного AQR</w:t>
      </w:r>
    </w:p>
    <w:p w:rsidR="00CF222B" w:rsidRPr="00FD6925" w:rsidRDefault="00CF222B" w:rsidP="00CF222B">
      <w:pPr>
        <w:jc w:val="center"/>
        <w:rPr>
          <w:sz w:val="28"/>
          <w:szCs w:val="28"/>
        </w:rPr>
      </w:pPr>
    </w:p>
    <w:p w:rsidR="00CF222B" w:rsidRPr="00FD6925" w:rsidRDefault="00CF222B" w:rsidP="00CF222B">
      <w:pPr>
        <w:jc w:val="center"/>
        <w:rPr>
          <w:color w:val="000000"/>
          <w:sz w:val="28"/>
          <w:szCs w:val="28"/>
        </w:rPr>
      </w:pPr>
      <w:bookmarkStart w:id="124" w:name="z394"/>
      <w:bookmarkEnd w:id="123"/>
      <w:r w:rsidRPr="00FD6925">
        <w:rPr>
          <w:color w:val="000000"/>
          <w:sz w:val="28"/>
          <w:szCs w:val="28"/>
        </w:rPr>
        <w:t>__________________________________________________________________</w:t>
      </w:r>
      <w:r w:rsidRPr="00FD6925">
        <w:rPr>
          <w:sz w:val="28"/>
          <w:szCs w:val="28"/>
        </w:rPr>
        <w:br/>
      </w:r>
      <w:r w:rsidRPr="00FD6925">
        <w:rPr>
          <w:color w:val="000000"/>
          <w:sz w:val="28"/>
          <w:szCs w:val="28"/>
        </w:rPr>
        <w:t>(полное наименование банка)</w:t>
      </w:r>
    </w:p>
    <w:p w:rsidR="00CF222B" w:rsidRPr="00FD6925" w:rsidRDefault="00CF222B" w:rsidP="00CF222B">
      <w:pPr>
        <w:jc w:val="both"/>
        <w:rPr>
          <w:sz w:val="28"/>
          <w:szCs w:val="28"/>
        </w:rPr>
      </w:pPr>
      <w:r w:rsidRPr="00FD6925">
        <w:rPr>
          <w:color w:val="000000"/>
          <w:sz w:val="28"/>
          <w:szCs w:val="28"/>
        </w:rPr>
        <w:t>(далее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w:t>
      </w:r>
      <w:r w:rsidRPr="00FD6925">
        <w:rPr>
          <w:color w:val="000000"/>
          <w:sz w:val="28"/>
          <w:szCs w:val="28"/>
        </w:rPr>
        <w:br/>
        <w:t>от ___________ 2024 года № ____ и Правления Национального Банка Республики Казахстан от _________ 2024 года № ___ (далее – Правила), договором 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w:t>
      </w:r>
      <w:r w:rsidRPr="00FD6925">
        <w:rPr>
          <w:color w:val="000000"/>
          <w:sz w:val="28"/>
          <w:szCs w:val="28"/>
        </w:rPr>
        <w:br/>
        <w:t>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p w:rsidR="00CF222B" w:rsidRPr="00FD6925" w:rsidRDefault="00CF222B" w:rsidP="00CF222B">
      <w:pPr>
        <w:ind w:firstLine="709"/>
        <w:jc w:val="both"/>
        <w:rPr>
          <w:sz w:val="28"/>
          <w:szCs w:val="28"/>
        </w:rPr>
      </w:pPr>
      <w:bookmarkStart w:id="125" w:name="z395"/>
      <w:bookmarkEnd w:id="124"/>
      <w:r w:rsidRPr="00FD6925">
        <w:rPr>
          <w:color w:val="000000"/>
          <w:sz w:val="28"/>
          <w:szCs w:val="28"/>
        </w:rPr>
        <w:t>Банк несет ответственность за достоверность представляемых документов, информации и (или) сведений.</w:t>
      </w:r>
    </w:p>
    <w:p w:rsidR="00CF222B" w:rsidRPr="00FD6925" w:rsidRDefault="00CF222B" w:rsidP="00CF222B">
      <w:pPr>
        <w:ind w:firstLine="709"/>
        <w:jc w:val="both"/>
        <w:rPr>
          <w:sz w:val="28"/>
          <w:szCs w:val="28"/>
        </w:rPr>
      </w:pPr>
      <w:bookmarkStart w:id="126" w:name="z396"/>
      <w:bookmarkEnd w:id="125"/>
      <w:r w:rsidRPr="00FD6925">
        <w:rPr>
          <w:color w:val="000000"/>
          <w:sz w:val="28"/>
          <w:szCs w:val="28"/>
        </w:rPr>
        <w:t>Банк подтверждает, что:</w:t>
      </w:r>
    </w:p>
    <w:p w:rsidR="00CF222B" w:rsidRPr="00FD6925" w:rsidRDefault="00CF222B" w:rsidP="00CF222B">
      <w:pPr>
        <w:ind w:firstLine="709"/>
        <w:jc w:val="both"/>
        <w:rPr>
          <w:sz w:val="28"/>
          <w:szCs w:val="28"/>
        </w:rPr>
      </w:pPr>
      <w:bookmarkStart w:id="127" w:name="z397"/>
      <w:bookmarkEnd w:id="126"/>
      <w:r w:rsidRPr="00FD6925">
        <w:rPr>
          <w:color w:val="000000"/>
          <w:sz w:val="28"/>
          <w:szCs w:val="28"/>
        </w:rPr>
        <w:t xml:space="preserve">1) нерыночные активы, указанные в информации о характеристиках нерыночных активов,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статье 36-1 Закона о банках и банковской 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w:t>
      </w:r>
      <w:r w:rsidRPr="00FD6925">
        <w:rPr>
          <w:color w:val="000000"/>
          <w:sz w:val="28"/>
          <w:szCs w:val="28"/>
        </w:rPr>
        <w:lastRenderedPageBreak/>
        <w:t>счетов по каждому договору банковского займа; основания для признания недействительными указанных договоров банковского займа;</w:t>
      </w:r>
    </w:p>
    <w:p w:rsidR="00CF222B" w:rsidRPr="00FD6925" w:rsidRDefault="00CF222B" w:rsidP="00CF222B">
      <w:pPr>
        <w:ind w:firstLine="709"/>
        <w:jc w:val="both"/>
        <w:rPr>
          <w:color w:val="000000"/>
          <w:sz w:val="28"/>
          <w:szCs w:val="28"/>
        </w:rPr>
      </w:pPr>
      <w:bookmarkStart w:id="128" w:name="z398"/>
      <w:bookmarkEnd w:id="127"/>
      <w:r w:rsidRPr="00FD6925">
        <w:rPr>
          <w:color w:val="000000"/>
          <w:sz w:val="28"/>
          <w:szCs w:val="28"/>
        </w:rPr>
        <w:t>2) по заемщикам банка по договорам банковского займа:</w:t>
      </w:r>
    </w:p>
    <w:p w:rsidR="00CF222B" w:rsidRPr="00FD6925" w:rsidRDefault="00CF222B" w:rsidP="00CF222B">
      <w:pPr>
        <w:ind w:firstLine="709"/>
        <w:jc w:val="both"/>
        <w:rPr>
          <w:color w:val="000000"/>
          <w:sz w:val="28"/>
          <w:szCs w:val="28"/>
        </w:rPr>
      </w:pPr>
      <w:r w:rsidRPr="00FD6925">
        <w:rPr>
          <w:color w:val="000000"/>
          <w:sz w:val="28"/>
          <w:szCs w:val="28"/>
        </w:rPr>
        <w:t>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rsidR="00CF222B" w:rsidRPr="00FD6925" w:rsidRDefault="00CF222B" w:rsidP="00CF222B">
      <w:pPr>
        <w:ind w:firstLine="709"/>
        <w:jc w:val="both"/>
        <w:rPr>
          <w:color w:val="000000"/>
          <w:sz w:val="28"/>
          <w:szCs w:val="28"/>
        </w:rPr>
      </w:pPr>
      <w:r w:rsidRPr="00FD6925">
        <w:rPr>
          <w:color w:val="000000"/>
          <w:sz w:val="28"/>
          <w:szCs w:val="28"/>
        </w:rPr>
        <w:t>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p w:rsidR="00CF222B" w:rsidRPr="00FD6925" w:rsidRDefault="00CF222B" w:rsidP="00CF222B">
      <w:pPr>
        <w:ind w:firstLine="709"/>
        <w:jc w:val="both"/>
        <w:rPr>
          <w:color w:val="000000"/>
          <w:sz w:val="28"/>
          <w:szCs w:val="28"/>
        </w:rPr>
      </w:pPr>
      <w:r w:rsidRPr="00FD6925">
        <w:rPr>
          <w:color w:val="000000"/>
          <w:sz w:val="28"/>
          <w:szCs w:val="28"/>
        </w:rPr>
        <w:t>не являются лицами, связанными с банком особыми отношениями, в том числе на основании мотивированного суждения уполномоченного органа;</w:t>
      </w:r>
    </w:p>
    <w:p w:rsidR="00CF222B" w:rsidRPr="00FD6925" w:rsidRDefault="00CF222B" w:rsidP="00CF222B">
      <w:pPr>
        <w:ind w:firstLine="709"/>
        <w:jc w:val="both"/>
        <w:rPr>
          <w:color w:val="000000"/>
          <w:sz w:val="28"/>
          <w:szCs w:val="28"/>
        </w:rPr>
      </w:pPr>
      <w:r w:rsidRPr="00FD6925">
        <w:rPr>
          <w:color w:val="000000"/>
          <w:sz w:val="28"/>
          <w:szCs w:val="28"/>
        </w:rPr>
        <w:t>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p w:rsidR="00CF222B" w:rsidRPr="00FD6925" w:rsidRDefault="00CF222B" w:rsidP="00CF222B">
      <w:pPr>
        <w:ind w:firstLine="709"/>
        <w:jc w:val="both"/>
        <w:rPr>
          <w:sz w:val="28"/>
          <w:szCs w:val="28"/>
        </w:rPr>
      </w:pPr>
      <w:bookmarkStart w:id="129" w:name="z400"/>
      <w:bookmarkEnd w:id="128"/>
      <w:r w:rsidRPr="00FD6925">
        <w:rPr>
          <w:color w:val="000000"/>
          <w:sz w:val="28"/>
          <w:szCs w:val="28"/>
        </w:rPr>
        <w:t>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p w:rsidR="00CF222B" w:rsidRPr="00FD6925" w:rsidRDefault="00CF222B" w:rsidP="00CF222B">
      <w:pPr>
        <w:ind w:firstLine="709"/>
        <w:jc w:val="both"/>
        <w:rPr>
          <w:sz w:val="28"/>
          <w:szCs w:val="28"/>
        </w:rPr>
      </w:pPr>
      <w:bookmarkStart w:id="130" w:name="z401"/>
      <w:bookmarkEnd w:id="129"/>
      <w:r w:rsidRPr="00FD6925">
        <w:rPr>
          <w:color w:val="000000"/>
          <w:sz w:val="28"/>
          <w:szCs w:val="28"/>
        </w:rPr>
        <w:t>К настоящему ходатайству прилагаются:</w:t>
      </w:r>
    </w:p>
    <w:p w:rsidR="00CF222B" w:rsidRPr="00FD6925" w:rsidRDefault="00CF222B" w:rsidP="00CF222B">
      <w:pPr>
        <w:ind w:firstLine="709"/>
        <w:jc w:val="both"/>
        <w:rPr>
          <w:sz w:val="28"/>
          <w:szCs w:val="28"/>
        </w:rPr>
      </w:pPr>
      <w:bookmarkStart w:id="131" w:name="z402"/>
      <w:bookmarkEnd w:id="130"/>
      <w:r w:rsidRPr="00FD6925">
        <w:rPr>
          <w:color w:val="000000"/>
          <w:sz w:val="28"/>
          <w:szCs w:val="28"/>
        </w:rPr>
        <w:t>1) информация о характеристиках нерыночных активов по форме согласно приложению 8 к Правилам, каждая страница, которой подписана первым руководителем Банка;</w:t>
      </w:r>
    </w:p>
    <w:p w:rsidR="00CF222B" w:rsidRPr="00FD6925" w:rsidRDefault="00CF222B" w:rsidP="00CF222B">
      <w:pPr>
        <w:ind w:firstLine="709"/>
        <w:jc w:val="both"/>
        <w:rPr>
          <w:sz w:val="28"/>
          <w:szCs w:val="28"/>
        </w:rPr>
      </w:pPr>
      <w:bookmarkStart w:id="132" w:name="z403"/>
      <w:bookmarkEnd w:id="131"/>
      <w:r w:rsidRPr="00FD6925">
        <w:rPr>
          <w:color w:val="000000"/>
          <w:sz w:val="28"/>
          <w:szCs w:val="28"/>
        </w:rPr>
        <w:t>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p w:rsidR="00CF222B" w:rsidRPr="00FD6925" w:rsidRDefault="00CF222B" w:rsidP="00CF222B">
      <w:pPr>
        <w:ind w:firstLine="709"/>
        <w:jc w:val="both"/>
        <w:rPr>
          <w:sz w:val="28"/>
          <w:szCs w:val="28"/>
        </w:rPr>
      </w:pPr>
      <w:bookmarkStart w:id="133" w:name="z404"/>
      <w:bookmarkEnd w:id="132"/>
      <w:r w:rsidRPr="00FD6925">
        <w:rPr>
          <w:color w:val="000000"/>
          <w:sz w:val="28"/>
          <w:szCs w:val="28"/>
        </w:rPr>
        <w:t>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p w:rsidR="00CF222B" w:rsidRPr="00FD6925" w:rsidRDefault="00CF222B" w:rsidP="00CF222B">
      <w:pPr>
        <w:ind w:firstLine="709"/>
        <w:jc w:val="both"/>
        <w:rPr>
          <w:strike/>
          <w:color w:val="000000"/>
          <w:sz w:val="28"/>
          <w:szCs w:val="28"/>
        </w:rPr>
      </w:pPr>
      <w:bookmarkStart w:id="134" w:name="z407"/>
      <w:bookmarkEnd w:id="133"/>
    </w:p>
    <w:p w:rsidR="00CF222B" w:rsidRPr="00FD6925" w:rsidRDefault="00CF222B" w:rsidP="00CF222B">
      <w:pPr>
        <w:ind w:firstLine="709"/>
        <w:jc w:val="both"/>
        <w:rPr>
          <w:sz w:val="28"/>
          <w:szCs w:val="28"/>
        </w:rPr>
      </w:pPr>
      <w:r w:rsidRPr="00FD6925">
        <w:rPr>
          <w:color w:val="000000"/>
          <w:sz w:val="28"/>
          <w:szCs w:val="28"/>
        </w:rPr>
        <w:t xml:space="preserve">Приложение: на ___ листах </w:t>
      </w:r>
    </w:p>
    <w:bookmarkEnd w:id="134"/>
    <w:p w:rsidR="00CF222B" w:rsidRPr="00FD6925" w:rsidRDefault="00CF222B" w:rsidP="00CF222B">
      <w:pPr>
        <w:ind w:firstLine="709"/>
        <w:rPr>
          <w:sz w:val="28"/>
          <w:szCs w:val="28"/>
        </w:rPr>
      </w:pPr>
    </w:p>
    <w:p w:rsidR="00CF222B" w:rsidRPr="00FD6925" w:rsidRDefault="00CF222B" w:rsidP="00CF222B">
      <w:pPr>
        <w:ind w:firstLine="709"/>
        <w:rPr>
          <w:sz w:val="28"/>
          <w:szCs w:val="28"/>
        </w:rPr>
      </w:pPr>
    </w:p>
    <w:p w:rsidR="00CF222B" w:rsidRPr="00FD6925" w:rsidRDefault="00CF222B" w:rsidP="00CF222B">
      <w:pPr>
        <w:ind w:firstLine="709"/>
        <w:rPr>
          <w:sz w:val="28"/>
          <w:szCs w:val="28"/>
        </w:rPr>
      </w:pPr>
      <w:r w:rsidRPr="00FD6925">
        <w:rPr>
          <w:sz w:val="28"/>
          <w:szCs w:val="28"/>
        </w:rPr>
        <w:t>Первый руководитель Банка:</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Default="00CF222B" w:rsidP="00CF222B">
      <w:pPr>
        <w:ind w:left="9923"/>
        <w:jc w:val="both"/>
        <w:rPr>
          <w:color w:val="000000"/>
          <w:sz w:val="28"/>
          <w:szCs w:val="28"/>
        </w:rPr>
        <w:sectPr w:rsidR="00CF222B" w:rsidSect="00D92354">
          <w:headerReference w:type="even" r:id="rId20"/>
          <w:headerReference w:type="default" r:id="rId21"/>
          <w:headerReference w:type="first" r:id="rId22"/>
          <w:pgSz w:w="11906" w:h="16838"/>
          <w:pgMar w:top="1134" w:right="851" w:bottom="1134" w:left="1418" w:header="851" w:footer="709" w:gutter="0"/>
          <w:cols w:space="708"/>
          <w:titlePg/>
          <w:docGrid w:linePitch="360"/>
        </w:sectPr>
      </w:pPr>
    </w:p>
    <w:p w:rsidR="00CF222B" w:rsidRPr="00FD6925" w:rsidRDefault="00CF222B" w:rsidP="00CF222B">
      <w:pPr>
        <w:ind w:left="9923"/>
        <w:jc w:val="both"/>
        <w:rPr>
          <w:color w:val="000000"/>
          <w:sz w:val="28"/>
          <w:szCs w:val="28"/>
        </w:rPr>
      </w:pPr>
      <w:r w:rsidRPr="00FD6925">
        <w:rPr>
          <w:color w:val="000000"/>
          <w:sz w:val="28"/>
          <w:szCs w:val="28"/>
        </w:rPr>
        <w:lastRenderedPageBreak/>
        <w:t>Приложение 8</w:t>
      </w:r>
    </w:p>
    <w:p w:rsidR="00CF222B" w:rsidRPr="00FD6925" w:rsidRDefault="00CF222B" w:rsidP="00CF222B">
      <w:pPr>
        <w:ind w:left="9923"/>
        <w:jc w:val="both"/>
        <w:rPr>
          <w:color w:val="000000"/>
          <w:sz w:val="28"/>
          <w:szCs w:val="28"/>
        </w:rPr>
      </w:pPr>
      <w:r w:rsidRPr="00FD6925">
        <w:rPr>
          <w:color w:val="000000"/>
          <w:sz w:val="28"/>
          <w:szCs w:val="28"/>
        </w:rPr>
        <w:t>к Правилам о займах последней</w:t>
      </w:r>
    </w:p>
    <w:p w:rsidR="00CF222B" w:rsidRPr="00FD6925" w:rsidRDefault="00CF222B" w:rsidP="00CF222B">
      <w:pPr>
        <w:ind w:left="9923"/>
        <w:jc w:val="both"/>
        <w:rPr>
          <w:color w:val="000000"/>
          <w:sz w:val="28"/>
          <w:szCs w:val="28"/>
        </w:rPr>
      </w:pPr>
      <w:r w:rsidRPr="00FD6925">
        <w:rPr>
          <w:color w:val="000000"/>
          <w:sz w:val="28"/>
          <w:szCs w:val="28"/>
        </w:rPr>
        <w:t>инстанции, предоставляемых</w:t>
      </w:r>
    </w:p>
    <w:p w:rsidR="00CF222B" w:rsidRPr="00FD6925" w:rsidRDefault="00CF222B" w:rsidP="00CF222B">
      <w:pPr>
        <w:ind w:left="9923"/>
        <w:jc w:val="both"/>
        <w:rPr>
          <w:color w:val="000000"/>
          <w:sz w:val="28"/>
          <w:szCs w:val="28"/>
        </w:rPr>
      </w:pPr>
      <w:r w:rsidRPr="00FD6925">
        <w:rPr>
          <w:color w:val="000000"/>
          <w:sz w:val="28"/>
          <w:szCs w:val="28"/>
        </w:rPr>
        <w:t>Национальным Банком Республики</w:t>
      </w:r>
    </w:p>
    <w:p w:rsidR="00CF222B" w:rsidRPr="00FD6925" w:rsidRDefault="00CF222B" w:rsidP="00CF222B">
      <w:pPr>
        <w:ind w:left="9923"/>
        <w:jc w:val="both"/>
        <w:rPr>
          <w:color w:val="000000"/>
          <w:sz w:val="28"/>
          <w:szCs w:val="28"/>
        </w:rPr>
      </w:pPr>
      <w:r w:rsidRPr="00FD6925">
        <w:rPr>
          <w:color w:val="000000"/>
          <w:sz w:val="28"/>
          <w:szCs w:val="28"/>
        </w:rPr>
        <w:t>Казахстан</w:t>
      </w: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sz w:val="28"/>
          <w:szCs w:val="28"/>
        </w:rPr>
      </w:pPr>
    </w:p>
    <w:tbl>
      <w:tblPr>
        <w:tblW w:w="14317" w:type="dxa"/>
        <w:tblCellSpacing w:w="0" w:type="auto"/>
        <w:tblLook w:val="04A0" w:firstRow="1" w:lastRow="0" w:firstColumn="1" w:lastColumn="0" w:noHBand="0" w:noVBand="1"/>
      </w:tblPr>
      <w:tblGrid>
        <w:gridCol w:w="5623"/>
        <w:gridCol w:w="8694"/>
      </w:tblGrid>
      <w:tr w:rsidR="00CF222B" w:rsidRPr="00FD6925" w:rsidTr="00CF222B">
        <w:trPr>
          <w:trHeight w:val="30"/>
          <w:tblCellSpacing w:w="0" w:type="auto"/>
        </w:trPr>
        <w:tc>
          <w:tcPr>
            <w:tcW w:w="5623" w:type="dxa"/>
            <w:tcMar>
              <w:top w:w="15" w:type="dxa"/>
              <w:left w:w="15" w:type="dxa"/>
              <w:bottom w:w="15" w:type="dxa"/>
              <w:right w:w="15" w:type="dxa"/>
            </w:tcMar>
            <w:vAlign w:val="center"/>
          </w:tcPr>
          <w:p w:rsidR="00CF222B" w:rsidRPr="00FD6925" w:rsidRDefault="00CF222B" w:rsidP="00CF222B">
            <w:pPr>
              <w:jc w:val="center"/>
              <w:rPr>
                <w:sz w:val="28"/>
                <w:szCs w:val="28"/>
              </w:rPr>
            </w:pPr>
          </w:p>
        </w:tc>
        <w:tc>
          <w:tcPr>
            <w:tcW w:w="8694" w:type="dxa"/>
            <w:tcMar>
              <w:top w:w="15" w:type="dxa"/>
              <w:left w:w="15" w:type="dxa"/>
              <w:bottom w:w="15" w:type="dxa"/>
              <w:right w:w="15" w:type="dxa"/>
            </w:tcMar>
            <w:vAlign w:val="center"/>
          </w:tcPr>
          <w:p w:rsidR="00CF222B" w:rsidRPr="00FD6925" w:rsidRDefault="00CF222B" w:rsidP="00CF222B">
            <w:pPr>
              <w:jc w:val="right"/>
              <w:rPr>
                <w:sz w:val="28"/>
                <w:szCs w:val="28"/>
              </w:rPr>
            </w:pPr>
            <w:r w:rsidRPr="00FD6925">
              <w:rPr>
                <w:color w:val="000000"/>
                <w:sz w:val="28"/>
                <w:szCs w:val="28"/>
              </w:rPr>
              <w:t>Форма</w:t>
            </w:r>
          </w:p>
        </w:tc>
      </w:tr>
    </w:tbl>
    <w:p w:rsidR="00CF222B" w:rsidRPr="00FD6925" w:rsidRDefault="00CF222B" w:rsidP="00CF222B">
      <w:pPr>
        <w:jc w:val="center"/>
        <w:rPr>
          <w:color w:val="000000"/>
          <w:sz w:val="28"/>
          <w:szCs w:val="28"/>
        </w:rPr>
      </w:pPr>
      <w:bookmarkStart w:id="135" w:name="z411"/>
    </w:p>
    <w:p w:rsidR="00CF222B" w:rsidRPr="00FD6925" w:rsidRDefault="00CF222B" w:rsidP="00CF222B">
      <w:pPr>
        <w:jc w:val="center"/>
        <w:rPr>
          <w:color w:val="000000"/>
          <w:sz w:val="28"/>
          <w:szCs w:val="28"/>
        </w:rPr>
      </w:pPr>
    </w:p>
    <w:p w:rsidR="00CF222B" w:rsidRPr="00FD6925" w:rsidRDefault="00CF222B" w:rsidP="00CF222B">
      <w:pPr>
        <w:ind w:firstLine="709"/>
        <w:jc w:val="center"/>
        <w:rPr>
          <w:sz w:val="28"/>
          <w:szCs w:val="28"/>
        </w:rPr>
      </w:pPr>
      <w:r w:rsidRPr="00FD6925">
        <w:rPr>
          <w:color w:val="000000"/>
          <w:sz w:val="28"/>
          <w:szCs w:val="28"/>
        </w:rPr>
        <w:t>Информация о характеристиках нерыночных активов</w:t>
      </w:r>
    </w:p>
    <w:p w:rsidR="00CF222B" w:rsidRPr="00FD6925" w:rsidRDefault="00CF222B" w:rsidP="00CF222B">
      <w:pPr>
        <w:ind w:firstLine="709"/>
        <w:jc w:val="both"/>
        <w:rPr>
          <w:color w:val="000000"/>
          <w:sz w:val="28"/>
          <w:szCs w:val="28"/>
        </w:rPr>
      </w:pPr>
      <w:bookmarkStart w:id="136" w:name="z412"/>
      <w:bookmarkEnd w:id="135"/>
    </w:p>
    <w:p w:rsidR="00CF222B" w:rsidRPr="00FD6925" w:rsidRDefault="00CF222B" w:rsidP="00CF222B">
      <w:pPr>
        <w:ind w:firstLine="709"/>
        <w:jc w:val="both"/>
        <w:rPr>
          <w:sz w:val="28"/>
          <w:szCs w:val="28"/>
        </w:rPr>
      </w:pPr>
      <w:r w:rsidRPr="00FD6925">
        <w:rPr>
          <w:color w:val="000000"/>
          <w:sz w:val="28"/>
          <w:szCs w:val="28"/>
        </w:rPr>
        <w:t>Для заполнения банком</w:t>
      </w:r>
    </w:p>
    <w:p w:rsidR="00CF222B" w:rsidRPr="00FD6925" w:rsidRDefault="00CF222B" w:rsidP="00CF222B">
      <w:pPr>
        <w:ind w:firstLine="709"/>
        <w:jc w:val="both"/>
        <w:rPr>
          <w:color w:val="000000"/>
          <w:sz w:val="28"/>
          <w:szCs w:val="28"/>
        </w:rPr>
      </w:pPr>
      <w:bookmarkStart w:id="137" w:name="z413"/>
      <w:bookmarkEnd w:id="136"/>
      <w:r w:rsidRPr="00FD6925">
        <w:rPr>
          <w:color w:val="000000"/>
          <w:sz w:val="28"/>
          <w:szCs w:val="28"/>
        </w:rPr>
        <w:t>Информация о характеристиках прав (требований) по договорам банковского займа, предоставленным юридическим лицам, по состоянию на ______________ 20 _____года</w:t>
      </w:r>
    </w:p>
    <w:p w:rsidR="00CF222B" w:rsidRPr="00FD6925" w:rsidRDefault="00CF222B" w:rsidP="00CF222B">
      <w:pPr>
        <w:ind w:firstLine="709"/>
        <w:jc w:val="both"/>
        <w:rPr>
          <w:sz w:val="28"/>
          <w:szCs w:val="28"/>
        </w:rPr>
      </w:pPr>
    </w:p>
    <w:tbl>
      <w:tblPr>
        <w:tblW w:w="14311"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1514"/>
        <w:gridCol w:w="1299"/>
        <w:gridCol w:w="1529"/>
        <w:gridCol w:w="2180"/>
        <w:gridCol w:w="1680"/>
        <w:gridCol w:w="1583"/>
        <w:gridCol w:w="1809"/>
        <w:gridCol w:w="2129"/>
      </w:tblGrid>
      <w:tr w:rsidR="00CF222B" w:rsidRPr="00FD6925" w:rsidTr="00CF222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CF222B" w:rsidRPr="00FD6925" w:rsidRDefault="00CF222B" w:rsidP="00CF222B">
            <w:pPr>
              <w:jc w:val="both"/>
              <w:rPr>
                <w:sz w:val="24"/>
                <w:szCs w:val="28"/>
              </w:rPr>
            </w:pPr>
            <w:r w:rsidRPr="00FD6925">
              <w:rPr>
                <w:color w:val="000000"/>
                <w:sz w:val="24"/>
                <w:szCs w:val="28"/>
              </w:rPr>
              <w:t>№</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Номер договора банковского займа</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Дата договора банковского займа</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Наименование заемщика</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Бизнес-идентификационный номер заемщика (БИН)</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Ставка вознаграждения по займу (в процентах)</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Остаток задолженности по основному долгу, в тенге</w:t>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Остаток задолженности по начисленному вознаграждению, в тенге</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Номер договора залога, заключенного в обеспечение договора банковского займа</w:t>
            </w:r>
          </w:p>
        </w:tc>
      </w:tr>
      <w:tr w:rsidR="00CF222B" w:rsidRPr="00FD6925" w:rsidTr="00CF222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2</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3</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4</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5</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6</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7</w:t>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8</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9</w:t>
            </w:r>
          </w:p>
        </w:tc>
      </w:tr>
      <w:tr w:rsidR="00CF222B" w:rsidRPr="00FD6925" w:rsidTr="00CF222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r w:rsidR="00CF222B" w:rsidRPr="00FD6925" w:rsidTr="00CF222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 xml:space="preserve">2. </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bl>
    <w:p w:rsidR="00CF222B" w:rsidRPr="00FD6925" w:rsidRDefault="00CF222B" w:rsidP="00CF222B">
      <w:pPr>
        <w:ind w:firstLine="709"/>
        <w:jc w:val="both"/>
        <w:rPr>
          <w:sz w:val="28"/>
          <w:szCs w:val="28"/>
        </w:rPr>
      </w:pPr>
      <w:bookmarkStart w:id="138" w:name="z414"/>
      <w:r w:rsidRPr="00FD6925">
        <w:rPr>
          <w:color w:val="000000"/>
          <w:sz w:val="28"/>
          <w:szCs w:val="28"/>
        </w:rPr>
        <w:t>продолжение таблицы</w:t>
      </w:r>
    </w:p>
    <w:tbl>
      <w:tblPr>
        <w:tblW w:w="14198"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7"/>
        <w:gridCol w:w="1375"/>
        <w:gridCol w:w="1602"/>
        <w:gridCol w:w="1749"/>
        <w:gridCol w:w="1605"/>
        <w:gridCol w:w="615"/>
        <w:gridCol w:w="710"/>
        <w:gridCol w:w="1851"/>
        <w:gridCol w:w="1450"/>
        <w:gridCol w:w="1404"/>
      </w:tblGrid>
      <w:tr w:rsidR="00CF222B" w:rsidRPr="00FD6925" w:rsidTr="00CF222B">
        <w:trPr>
          <w:trHeight w:val="30"/>
          <w:tblCellSpacing w:w="0" w:type="auto"/>
        </w:trPr>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CF222B" w:rsidRPr="00FD6925" w:rsidRDefault="00CF222B" w:rsidP="00CF222B">
            <w:pPr>
              <w:rPr>
                <w:sz w:val="24"/>
                <w:szCs w:val="28"/>
              </w:rPr>
            </w:pPr>
            <w:r w:rsidRPr="00FD6925">
              <w:rPr>
                <w:color w:val="000000"/>
                <w:sz w:val="24"/>
                <w:szCs w:val="28"/>
              </w:rPr>
              <w:lastRenderedPageBreak/>
              <w:t>Дата договора залога, заключенного в обеспечение договора банковского займа</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Стоимость обеспечения, в тенге</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Количество дней просрочки по договору банковского займа (при наличии)</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Дата возникновения просрочки по основному долгу или вознаграждению (при наличии)</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Остаток непогашенного основного долга по истечении 6  (шесть) месяцев, в тенге</w:t>
            </w:r>
          </w:p>
        </w:tc>
        <w:tc>
          <w:tcPr>
            <w:tcW w:w="615"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rPr>
                <w:color w:val="000000"/>
                <w:sz w:val="24"/>
                <w:szCs w:val="28"/>
              </w:rPr>
            </w:pPr>
            <w:r w:rsidRPr="00FD6925">
              <w:rPr>
                <w:color w:val="000000"/>
                <w:sz w:val="24"/>
                <w:szCs w:val="28"/>
              </w:rPr>
              <w:t>PD</w:t>
            </w:r>
          </w:p>
        </w:tc>
        <w:tc>
          <w:tcPr>
            <w:tcW w:w="710"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rPr>
                <w:color w:val="000000"/>
                <w:sz w:val="24"/>
                <w:szCs w:val="28"/>
              </w:rPr>
            </w:pPr>
            <w:r w:rsidRPr="00FD6925">
              <w:rPr>
                <w:color w:val="000000"/>
                <w:sz w:val="24"/>
                <w:szCs w:val="28"/>
              </w:rPr>
              <w:t>LGD</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Сформированные провизии, в тенге</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Коэффициент покрытия провизиями</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bookmarkStart w:id="139" w:name="z416"/>
            <w:r w:rsidRPr="00FD6925">
              <w:rPr>
                <w:color w:val="000000"/>
                <w:sz w:val="24"/>
                <w:szCs w:val="28"/>
              </w:rPr>
              <w:t>Стоимость, рассчитанная банком=</w:t>
            </w:r>
            <w:r w:rsidRPr="00FD6925">
              <w:rPr>
                <w:sz w:val="24"/>
                <w:szCs w:val="28"/>
              </w:rPr>
              <w:br/>
            </w:r>
            <w:r w:rsidRPr="00FD6925">
              <w:rPr>
                <w:color w:val="000000"/>
                <w:sz w:val="24"/>
                <w:szCs w:val="28"/>
              </w:rPr>
              <w:t>(14)-(17) в тенге</w:t>
            </w:r>
          </w:p>
        </w:tc>
        <w:bookmarkEnd w:id="139"/>
      </w:tr>
      <w:tr w:rsidR="00CF222B" w:rsidRPr="00FD6925" w:rsidTr="00CF222B">
        <w:trPr>
          <w:trHeight w:val="30"/>
          <w:tblCellSpacing w:w="0" w:type="auto"/>
        </w:trPr>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10</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11</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12</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13</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14</w:t>
            </w:r>
          </w:p>
        </w:tc>
        <w:tc>
          <w:tcPr>
            <w:tcW w:w="615"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color w:val="000000"/>
                <w:sz w:val="24"/>
                <w:szCs w:val="28"/>
              </w:rPr>
            </w:pPr>
            <w:r w:rsidRPr="00FD6925">
              <w:rPr>
                <w:color w:val="000000"/>
                <w:sz w:val="24"/>
                <w:szCs w:val="28"/>
              </w:rPr>
              <w:t>15</w:t>
            </w:r>
          </w:p>
        </w:tc>
        <w:tc>
          <w:tcPr>
            <w:tcW w:w="710"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color w:val="000000"/>
                <w:sz w:val="24"/>
                <w:szCs w:val="28"/>
              </w:rPr>
            </w:pPr>
            <w:r w:rsidRPr="00FD6925">
              <w:rPr>
                <w:color w:val="000000"/>
                <w:sz w:val="24"/>
                <w:szCs w:val="28"/>
              </w:rPr>
              <w:t>16</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17</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18</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19</w:t>
            </w:r>
          </w:p>
        </w:tc>
      </w:tr>
      <w:tr w:rsidR="00CF222B" w:rsidRPr="00FD6925" w:rsidTr="00CF222B">
        <w:trPr>
          <w:trHeight w:val="30"/>
          <w:tblCellSpacing w:w="0" w:type="auto"/>
        </w:trPr>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615"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710"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r w:rsidR="00CF222B" w:rsidRPr="00FD6925" w:rsidTr="00CF222B">
        <w:trPr>
          <w:trHeight w:val="30"/>
          <w:tblCellSpacing w:w="0" w:type="auto"/>
        </w:trPr>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615"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710"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bl>
    <w:p w:rsidR="00CF222B" w:rsidRPr="00FD6925" w:rsidRDefault="00CF222B" w:rsidP="00CF222B">
      <w:pPr>
        <w:ind w:firstLine="709"/>
        <w:jc w:val="both"/>
        <w:rPr>
          <w:color w:val="000000"/>
          <w:sz w:val="28"/>
          <w:szCs w:val="28"/>
        </w:rPr>
      </w:pPr>
      <w:bookmarkStart w:id="140" w:name="z418"/>
    </w:p>
    <w:p w:rsidR="00CF222B" w:rsidRPr="00FD6925" w:rsidRDefault="00CF222B" w:rsidP="00CF222B">
      <w:pPr>
        <w:ind w:firstLine="709"/>
        <w:jc w:val="both"/>
        <w:rPr>
          <w:color w:val="000000"/>
          <w:sz w:val="28"/>
          <w:szCs w:val="28"/>
        </w:rPr>
      </w:pPr>
      <w:r w:rsidRPr="00FD6925">
        <w:rPr>
          <w:color w:val="000000"/>
          <w:sz w:val="28"/>
          <w:szCs w:val="28"/>
        </w:rPr>
        <w:t>Информация о характеристиках прав (требований) по договорам банковского займа, предоставленным физическим лицам, по состоянию на _________________ 20_____года</w:t>
      </w:r>
    </w:p>
    <w:p w:rsidR="00CF222B" w:rsidRPr="00FD6925" w:rsidRDefault="00CF222B" w:rsidP="00CF222B">
      <w:pPr>
        <w:ind w:firstLine="709"/>
        <w:jc w:val="both"/>
        <w:rPr>
          <w:sz w:val="28"/>
          <w:szCs w:val="28"/>
        </w:rPr>
      </w:pPr>
    </w:p>
    <w:tbl>
      <w:tblPr>
        <w:tblW w:w="14155"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1453"/>
        <w:gridCol w:w="1453"/>
        <w:gridCol w:w="1148"/>
        <w:gridCol w:w="2442"/>
        <w:gridCol w:w="1680"/>
        <w:gridCol w:w="1587"/>
        <w:gridCol w:w="2026"/>
        <w:gridCol w:w="1645"/>
      </w:tblGrid>
      <w:tr w:rsidR="00CF222B" w:rsidRPr="00FD6925" w:rsidTr="00CF222B">
        <w:trPr>
          <w:trHeight w:val="30"/>
          <w:tblCellSpacing w:w="0" w:type="auto"/>
        </w:trPr>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CF222B" w:rsidRPr="00FD6925" w:rsidRDefault="00CF222B" w:rsidP="00CF222B">
            <w:pPr>
              <w:rPr>
                <w:sz w:val="24"/>
                <w:szCs w:val="28"/>
              </w:rPr>
            </w:pPr>
            <w:r w:rsidRPr="00FD6925">
              <w:rPr>
                <w:color w:val="000000"/>
                <w:sz w:val="24"/>
                <w:szCs w:val="28"/>
              </w:rPr>
              <w:t>№</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Номер договора банковского займа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Дата договора банковского займа</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Фамилия, имя, отчество заемщика (при его наличии)</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Индивидуальный идентификационный номер заемщика (ИИН)</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Ставка вознаграждения по займу (в процентах)</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Остаток задолженности по основному долгу, в тенге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Остаток задолженности по начисленному вознаграждению, в тенге</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Номер договора залога, заключенного в обеспечение договора банковского займа</w:t>
            </w:r>
          </w:p>
        </w:tc>
      </w:tr>
      <w:tr w:rsidR="00CF222B" w:rsidRPr="00FD6925" w:rsidTr="00CF222B">
        <w:trPr>
          <w:trHeight w:val="30"/>
          <w:tblCellSpacing w:w="0" w:type="auto"/>
        </w:trPr>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2</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3</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4</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5</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6</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7</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8</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9</w:t>
            </w:r>
          </w:p>
        </w:tc>
      </w:tr>
      <w:tr w:rsidR="00CF222B" w:rsidRPr="00FD6925" w:rsidTr="00CF222B">
        <w:trPr>
          <w:trHeight w:val="30"/>
          <w:tblCellSpacing w:w="0" w:type="auto"/>
        </w:trPr>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 xml:space="preserve">1. </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r>
      <w:tr w:rsidR="00CF222B" w:rsidRPr="00FD6925" w:rsidTr="00CF222B">
        <w:trPr>
          <w:trHeight w:val="30"/>
          <w:tblCellSpacing w:w="0" w:type="auto"/>
        </w:trPr>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color w:val="000000"/>
                <w:sz w:val="24"/>
                <w:szCs w:val="28"/>
              </w:rPr>
              <w:t>2.</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rPr>
                <w:sz w:val="24"/>
                <w:szCs w:val="28"/>
              </w:rPr>
            </w:pPr>
            <w:r w:rsidRPr="00FD6925">
              <w:rPr>
                <w:sz w:val="24"/>
                <w:szCs w:val="28"/>
              </w:rPr>
              <w:br/>
            </w:r>
          </w:p>
        </w:tc>
      </w:tr>
    </w:tbl>
    <w:p w:rsidR="00CF222B" w:rsidRPr="00FD6925" w:rsidRDefault="00CF222B" w:rsidP="00CF222B">
      <w:pPr>
        <w:ind w:firstLine="709"/>
        <w:jc w:val="both"/>
        <w:rPr>
          <w:color w:val="000000"/>
          <w:sz w:val="28"/>
          <w:szCs w:val="28"/>
        </w:rPr>
      </w:pPr>
      <w:bookmarkStart w:id="141" w:name="z419"/>
    </w:p>
    <w:p w:rsidR="00CF222B" w:rsidRPr="00FD6925" w:rsidRDefault="00CF222B" w:rsidP="00CF222B">
      <w:pPr>
        <w:ind w:firstLine="709"/>
        <w:jc w:val="both"/>
        <w:rPr>
          <w:sz w:val="28"/>
          <w:szCs w:val="28"/>
        </w:rPr>
      </w:pPr>
      <w:r w:rsidRPr="00FD6925">
        <w:rPr>
          <w:color w:val="000000"/>
          <w:sz w:val="28"/>
          <w:szCs w:val="28"/>
        </w:rPr>
        <w:t>продолжение таблицы</w:t>
      </w:r>
    </w:p>
    <w:tbl>
      <w:tblPr>
        <w:tblW w:w="14447"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1"/>
        <w:gridCol w:w="1417"/>
        <w:gridCol w:w="1587"/>
        <w:gridCol w:w="1749"/>
        <w:gridCol w:w="1701"/>
        <w:gridCol w:w="680"/>
        <w:gridCol w:w="907"/>
        <w:gridCol w:w="1851"/>
        <w:gridCol w:w="1450"/>
        <w:gridCol w:w="1404"/>
      </w:tblGrid>
      <w:tr w:rsidR="00CF222B" w:rsidRPr="00FD6925" w:rsidTr="00CF222B">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CF222B" w:rsidRPr="00FD6925" w:rsidRDefault="00CF222B" w:rsidP="00CF222B">
            <w:pPr>
              <w:jc w:val="both"/>
              <w:rPr>
                <w:sz w:val="24"/>
                <w:szCs w:val="28"/>
              </w:rPr>
            </w:pPr>
            <w:r w:rsidRPr="00FD6925">
              <w:rPr>
                <w:color w:val="000000"/>
                <w:sz w:val="24"/>
                <w:szCs w:val="28"/>
              </w:rPr>
              <w:lastRenderedPageBreak/>
              <w:t>Дата договора залога, заключенного в обеспечение договора банковского займа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Стоимость обеспечения, в тенге</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Количество дней просрочки по договору банковского займа (при наличии)</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Дата возникновения просрочки по основному долгу или вознаграждению (при наличии)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Остаток непогашенного основного долга по истечении 6 (шесть) месяцев, в тенге</w:t>
            </w:r>
          </w:p>
        </w:tc>
        <w:tc>
          <w:tcPr>
            <w:tcW w:w="680"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jc w:val="center"/>
              <w:rPr>
                <w:color w:val="000000"/>
                <w:sz w:val="24"/>
                <w:szCs w:val="28"/>
              </w:rPr>
            </w:pPr>
            <w:r w:rsidRPr="00FD6925">
              <w:rPr>
                <w:color w:val="000000"/>
                <w:sz w:val="24"/>
                <w:szCs w:val="28"/>
              </w:rPr>
              <w:t>PD</w:t>
            </w:r>
          </w:p>
        </w:tc>
        <w:tc>
          <w:tcPr>
            <w:tcW w:w="907"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jc w:val="center"/>
              <w:rPr>
                <w:color w:val="000000"/>
                <w:sz w:val="24"/>
                <w:szCs w:val="28"/>
              </w:rPr>
            </w:pPr>
            <w:r w:rsidRPr="00FD6925">
              <w:rPr>
                <w:color w:val="000000"/>
                <w:sz w:val="24"/>
                <w:szCs w:val="28"/>
              </w:rPr>
              <w:t>LGD</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Сформированные провизии, в тенге</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Коэффициент покрытия провизиями</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bookmarkStart w:id="142" w:name="z421"/>
            <w:r w:rsidRPr="00FD6925">
              <w:rPr>
                <w:color w:val="000000"/>
                <w:sz w:val="24"/>
                <w:szCs w:val="28"/>
              </w:rPr>
              <w:t>Стоимость, рассчитанная банком=</w:t>
            </w:r>
            <w:r w:rsidRPr="00FD6925">
              <w:rPr>
                <w:sz w:val="24"/>
                <w:szCs w:val="28"/>
              </w:rPr>
              <w:br/>
            </w:r>
            <w:r w:rsidRPr="00FD6925">
              <w:rPr>
                <w:color w:val="000000"/>
                <w:sz w:val="24"/>
                <w:szCs w:val="28"/>
              </w:rPr>
              <w:t>(14)-(17), в тенге</w:t>
            </w:r>
          </w:p>
        </w:tc>
        <w:bookmarkEnd w:id="142"/>
      </w:tr>
      <w:tr w:rsidR="00CF222B" w:rsidRPr="00FD6925" w:rsidTr="00CF222B">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12</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14</w:t>
            </w:r>
          </w:p>
        </w:tc>
        <w:tc>
          <w:tcPr>
            <w:tcW w:w="680"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jc w:val="both"/>
              <w:rPr>
                <w:color w:val="000000"/>
                <w:sz w:val="24"/>
                <w:szCs w:val="28"/>
              </w:rPr>
            </w:pPr>
            <w:r w:rsidRPr="00FD6925">
              <w:rPr>
                <w:color w:val="000000"/>
                <w:sz w:val="24"/>
                <w:szCs w:val="28"/>
              </w:rPr>
              <w:t>15</w:t>
            </w:r>
          </w:p>
        </w:tc>
        <w:tc>
          <w:tcPr>
            <w:tcW w:w="907" w:type="dxa"/>
            <w:tcBorders>
              <w:top w:val="single" w:sz="5" w:space="0" w:color="CFCFCF"/>
              <w:left w:val="single" w:sz="5" w:space="0" w:color="CFCFCF"/>
              <w:bottom w:val="single" w:sz="5" w:space="0" w:color="CFCFCF"/>
              <w:right w:val="single" w:sz="5" w:space="0" w:color="CFCFCF"/>
            </w:tcBorders>
            <w:vAlign w:val="center"/>
          </w:tcPr>
          <w:p w:rsidR="00CF222B" w:rsidRPr="00FD6925" w:rsidRDefault="00CF222B" w:rsidP="00CF222B">
            <w:pPr>
              <w:jc w:val="both"/>
              <w:rPr>
                <w:color w:val="000000"/>
                <w:sz w:val="24"/>
                <w:szCs w:val="28"/>
              </w:rPr>
            </w:pPr>
            <w:r w:rsidRPr="00FD6925">
              <w:rPr>
                <w:color w:val="000000"/>
                <w:sz w:val="24"/>
                <w:szCs w:val="28"/>
              </w:rPr>
              <w:t>16</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17</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18</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color w:val="000000"/>
                <w:sz w:val="24"/>
                <w:szCs w:val="28"/>
              </w:rPr>
              <w:t>19</w:t>
            </w:r>
          </w:p>
        </w:tc>
      </w:tr>
      <w:tr w:rsidR="00CF222B" w:rsidRPr="00FD6925" w:rsidTr="00CF222B">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680"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907"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r w:rsidR="00CF222B" w:rsidRPr="00FD6925" w:rsidTr="00CF222B">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680"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907" w:type="dxa"/>
            <w:tcBorders>
              <w:top w:val="single" w:sz="5" w:space="0" w:color="CFCFCF"/>
              <w:left w:val="single" w:sz="5" w:space="0" w:color="CFCFCF"/>
              <w:bottom w:val="single" w:sz="5" w:space="0" w:color="CFCFCF"/>
              <w:right w:val="single" w:sz="5" w:space="0" w:color="CFCFCF"/>
            </w:tcBorders>
          </w:tcPr>
          <w:p w:rsidR="00CF222B" w:rsidRPr="00FD6925" w:rsidRDefault="00CF222B" w:rsidP="00CF222B">
            <w:pPr>
              <w:jc w:val="both"/>
              <w:rPr>
                <w:sz w:val="24"/>
                <w:szCs w:val="28"/>
              </w:rPr>
            </w:pP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F222B" w:rsidRPr="00FD6925" w:rsidRDefault="00CF222B" w:rsidP="00CF222B">
            <w:pPr>
              <w:jc w:val="both"/>
              <w:rPr>
                <w:sz w:val="24"/>
                <w:szCs w:val="28"/>
              </w:rPr>
            </w:pPr>
            <w:r w:rsidRPr="00FD6925">
              <w:rPr>
                <w:sz w:val="24"/>
                <w:szCs w:val="28"/>
              </w:rPr>
              <w:br/>
            </w:r>
          </w:p>
        </w:tc>
      </w:tr>
    </w:tbl>
    <w:p w:rsidR="00CF222B" w:rsidRPr="00FD6925" w:rsidRDefault="00CF222B" w:rsidP="00CF222B">
      <w:pPr>
        <w:ind w:firstLine="709"/>
        <w:jc w:val="both"/>
        <w:rPr>
          <w:color w:val="000000"/>
          <w:sz w:val="28"/>
          <w:szCs w:val="28"/>
        </w:rPr>
      </w:pPr>
      <w:bookmarkStart w:id="143" w:name="z424"/>
    </w:p>
    <w:p w:rsidR="00CF222B" w:rsidRPr="00FD6925" w:rsidRDefault="00CF222B" w:rsidP="00CF222B">
      <w:pPr>
        <w:jc w:val="both"/>
        <w:rPr>
          <w:color w:val="000000"/>
          <w:sz w:val="28"/>
          <w:szCs w:val="28"/>
        </w:rPr>
      </w:pPr>
      <w:r w:rsidRPr="00FD6925">
        <w:rPr>
          <w:color w:val="000000"/>
          <w:sz w:val="28"/>
          <w:szCs w:val="28"/>
        </w:rPr>
        <w:t xml:space="preserve">продолжение таблицы </w:t>
      </w:r>
    </w:p>
    <w:p w:rsidR="00CF222B" w:rsidRPr="00FD6925" w:rsidRDefault="00CF222B" w:rsidP="00CF222B">
      <w:pPr>
        <w:ind w:firstLine="709"/>
        <w:jc w:val="both"/>
        <w:rPr>
          <w:color w:val="000000"/>
          <w:sz w:val="28"/>
          <w:szCs w:val="28"/>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145"/>
        <w:gridCol w:w="2145"/>
        <w:gridCol w:w="2572"/>
      </w:tblGrid>
      <w:tr w:rsidR="00CF222B" w:rsidRPr="00FD6925" w:rsidTr="00CF222B">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CF222B" w:rsidRPr="00FD6925" w:rsidRDefault="00CF222B" w:rsidP="00CF222B">
            <w:pPr>
              <w:jc w:val="both"/>
              <w:rPr>
                <w:sz w:val="24"/>
                <w:szCs w:val="28"/>
              </w:rPr>
            </w:pPr>
            <w:r w:rsidRPr="00FD6925">
              <w:rPr>
                <w:color w:val="000000"/>
                <w:sz w:val="24"/>
                <w:szCs w:val="28"/>
              </w:rPr>
              <w:t>Сумма займа к стоимости залога, в процентах (для пула ипотечно-жилищных займов)</w:t>
            </w:r>
          </w:p>
        </w:tc>
        <w:tc>
          <w:tcPr>
            <w:tcW w:w="2145" w:type="dxa"/>
            <w:tcBorders>
              <w:top w:val="single" w:sz="6" w:space="0" w:color="CFCFCF"/>
              <w:left w:val="single" w:sz="6" w:space="0" w:color="CFCFCF"/>
              <w:bottom w:val="single" w:sz="6" w:space="0" w:color="CFCFCF"/>
              <w:right w:val="single" w:sz="6" w:space="0" w:color="CFCFCF"/>
            </w:tcBorders>
            <w:hideMark/>
          </w:tcPr>
          <w:p w:rsidR="00CF222B" w:rsidRPr="00FD6925" w:rsidRDefault="00CF222B" w:rsidP="00CF222B">
            <w:pPr>
              <w:jc w:val="both"/>
              <w:rPr>
                <w:color w:val="000000"/>
                <w:sz w:val="24"/>
                <w:szCs w:val="28"/>
              </w:rPr>
            </w:pPr>
            <w:r w:rsidRPr="00FD6925">
              <w:rPr>
                <w:color w:val="000000"/>
                <w:sz w:val="24"/>
                <w:szCs w:val="28"/>
              </w:rPr>
              <w:t>Тип займа (для физических лиц: Потребительские кредиты, Автокредиты, Ипотечно-жилищные займы)</w:t>
            </w:r>
          </w:p>
        </w:tc>
        <w:tc>
          <w:tcPr>
            <w:tcW w:w="2572" w:type="dxa"/>
            <w:tcBorders>
              <w:top w:val="single" w:sz="6" w:space="0" w:color="CFCFCF"/>
              <w:left w:val="single" w:sz="6" w:space="0" w:color="CFCFCF"/>
              <w:bottom w:val="single" w:sz="6" w:space="0" w:color="CFCFCF"/>
              <w:right w:val="single" w:sz="6" w:space="0" w:color="CFCFCF"/>
            </w:tcBorders>
            <w:hideMark/>
          </w:tcPr>
          <w:p w:rsidR="00CF222B" w:rsidRPr="00FD6925" w:rsidRDefault="00CF222B" w:rsidP="00CF222B">
            <w:pPr>
              <w:jc w:val="both"/>
              <w:rPr>
                <w:color w:val="000000"/>
                <w:sz w:val="24"/>
                <w:szCs w:val="28"/>
              </w:rPr>
            </w:pPr>
            <w:r w:rsidRPr="00FD6925">
              <w:rPr>
                <w:color w:val="000000"/>
                <w:sz w:val="24"/>
                <w:szCs w:val="28"/>
              </w:rPr>
              <w:t>(для физических и юридических лиц: Недвижимое имущество, автотранспортное средство, другие нематериальные активы)</w:t>
            </w:r>
          </w:p>
        </w:tc>
      </w:tr>
      <w:tr w:rsidR="00CF222B" w:rsidRPr="00FD6925" w:rsidTr="00CF222B">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CF222B" w:rsidRPr="00FD6925" w:rsidRDefault="00CF222B" w:rsidP="00CF222B">
            <w:pPr>
              <w:jc w:val="both"/>
              <w:rPr>
                <w:sz w:val="24"/>
                <w:szCs w:val="28"/>
              </w:rPr>
            </w:pPr>
            <w:r w:rsidRPr="00FD6925">
              <w:rPr>
                <w:color w:val="000000"/>
                <w:sz w:val="24"/>
                <w:szCs w:val="28"/>
              </w:rPr>
              <w:t>20</w:t>
            </w:r>
          </w:p>
        </w:tc>
        <w:tc>
          <w:tcPr>
            <w:tcW w:w="2145" w:type="dxa"/>
            <w:tcBorders>
              <w:top w:val="single" w:sz="6" w:space="0" w:color="CFCFCF"/>
              <w:left w:val="single" w:sz="6" w:space="0" w:color="CFCFCF"/>
              <w:bottom w:val="single" w:sz="6" w:space="0" w:color="CFCFCF"/>
              <w:right w:val="single" w:sz="6" w:space="0" w:color="CFCFCF"/>
            </w:tcBorders>
            <w:hideMark/>
          </w:tcPr>
          <w:p w:rsidR="00CF222B" w:rsidRPr="00FD6925" w:rsidRDefault="00CF222B" w:rsidP="00CF222B">
            <w:pPr>
              <w:jc w:val="both"/>
              <w:rPr>
                <w:sz w:val="24"/>
                <w:szCs w:val="28"/>
              </w:rPr>
            </w:pPr>
            <w:r w:rsidRPr="00FD6925">
              <w:rPr>
                <w:sz w:val="24"/>
                <w:szCs w:val="28"/>
              </w:rPr>
              <w:t>21</w:t>
            </w:r>
          </w:p>
        </w:tc>
        <w:tc>
          <w:tcPr>
            <w:tcW w:w="2572" w:type="dxa"/>
            <w:tcBorders>
              <w:top w:val="single" w:sz="6" w:space="0" w:color="CFCFCF"/>
              <w:left w:val="single" w:sz="6" w:space="0" w:color="CFCFCF"/>
              <w:bottom w:val="single" w:sz="6" w:space="0" w:color="CFCFCF"/>
              <w:right w:val="single" w:sz="6" w:space="0" w:color="CFCFCF"/>
            </w:tcBorders>
            <w:hideMark/>
          </w:tcPr>
          <w:p w:rsidR="00CF222B" w:rsidRPr="00FD6925" w:rsidRDefault="00CF222B" w:rsidP="00CF222B">
            <w:pPr>
              <w:jc w:val="both"/>
              <w:rPr>
                <w:sz w:val="24"/>
                <w:szCs w:val="28"/>
              </w:rPr>
            </w:pPr>
            <w:r w:rsidRPr="00FD6925">
              <w:rPr>
                <w:sz w:val="24"/>
                <w:szCs w:val="28"/>
              </w:rPr>
              <w:t>22</w:t>
            </w:r>
          </w:p>
        </w:tc>
      </w:tr>
      <w:tr w:rsidR="00CF222B" w:rsidRPr="00FD6925" w:rsidTr="00CF222B">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CF222B" w:rsidRPr="00FD6925" w:rsidRDefault="00CF222B" w:rsidP="00CF222B">
            <w:pPr>
              <w:jc w:val="both"/>
              <w:rPr>
                <w:sz w:val="24"/>
                <w:szCs w:val="28"/>
              </w:rPr>
            </w:pPr>
            <w:r w:rsidRPr="00FD6925">
              <w:rPr>
                <w:sz w:val="24"/>
                <w:szCs w:val="28"/>
              </w:rPr>
              <w:br/>
            </w:r>
          </w:p>
        </w:tc>
        <w:tc>
          <w:tcPr>
            <w:tcW w:w="2145" w:type="dxa"/>
            <w:tcBorders>
              <w:top w:val="single" w:sz="6" w:space="0" w:color="CFCFCF"/>
              <w:left w:val="single" w:sz="6" w:space="0" w:color="CFCFCF"/>
              <w:bottom w:val="single" w:sz="6" w:space="0" w:color="CFCFCF"/>
              <w:right w:val="single" w:sz="6" w:space="0" w:color="CFCFCF"/>
            </w:tcBorders>
          </w:tcPr>
          <w:p w:rsidR="00CF222B" w:rsidRPr="00FD6925" w:rsidRDefault="00CF222B" w:rsidP="00CF222B">
            <w:pPr>
              <w:jc w:val="both"/>
              <w:rPr>
                <w:sz w:val="24"/>
                <w:szCs w:val="28"/>
              </w:rPr>
            </w:pPr>
          </w:p>
        </w:tc>
        <w:tc>
          <w:tcPr>
            <w:tcW w:w="2572" w:type="dxa"/>
            <w:tcBorders>
              <w:top w:val="single" w:sz="6" w:space="0" w:color="CFCFCF"/>
              <w:left w:val="single" w:sz="6" w:space="0" w:color="CFCFCF"/>
              <w:bottom w:val="single" w:sz="6" w:space="0" w:color="CFCFCF"/>
              <w:right w:val="single" w:sz="6" w:space="0" w:color="CFCFCF"/>
            </w:tcBorders>
          </w:tcPr>
          <w:p w:rsidR="00CF222B" w:rsidRPr="00FD6925" w:rsidRDefault="00CF222B" w:rsidP="00CF222B">
            <w:pPr>
              <w:jc w:val="both"/>
              <w:rPr>
                <w:sz w:val="24"/>
                <w:szCs w:val="28"/>
              </w:rPr>
            </w:pPr>
          </w:p>
        </w:tc>
      </w:tr>
    </w:tbl>
    <w:p w:rsidR="00CF222B" w:rsidRPr="00FD6925" w:rsidRDefault="00CF222B" w:rsidP="00CF222B">
      <w:pPr>
        <w:ind w:firstLine="709"/>
        <w:jc w:val="both"/>
        <w:rPr>
          <w:sz w:val="28"/>
          <w:szCs w:val="28"/>
        </w:rPr>
      </w:pPr>
    </w:p>
    <w:p w:rsidR="00CF222B" w:rsidRPr="00FD6925" w:rsidRDefault="00CF222B" w:rsidP="00CF222B">
      <w:pPr>
        <w:ind w:firstLine="709"/>
        <w:jc w:val="both"/>
        <w:rPr>
          <w:sz w:val="28"/>
          <w:szCs w:val="28"/>
        </w:rPr>
      </w:pPr>
      <w:r w:rsidRPr="00FD6925">
        <w:rPr>
          <w:sz w:val="28"/>
          <w:szCs w:val="28"/>
        </w:rPr>
        <w:t>Для заполнения уполномоченным органом по регулированию и развитию финансового рынка (далее – уполномоченный орган) и Национальным Банком Республики Казахстан (далее – Национальный Банк)</w:t>
      </w:r>
    </w:p>
    <w:p w:rsidR="00CF222B" w:rsidRPr="00FD6925" w:rsidRDefault="00CF222B" w:rsidP="00CF222B">
      <w:pPr>
        <w:ind w:firstLine="709"/>
        <w:jc w:val="both"/>
        <w:rPr>
          <w:strike/>
          <w:sz w:val="28"/>
          <w:szCs w:val="28"/>
        </w:rPr>
      </w:pPr>
    </w:p>
    <w:p w:rsidR="00CF222B" w:rsidRPr="00FD6925" w:rsidRDefault="00CF222B" w:rsidP="00CF222B">
      <w:pPr>
        <w:jc w:val="both"/>
        <w:rPr>
          <w:color w:val="000000"/>
          <w:sz w:val="28"/>
          <w:szCs w:val="28"/>
        </w:rPr>
      </w:pPr>
      <w:bookmarkStart w:id="144" w:name="z425"/>
      <w:bookmarkEnd w:id="143"/>
      <w:r w:rsidRPr="00FD6925">
        <w:rPr>
          <w:color w:val="000000"/>
          <w:sz w:val="28"/>
          <w:szCs w:val="28"/>
        </w:rPr>
        <w:t xml:space="preserve">продолжение таблицы </w:t>
      </w:r>
    </w:p>
    <w:tbl>
      <w:tblPr>
        <w:tblW w:w="0" w:type="auto"/>
        <w:tblInd w:w="-8"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1871"/>
        <w:gridCol w:w="1871"/>
        <w:gridCol w:w="1871"/>
        <w:gridCol w:w="1871"/>
      </w:tblGrid>
      <w:tr w:rsidR="00CF222B" w:rsidRPr="00FD6925" w:rsidTr="00CF222B">
        <w:trPr>
          <w:trHeight w:val="30"/>
        </w:trPr>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color w:val="000000"/>
                <w:sz w:val="24"/>
                <w:szCs w:val="28"/>
              </w:rPr>
              <w:t xml:space="preserve">Ожидаемые </w:t>
            </w:r>
            <w:r w:rsidRPr="00FD6925">
              <w:rPr>
                <w:color w:val="000000"/>
                <w:sz w:val="24"/>
                <w:szCs w:val="28"/>
              </w:rPr>
              <w:lastRenderedPageBreak/>
              <w:t>потери, в тенге (при наличии информации)</w:t>
            </w:r>
          </w:p>
        </w:tc>
        <w:tc>
          <w:tcPr>
            <w:tcW w:w="1871" w:type="dxa"/>
            <w:tcBorders>
              <w:top w:val="single" w:sz="6" w:space="0" w:color="CFCFCF"/>
              <w:left w:val="single" w:sz="6" w:space="0" w:color="CFCFCF"/>
              <w:bottom w:val="single" w:sz="6" w:space="0" w:color="CFCFCF"/>
              <w:right w:val="single" w:sz="6" w:space="0" w:color="CFCFCF"/>
            </w:tcBorders>
            <w:vAlign w:val="center"/>
            <w:hideMark/>
          </w:tcPr>
          <w:p w:rsidR="00CF222B" w:rsidRPr="00FD6925" w:rsidRDefault="00CF222B" w:rsidP="00CF222B">
            <w:pPr>
              <w:jc w:val="both"/>
              <w:rPr>
                <w:color w:val="000000"/>
                <w:sz w:val="24"/>
                <w:szCs w:val="28"/>
              </w:rPr>
            </w:pPr>
            <w:r w:rsidRPr="00FD6925">
              <w:rPr>
                <w:color w:val="000000"/>
                <w:sz w:val="24"/>
                <w:szCs w:val="28"/>
              </w:rPr>
              <w:lastRenderedPageBreak/>
              <w:t xml:space="preserve">Входил ли заем </w:t>
            </w:r>
            <w:r w:rsidRPr="00FD6925">
              <w:rPr>
                <w:color w:val="000000"/>
                <w:sz w:val="24"/>
                <w:szCs w:val="28"/>
              </w:rPr>
              <w:lastRenderedPageBreak/>
              <w:t>в периметр AQR (да или нет)</w:t>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color w:val="000000"/>
                <w:sz w:val="24"/>
                <w:szCs w:val="28"/>
              </w:rPr>
              <w:lastRenderedPageBreak/>
              <w:t xml:space="preserve">Дисконт, в </w:t>
            </w:r>
            <w:r w:rsidRPr="00FD6925">
              <w:rPr>
                <w:color w:val="000000"/>
                <w:sz w:val="24"/>
                <w:szCs w:val="28"/>
              </w:rPr>
              <w:lastRenderedPageBreak/>
              <w:t>процентах</w:t>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color w:val="000000"/>
                <w:sz w:val="24"/>
                <w:szCs w:val="28"/>
              </w:rPr>
              <w:lastRenderedPageBreak/>
              <w:t xml:space="preserve">Стоимость </w:t>
            </w:r>
            <w:r w:rsidRPr="00FD6925">
              <w:rPr>
                <w:color w:val="000000"/>
                <w:sz w:val="24"/>
                <w:szCs w:val="28"/>
              </w:rPr>
              <w:lastRenderedPageBreak/>
              <w:t>нерыночного актива=</w:t>
            </w:r>
            <w:r w:rsidRPr="00FD6925">
              <w:rPr>
                <w:sz w:val="24"/>
                <w:szCs w:val="28"/>
              </w:rPr>
              <w:br/>
            </w:r>
            <w:r w:rsidRPr="00FD6925">
              <w:rPr>
                <w:color w:val="000000"/>
                <w:sz w:val="24"/>
                <w:szCs w:val="28"/>
              </w:rPr>
              <w:t>((14)-(23))-</w:t>
            </w:r>
            <w:r w:rsidRPr="00FD6925">
              <w:rPr>
                <w:sz w:val="24"/>
                <w:szCs w:val="28"/>
              </w:rPr>
              <w:br/>
            </w:r>
            <w:r w:rsidRPr="00FD6925">
              <w:rPr>
                <w:color w:val="000000"/>
                <w:sz w:val="24"/>
                <w:szCs w:val="28"/>
              </w:rPr>
              <w:t>(14)*(25), в тенге</w:t>
            </w:r>
          </w:p>
        </w:tc>
      </w:tr>
      <w:tr w:rsidR="00CF222B" w:rsidRPr="00FD6925" w:rsidTr="00CF222B">
        <w:trPr>
          <w:trHeight w:val="30"/>
        </w:trPr>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lastRenderedPageBreak/>
              <w:t>23</w:t>
            </w:r>
          </w:p>
        </w:tc>
        <w:tc>
          <w:tcPr>
            <w:tcW w:w="1871" w:type="dxa"/>
            <w:tcBorders>
              <w:top w:val="single" w:sz="6" w:space="0" w:color="CFCFCF"/>
              <w:left w:val="single" w:sz="6" w:space="0" w:color="CFCFCF"/>
              <w:bottom w:val="single" w:sz="6" w:space="0" w:color="CFCFCF"/>
              <w:right w:val="single" w:sz="6" w:space="0" w:color="CFCFCF"/>
            </w:tcBorders>
            <w:vAlign w:val="center"/>
            <w:hideMark/>
          </w:tcPr>
          <w:p w:rsidR="00CF222B" w:rsidRPr="00FD6925" w:rsidRDefault="00CF222B" w:rsidP="00CF222B">
            <w:pPr>
              <w:jc w:val="both"/>
              <w:rPr>
                <w:sz w:val="24"/>
                <w:szCs w:val="28"/>
              </w:rPr>
            </w:pPr>
            <w:r w:rsidRPr="00FD6925">
              <w:rPr>
                <w:sz w:val="24"/>
                <w:szCs w:val="28"/>
              </w:rPr>
              <w:t>24</w:t>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t>25</w:t>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t>26</w:t>
            </w:r>
          </w:p>
        </w:tc>
      </w:tr>
      <w:tr w:rsidR="00CF222B" w:rsidRPr="00FD6925" w:rsidTr="00CF222B">
        <w:trPr>
          <w:trHeight w:val="30"/>
        </w:trPr>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br/>
            </w:r>
          </w:p>
        </w:tc>
        <w:tc>
          <w:tcPr>
            <w:tcW w:w="1871" w:type="dxa"/>
            <w:tcBorders>
              <w:top w:val="single" w:sz="6" w:space="0" w:color="CFCFCF"/>
              <w:left w:val="single" w:sz="6" w:space="0" w:color="CFCFCF"/>
              <w:bottom w:val="single" w:sz="6" w:space="0" w:color="CFCFCF"/>
              <w:right w:val="single" w:sz="6" w:space="0" w:color="CFCFCF"/>
            </w:tcBorders>
            <w:vAlign w:val="center"/>
          </w:tcPr>
          <w:p w:rsidR="00CF222B" w:rsidRPr="00FD6925" w:rsidRDefault="00CF222B" w:rsidP="00CF222B">
            <w:pPr>
              <w:jc w:val="both"/>
              <w:rPr>
                <w:sz w:val="24"/>
                <w:szCs w:val="28"/>
              </w:rPr>
            </w:pP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br/>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z w:val="24"/>
                <w:szCs w:val="28"/>
              </w:rPr>
            </w:pPr>
            <w:r w:rsidRPr="00FD6925">
              <w:rPr>
                <w:sz w:val="24"/>
                <w:szCs w:val="28"/>
              </w:rPr>
              <w:br/>
            </w:r>
          </w:p>
        </w:tc>
      </w:tr>
      <w:tr w:rsidR="00CF222B" w:rsidRPr="00FD6925" w:rsidTr="00CF222B">
        <w:trPr>
          <w:trHeight w:val="30"/>
        </w:trPr>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trike/>
                <w:sz w:val="24"/>
                <w:szCs w:val="28"/>
              </w:rPr>
            </w:pPr>
            <w:r w:rsidRPr="00FD6925">
              <w:rPr>
                <w:strike/>
                <w:sz w:val="24"/>
                <w:szCs w:val="28"/>
              </w:rPr>
              <w:br/>
            </w:r>
          </w:p>
        </w:tc>
        <w:tc>
          <w:tcPr>
            <w:tcW w:w="1871" w:type="dxa"/>
            <w:tcBorders>
              <w:top w:val="single" w:sz="6" w:space="0" w:color="CFCFCF"/>
              <w:left w:val="single" w:sz="6" w:space="0" w:color="CFCFCF"/>
              <w:bottom w:val="single" w:sz="6" w:space="0" w:color="CFCFCF"/>
              <w:right w:val="single" w:sz="6" w:space="0" w:color="CFCFCF"/>
            </w:tcBorders>
            <w:vAlign w:val="center"/>
          </w:tcPr>
          <w:p w:rsidR="00CF222B" w:rsidRPr="00FD6925" w:rsidRDefault="00CF222B" w:rsidP="00CF222B">
            <w:pPr>
              <w:jc w:val="both"/>
              <w:rPr>
                <w:strike/>
                <w:sz w:val="24"/>
                <w:szCs w:val="28"/>
              </w:rPr>
            </w:pP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trike/>
                <w:sz w:val="24"/>
                <w:szCs w:val="28"/>
              </w:rPr>
            </w:pPr>
            <w:r w:rsidRPr="00FD6925">
              <w:rPr>
                <w:strike/>
                <w:sz w:val="24"/>
                <w:szCs w:val="28"/>
              </w:rPr>
              <w:br/>
            </w:r>
          </w:p>
        </w:tc>
        <w:tc>
          <w:tcPr>
            <w:tcW w:w="18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F222B" w:rsidRPr="00FD6925" w:rsidRDefault="00CF222B" w:rsidP="00CF222B">
            <w:pPr>
              <w:jc w:val="both"/>
              <w:rPr>
                <w:strike/>
                <w:sz w:val="24"/>
                <w:szCs w:val="28"/>
              </w:rPr>
            </w:pPr>
            <w:r w:rsidRPr="00FD6925">
              <w:rPr>
                <w:strike/>
                <w:sz w:val="24"/>
                <w:szCs w:val="28"/>
              </w:rPr>
              <w:br/>
            </w:r>
          </w:p>
        </w:tc>
      </w:tr>
    </w:tbl>
    <w:p w:rsidR="00CF222B" w:rsidRPr="00FD6925" w:rsidRDefault="00CF222B" w:rsidP="00CF222B">
      <w:pPr>
        <w:jc w:val="both"/>
        <w:rPr>
          <w:sz w:val="28"/>
          <w:szCs w:val="28"/>
        </w:rPr>
      </w:pPr>
    </w:p>
    <w:p w:rsidR="00CF222B" w:rsidRPr="00FD6925" w:rsidRDefault="00CF222B" w:rsidP="00CF222B">
      <w:pPr>
        <w:ind w:firstLine="709"/>
        <w:jc w:val="both"/>
        <w:rPr>
          <w:sz w:val="28"/>
          <w:szCs w:val="28"/>
        </w:rPr>
      </w:pPr>
      <w:bookmarkStart w:id="145" w:name="z431"/>
      <w:bookmarkEnd w:id="144"/>
      <w:r w:rsidRPr="00FD6925">
        <w:rPr>
          <w:color w:val="000000"/>
          <w:sz w:val="28"/>
          <w:szCs w:val="28"/>
        </w:rPr>
        <w:t>Примечание:</w:t>
      </w:r>
    </w:p>
    <w:p w:rsidR="00CF222B" w:rsidRPr="00FD6925" w:rsidRDefault="00CF222B" w:rsidP="00CF222B">
      <w:pPr>
        <w:ind w:firstLine="709"/>
        <w:jc w:val="both"/>
        <w:rPr>
          <w:sz w:val="28"/>
          <w:szCs w:val="28"/>
        </w:rPr>
      </w:pPr>
      <w:bookmarkStart w:id="146" w:name="z432"/>
      <w:bookmarkEnd w:id="145"/>
      <w:r w:rsidRPr="00FD6925">
        <w:rPr>
          <w:color w:val="000000"/>
          <w:sz w:val="28"/>
          <w:szCs w:val="28"/>
        </w:rPr>
        <w:t xml:space="preserve">1) Портфель однородных банковских займов принимается в качестве одной единицы </w:t>
      </w:r>
      <w:r w:rsidRPr="00FD6925">
        <w:rPr>
          <w:sz w:val="28"/>
          <w:szCs w:val="28"/>
        </w:rPr>
        <w:t>прав (требований) по договорам банковского займа.</w:t>
      </w:r>
    </w:p>
    <w:p w:rsidR="00CF222B" w:rsidRPr="00FD6925" w:rsidRDefault="00CF222B" w:rsidP="00CF222B">
      <w:pPr>
        <w:ind w:firstLine="709"/>
        <w:jc w:val="both"/>
        <w:rPr>
          <w:sz w:val="28"/>
          <w:szCs w:val="28"/>
        </w:rPr>
      </w:pPr>
      <w:bookmarkStart w:id="147" w:name="z433"/>
      <w:bookmarkEnd w:id="146"/>
      <w:r w:rsidRPr="00FD6925">
        <w:rPr>
          <w:sz w:val="28"/>
          <w:szCs w:val="28"/>
        </w:rPr>
        <w:t>2) Столбцы 1-22 заполняются банком. Столбцы 23-24 заполняются уполномоченным органом. Столбцы 25-26 заполняются Национальным Банком.</w:t>
      </w:r>
    </w:p>
    <w:bookmarkEnd w:id="147"/>
    <w:p w:rsidR="00CF222B" w:rsidRPr="00FD6925" w:rsidRDefault="00CF222B" w:rsidP="00CF222B">
      <w:pPr>
        <w:ind w:firstLine="709"/>
        <w:jc w:val="both"/>
        <w:rPr>
          <w:color w:val="000000"/>
          <w:sz w:val="28"/>
          <w:szCs w:val="28"/>
        </w:rPr>
      </w:pPr>
      <w:r w:rsidRPr="00FD6925">
        <w:rPr>
          <w:sz w:val="28"/>
          <w:szCs w:val="28"/>
        </w:rPr>
        <w:t xml:space="preserve">3) Предоставляя информацию по нерыночным активам, банк подтверждает, что в отношении указанных нерыночных активов отсутствуют </w:t>
      </w:r>
      <w:r w:rsidRPr="00FD6925">
        <w:rPr>
          <w:color w:val="000000"/>
          <w:sz w:val="28"/>
          <w:szCs w:val="28"/>
        </w:rPr>
        <w:t>ограничения и (или) обременения, условия, запрещающие совершать уступку нерыночных активов третьему лицу или Национальному Банку, споры и препятствия для обращения взыскания на нерыночные активы, основания для признания недействительными указанных договоров банковского займа.</w:t>
      </w:r>
    </w:p>
    <w:p w:rsidR="00CF222B" w:rsidRDefault="00CF222B" w:rsidP="00CF222B"/>
    <w:p w:rsidR="00CF222B" w:rsidRDefault="00CF222B" w:rsidP="00CF222B"/>
    <w:p w:rsidR="00CF222B" w:rsidRDefault="00CF222B" w:rsidP="00CF222B">
      <w:pPr>
        <w:ind w:left="4536"/>
        <w:jc w:val="both"/>
        <w:rPr>
          <w:color w:val="000000"/>
          <w:sz w:val="28"/>
          <w:szCs w:val="28"/>
        </w:rPr>
        <w:sectPr w:rsidR="00CF222B" w:rsidSect="00CF222B">
          <w:headerReference w:type="first" r:id="rId23"/>
          <w:pgSz w:w="16838" w:h="11906" w:orient="landscape"/>
          <w:pgMar w:top="1418" w:right="1701" w:bottom="851" w:left="1418" w:header="851" w:footer="709" w:gutter="0"/>
          <w:cols w:space="708"/>
          <w:titlePg/>
          <w:docGrid w:linePitch="360"/>
        </w:sectPr>
      </w:pPr>
    </w:p>
    <w:p w:rsidR="00CF222B" w:rsidRDefault="00CF222B" w:rsidP="00CF222B">
      <w:pPr>
        <w:ind w:left="4536"/>
        <w:jc w:val="both"/>
        <w:rPr>
          <w:color w:val="000000"/>
          <w:sz w:val="28"/>
          <w:szCs w:val="28"/>
        </w:rPr>
      </w:pPr>
      <w:r>
        <w:rPr>
          <w:color w:val="000000"/>
          <w:sz w:val="28"/>
          <w:szCs w:val="28"/>
        </w:rPr>
        <w:lastRenderedPageBreak/>
        <w:t>Приложение 9</w:t>
      </w:r>
    </w:p>
    <w:p w:rsidR="00CF222B" w:rsidRDefault="00CF222B" w:rsidP="00CF222B">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F222B" w:rsidRDefault="00CF222B" w:rsidP="00CF222B">
      <w:pPr>
        <w:jc w:val="right"/>
        <w:rPr>
          <w:rStyle w:val="s0"/>
        </w:rPr>
      </w:pPr>
    </w:p>
    <w:p w:rsidR="00CF222B" w:rsidRDefault="00CF222B" w:rsidP="00CF222B">
      <w:pPr>
        <w:ind w:firstLine="709"/>
        <w:jc w:val="right"/>
        <w:rPr>
          <w:rStyle w:val="s0"/>
          <w:sz w:val="28"/>
          <w:szCs w:val="28"/>
        </w:rPr>
      </w:pPr>
    </w:p>
    <w:p w:rsidR="00CF222B" w:rsidRDefault="00CF222B" w:rsidP="00CF222B">
      <w:pPr>
        <w:ind w:firstLine="709"/>
        <w:jc w:val="right"/>
      </w:pPr>
      <w:r>
        <w:rPr>
          <w:rStyle w:val="s0"/>
          <w:sz w:val="28"/>
          <w:szCs w:val="28"/>
        </w:rPr>
        <w:t>Форма</w:t>
      </w:r>
    </w:p>
    <w:p w:rsidR="00CF222B" w:rsidRDefault="00CF222B" w:rsidP="00CF222B">
      <w:pPr>
        <w:rPr>
          <w:sz w:val="28"/>
          <w:szCs w:val="28"/>
        </w:rPr>
      </w:pPr>
    </w:p>
    <w:p w:rsidR="00CF222B" w:rsidRDefault="00CF222B" w:rsidP="00CF222B">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F222B" w:rsidRDefault="00CF222B" w:rsidP="00CF222B">
      <w:pPr>
        <w:rPr>
          <w:color w:val="000000"/>
          <w:sz w:val="28"/>
          <w:szCs w:val="28"/>
          <w:lang w:eastAsia="en-US"/>
        </w:rPr>
      </w:pPr>
    </w:p>
    <w:p w:rsidR="00CF222B" w:rsidRDefault="00CF222B" w:rsidP="00CF222B">
      <w:pPr>
        <w:rPr>
          <w:color w:val="000000"/>
          <w:sz w:val="28"/>
          <w:szCs w:val="28"/>
        </w:rPr>
      </w:pPr>
    </w:p>
    <w:p w:rsidR="00CF222B" w:rsidRDefault="00CF222B" w:rsidP="00CF222B">
      <w:pPr>
        <w:ind w:firstLine="709"/>
        <w:jc w:val="center"/>
        <w:rPr>
          <w:sz w:val="28"/>
          <w:szCs w:val="28"/>
        </w:rPr>
      </w:pPr>
      <w:r>
        <w:rPr>
          <w:color w:val="000000"/>
          <w:sz w:val="28"/>
          <w:szCs w:val="28"/>
        </w:rPr>
        <w:t xml:space="preserve">Ходатайство о препозиции залога </w:t>
      </w:r>
      <w:r>
        <w:rPr>
          <w:sz w:val="28"/>
          <w:szCs w:val="28"/>
        </w:rPr>
        <w:t xml:space="preserve">банка, </w:t>
      </w:r>
    </w:p>
    <w:p w:rsidR="00CF222B" w:rsidRDefault="00CF222B" w:rsidP="00CF222B">
      <w:pPr>
        <w:ind w:firstLine="709"/>
        <w:jc w:val="center"/>
        <w:rPr>
          <w:sz w:val="28"/>
          <w:szCs w:val="28"/>
        </w:rPr>
      </w:pPr>
      <w:r>
        <w:rPr>
          <w:sz w:val="28"/>
          <w:szCs w:val="28"/>
        </w:rPr>
        <w:t>не вошедшего в периметр последнего завершенного регулярного AQR</w:t>
      </w:r>
    </w:p>
    <w:p w:rsidR="00CF222B" w:rsidRDefault="00CF222B" w:rsidP="00CF222B">
      <w:pPr>
        <w:jc w:val="both"/>
        <w:rPr>
          <w:color w:val="000000"/>
          <w:sz w:val="28"/>
          <w:szCs w:val="28"/>
        </w:rPr>
      </w:pPr>
    </w:p>
    <w:p w:rsidR="00CF222B" w:rsidRDefault="00CF222B" w:rsidP="00CF222B">
      <w:pPr>
        <w:jc w:val="center"/>
        <w:rPr>
          <w:color w:val="000000"/>
          <w:sz w:val="28"/>
          <w:szCs w:val="28"/>
        </w:rPr>
      </w:pPr>
      <w:r>
        <w:rPr>
          <w:color w:val="000000"/>
          <w:sz w:val="28"/>
          <w:szCs w:val="28"/>
        </w:rPr>
        <w:t>________________________________________________________________</w:t>
      </w:r>
      <w:r>
        <w:rPr>
          <w:sz w:val="28"/>
          <w:szCs w:val="28"/>
        </w:rPr>
        <w:br/>
      </w:r>
      <w:r>
        <w:rPr>
          <w:color w:val="000000"/>
          <w:sz w:val="28"/>
          <w:szCs w:val="28"/>
        </w:rPr>
        <w:t>(полное наименование банка)</w:t>
      </w:r>
    </w:p>
    <w:p w:rsidR="00CF222B" w:rsidRDefault="00CF222B" w:rsidP="00CF222B">
      <w:pPr>
        <w:jc w:val="both"/>
        <w:rPr>
          <w:sz w:val="28"/>
          <w:szCs w:val="28"/>
        </w:rPr>
      </w:pPr>
      <w:r>
        <w:rPr>
          <w:color w:val="000000"/>
          <w:sz w:val="28"/>
          <w:szCs w:val="28"/>
        </w:rPr>
        <w:t>(далее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(далее – Правила), договором</w:t>
      </w:r>
      <w:r>
        <w:rPr>
          <w:sz w:val="28"/>
          <w:szCs w:val="28"/>
        </w:rPr>
        <w:br/>
      </w:r>
      <w:r>
        <w:rPr>
          <w:color w:val="000000"/>
          <w:sz w:val="28"/>
          <w:szCs w:val="28"/>
        </w:rPr>
        <w:t>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 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p w:rsidR="00CF222B" w:rsidRDefault="00CF222B" w:rsidP="00CF222B">
      <w:pPr>
        <w:ind w:firstLine="709"/>
        <w:jc w:val="both"/>
        <w:rPr>
          <w:sz w:val="28"/>
          <w:szCs w:val="28"/>
        </w:rPr>
      </w:pPr>
      <w:r>
        <w:rPr>
          <w:color w:val="000000"/>
          <w:sz w:val="28"/>
          <w:szCs w:val="28"/>
        </w:rPr>
        <w:t>Банк несет ответственность за достоверность представляемых документов, информации и (или) сведений.</w:t>
      </w:r>
    </w:p>
    <w:p w:rsidR="00CF222B" w:rsidRDefault="00CF222B" w:rsidP="00CF222B">
      <w:pPr>
        <w:ind w:firstLine="709"/>
        <w:jc w:val="both"/>
        <w:rPr>
          <w:sz w:val="28"/>
          <w:szCs w:val="28"/>
        </w:rPr>
      </w:pPr>
      <w:r>
        <w:rPr>
          <w:color w:val="000000"/>
          <w:sz w:val="28"/>
          <w:szCs w:val="28"/>
        </w:rPr>
        <w:t>Банк подтверждает, что:</w:t>
      </w:r>
    </w:p>
    <w:p w:rsidR="00CF222B" w:rsidRDefault="00CF222B" w:rsidP="00CF222B">
      <w:pPr>
        <w:ind w:firstLine="709"/>
        <w:jc w:val="both"/>
        <w:rPr>
          <w:sz w:val="28"/>
          <w:szCs w:val="28"/>
        </w:rPr>
      </w:pPr>
      <w:r>
        <w:rPr>
          <w:color w:val="000000"/>
          <w:sz w:val="28"/>
          <w:szCs w:val="28"/>
        </w:rPr>
        <w:t xml:space="preserve">1) нерыночные активы, указанные в информации о характеристиках нерыночных активов по форме согласно приложению 8 к Правилам,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статье 36-1 Закона о банках и банковской </w:t>
      </w:r>
      <w:r>
        <w:rPr>
          <w:color w:val="000000"/>
          <w:sz w:val="28"/>
          <w:szCs w:val="28"/>
        </w:rPr>
        <w:lastRenderedPageBreak/>
        <w:t>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счетов по каждому договору банковского займа; основания для признания недействительными указанных договоров банковского займа;</w:t>
      </w:r>
    </w:p>
    <w:p w:rsidR="00CF222B" w:rsidRDefault="00CF222B" w:rsidP="00CF222B">
      <w:pPr>
        <w:ind w:firstLine="709"/>
        <w:jc w:val="both"/>
        <w:rPr>
          <w:color w:val="000000"/>
          <w:sz w:val="28"/>
          <w:szCs w:val="28"/>
        </w:rPr>
      </w:pPr>
      <w:r>
        <w:rPr>
          <w:color w:val="000000"/>
          <w:sz w:val="28"/>
          <w:szCs w:val="28"/>
        </w:rPr>
        <w:t>2) по заемщикам банка по договорам банковского займа:</w:t>
      </w:r>
    </w:p>
    <w:p w:rsidR="00CF222B" w:rsidRDefault="00CF222B" w:rsidP="00CF222B">
      <w:pPr>
        <w:ind w:firstLine="709"/>
        <w:jc w:val="both"/>
        <w:rPr>
          <w:color w:val="000000"/>
          <w:sz w:val="28"/>
          <w:szCs w:val="28"/>
        </w:rPr>
      </w:pPr>
      <w:r>
        <w:rPr>
          <w:color w:val="000000"/>
          <w:sz w:val="28"/>
          <w:szCs w:val="28"/>
        </w:rPr>
        <w:t>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rsidR="00CF222B" w:rsidRDefault="00CF222B" w:rsidP="00CF222B">
      <w:pPr>
        <w:ind w:firstLine="709"/>
        <w:jc w:val="both"/>
        <w:rPr>
          <w:color w:val="000000"/>
          <w:sz w:val="28"/>
          <w:szCs w:val="28"/>
        </w:rPr>
      </w:pPr>
      <w:r>
        <w:rPr>
          <w:color w:val="000000"/>
          <w:sz w:val="28"/>
          <w:szCs w:val="28"/>
        </w:rPr>
        <w:t>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p w:rsidR="00CF222B" w:rsidRDefault="00CF222B" w:rsidP="00CF222B">
      <w:pPr>
        <w:ind w:firstLine="709"/>
        <w:jc w:val="both"/>
        <w:rPr>
          <w:color w:val="000000"/>
          <w:sz w:val="28"/>
          <w:szCs w:val="28"/>
        </w:rPr>
      </w:pPr>
      <w:r>
        <w:rPr>
          <w:color w:val="000000"/>
          <w:sz w:val="28"/>
          <w:szCs w:val="28"/>
        </w:rPr>
        <w:t>не являются лицами, связанными с банком особыми отношениями, в том числе на основании мотивированного суждения уполномоченного органа;</w:t>
      </w:r>
    </w:p>
    <w:p w:rsidR="00CF222B" w:rsidRDefault="00CF222B" w:rsidP="00CF222B">
      <w:pPr>
        <w:ind w:firstLine="709"/>
        <w:jc w:val="both"/>
        <w:rPr>
          <w:color w:val="000000"/>
          <w:sz w:val="28"/>
          <w:szCs w:val="28"/>
        </w:rPr>
      </w:pPr>
      <w:r>
        <w:rPr>
          <w:color w:val="000000"/>
          <w:sz w:val="28"/>
          <w:szCs w:val="28"/>
        </w:rPr>
        <w:t>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p w:rsidR="00CF222B" w:rsidRDefault="00CF222B" w:rsidP="00CF222B">
      <w:pPr>
        <w:ind w:firstLine="709"/>
        <w:jc w:val="both"/>
        <w:rPr>
          <w:sz w:val="28"/>
          <w:szCs w:val="28"/>
        </w:rPr>
      </w:pPr>
      <w:r>
        <w:rPr>
          <w:color w:val="000000"/>
          <w:sz w:val="28"/>
          <w:szCs w:val="28"/>
        </w:rPr>
        <w:t>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p w:rsidR="00CF222B" w:rsidRDefault="00CF222B" w:rsidP="00CF222B">
      <w:pPr>
        <w:ind w:firstLine="709"/>
        <w:jc w:val="both"/>
        <w:rPr>
          <w:sz w:val="28"/>
          <w:szCs w:val="28"/>
        </w:rPr>
      </w:pPr>
      <w:r>
        <w:rPr>
          <w:color w:val="000000"/>
          <w:sz w:val="28"/>
          <w:szCs w:val="28"/>
        </w:rPr>
        <w:t>К настоящему ходатайству прилагаются:</w:t>
      </w:r>
    </w:p>
    <w:p w:rsidR="00CF222B" w:rsidRDefault="00CF222B" w:rsidP="00CF222B">
      <w:pPr>
        <w:ind w:firstLine="709"/>
        <w:jc w:val="both"/>
        <w:rPr>
          <w:sz w:val="28"/>
          <w:szCs w:val="28"/>
        </w:rPr>
      </w:pPr>
      <w:r>
        <w:rPr>
          <w:color w:val="000000"/>
          <w:sz w:val="28"/>
          <w:szCs w:val="28"/>
        </w:rPr>
        <w:t>1) информация о характеристиках нерыночных активов по форме согласно приложению 8 к Правилам, каждая страница, которой подписана первым руководителем Банка;</w:t>
      </w:r>
    </w:p>
    <w:p w:rsidR="00CF222B" w:rsidRDefault="00CF222B" w:rsidP="00CF222B">
      <w:pPr>
        <w:ind w:firstLine="709"/>
        <w:jc w:val="both"/>
        <w:rPr>
          <w:sz w:val="28"/>
          <w:szCs w:val="28"/>
        </w:rPr>
      </w:pPr>
      <w:r>
        <w:rPr>
          <w:color w:val="000000"/>
          <w:sz w:val="28"/>
          <w:szCs w:val="28"/>
        </w:rPr>
        <w:t>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p w:rsidR="00CF222B" w:rsidRDefault="00CF222B" w:rsidP="00CF222B">
      <w:pPr>
        <w:ind w:firstLine="709"/>
        <w:jc w:val="both"/>
        <w:rPr>
          <w:sz w:val="28"/>
          <w:szCs w:val="28"/>
        </w:rPr>
      </w:pPr>
      <w:r>
        <w:rPr>
          <w:color w:val="000000"/>
          <w:sz w:val="28"/>
          <w:szCs w:val="28"/>
        </w:rPr>
        <w:t>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p w:rsidR="00CF222B" w:rsidRDefault="00CF222B" w:rsidP="00CF222B">
      <w:pPr>
        <w:ind w:firstLine="709"/>
        <w:jc w:val="both"/>
        <w:rPr>
          <w:sz w:val="28"/>
          <w:szCs w:val="28"/>
        </w:rPr>
      </w:pPr>
      <w:r>
        <w:rPr>
          <w:color w:val="000000"/>
          <w:sz w:val="28"/>
          <w:szCs w:val="28"/>
        </w:rPr>
        <w:t>4) отчет об оценке имущества, которым обеспечено исполнение обязательств заемщиков банка по индивидуальным банковским займам, права (требования) по которым направляются для включения в пул обеспечения, составленный в соответствии с законодательством Республики Казахстан об оценочной деятельности в срок, не превышающий 12 (двенадцать) месяцев к дате подачи банком ходатайства о препозиции залога;</w:t>
      </w:r>
    </w:p>
    <w:p w:rsidR="00CF222B" w:rsidRDefault="00CF222B" w:rsidP="00CF222B">
      <w:pPr>
        <w:ind w:firstLine="709"/>
        <w:jc w:val="both"/>
        <w:rPr>
          <w:color w:val="000000"/>
          <w:sz w:val="28"/>
          <w:szCs w:val="28"/>
        </w:rPr>
      </w:pPr>
      <w:r>
        <w:rPr>
          <w:color w:val="000000"/>
          <w:sz w:val="28"/>
          <w:szCs w:val="28"/>
        </w:rPr>
        <w:lastRenderedPageBreak/>
        <w:t>5) финансовая отчетность (бухгалтерский баланс, отчет о прибылях и убытках, отчет о движении денежных средств, отчет об изменениях в капитале) юридических лиц-заемщиков по индивидуальным банковским займам: за подписью первого руководителя юридического лица-заемщика и в электронном формате в форматах .xls или .xlsx.</w:t>
      </w:r>
    </w:p>
    <w:p w:rsidR="00CF222B" w:rsidRDefault="00CF222B" w:rsidP="00CF222B">
      <w:pPr>
        <w:ind w:firstLine="709"/>
        <w:jc w:val="both"/>
        <w:rPr>
          <w:color w:val="000000"/>
          <w:sz w:val="28"/>
          <w:szCs w:val="28"/>
        </w:rPr>
      </w:pPr>
    </w:p>
    <w:p w:rsidR="00CF222B" w:rsidRDefault="00CF222B" w:rsidP="00CF222B">
      <w:pPr>
        <w:ind w:firstLine="709"/>
        <w:jc w:val="both"/>
        <w:rPr>
          <w:sz w:val="28"/>
          <w:szCs w:val="28"/>
        </w:rPr>
      </w:pPr>
      <w:r>
        <w:rPr>
          <w:color w:val="000000"/>
          <w:sz w:val="28"/>
          <w:szCs w:val="28"/>
        </w:rPr>
        <w:t>Приложение: на ___ листах</w:t>
      </w:r>
    </w:p>
    <w:p w:rsidR="00CF222B" w:rsidRDefault="00CF222B" w:rsidP="00CF222B">
      <w:pPr>
        <w:ind w:firstLine="709"/>
        <w:rPr>
          <w:sz w:val="28"/>
          <w:szCs w:val="28"/>
        </w:rPr>
      </w:pPr>
    </w:p>
    <w:p w:rsidR="00CF222B" w:rsidRDefault="00CF222B" w:rsidP="00CF222B">
      <w:pPr>
        <w:ind w:firstLine="709"/>
        <w:rPr>
          <w:sz w:val="28"/>
          <w:szCs w:val="28"/>
        </w:rPr>
      </w:pPr>
    </w:p>
    <w:p w:rsidR="00CF222B" w:rsidRDefault="00CF222B" w:rsidP="00CF222B">
      <w:pPr>
        <w:ind w:firstLine="709"/>
        <w:rPr>
          <w:sz w:val="28"/>
          <w:szCs w:val="28"/>
        </w:rPr>
      </w:pPr>
      <w:r>
        <w:rPr>
          <w:sz w:val="28"/>
          <w:szCs w:val="28"/>
        </w:rPr>
        <w:t>Первый руководитель Банка:</w:t>
      </w:r>
    </w:p>
    <w:p w:rsidR="00CF222B" w:rsidRDefault="00CF222B" w:rsidP="00CF222B">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F222B" w:rsidRDefault="00CF222B" w:rsidP="00CF222B">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D92354" w:rsidRDefault="00D92354">
      <w:pPr>
        <w:overflowPunct/>
        <w:autoSpaceDE/>
        <w:autoSpaceDN/>
        <w:adjustRightInd/>
        <w:rPr>
          <w:rFonts w:eastAsia="Calibri"/>
          <w:sz w:val="28"/>
          <w:szCs w:val="28"/>
        </w:rPr>
      </w:pPr>
      <w:r>
        <w:rPr>
          <w:rFonts w:eastAsia="Calibri"/>
          <w:sz w:val="28"/>
          <w:szCs w:val="28"/>
        </w:rP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Приложение 10</w:t>
      </w:r>
    </w:p>
    <w:p w:rsidR="00CF222B" w:rsidRPr="00FD6925" w:rsidRDefault="00CF222B" w:rsidP="00CF222B">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sz w:val="28"/>
          <w:szCs w:val="28"/>
        </w:rPr>
      </w:pPr>
      <w:r w:rsidRPr="00FD6925">
        <w:rPr>
          <w:rStyle w:val="s0"/>
          <w:sz w:val="28"/>
          <w:szCs w:val="28"/>
        </w:rPr>
        <w:t>Форма</w:t>
      </w:r>
    </w:p>
    <w:p w:rsidR="00CF222B" w:rsidRPr="00FD6925" w:rsidRDefault="00CF222B" w:rsidP="00CF222B">
      <w:pPr>
        <w:rPr>
          <w:sz w:val="28"/>
          <w:szCs w:val="28"/>
        </w:rPr>
      </w:pPr>
    </w:p>
    <w:p w:rsidR="00CF222B" w:rsidRPr="00FD6925" w:rsidRDefault="00CF222B" w:rsidP="00CF222B">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F222B" w:rsidRPr="00FD6925" w:rsidRDefault="00CF222B" w:rsidP="00CF222B">
      <w:pPr>
        <w:rPr>
          <w:color w:val="000000"/>
          <w:sz w:val="28"/>
          <w:szCs w:val="28"/>
        </w:rPr>
      </w:pPr>
    </w:p>
    <w:p w:rsidR="00CF222B" w:rsidRPr="00FD6925" w:rsidRDefault="00CF222B" w:rsidP="00CF222B">
      <w:pPr>
        <w:ind w:firstLine="709"/>
        <w:jc w:val="center"/>
        <w:rPr>
          <w:color w:val="000000"/>
          <w:sz w:val="28"/>
          <w:szCs w:val="28"/>
        </w:rPr>
      </w:pPr>
      <w:bookmarkStart w:id="148" w:name="z438"/>
    </w:p>
    <w:p w:rsidR="00CF222B" w:rsidRPr="00FD6925" w:rsidRDefault="00CF222B" w:rsidP="00CF222B">
      <w:pPr>
        <w:keepNext/>
        <w:keepLines/>
        <w:tabs>
          <w:tab w:val="left" w:pos="9639"/>
        </w:tabs>
        <w:ind w:right="-1" w:firstLine="709"/>
        <w:jc w:val="center"/>
        <w:outlineLvl w:val="0"/>
        <w:rPr>
          <w:sz w:val="28"/>
          <w:szCs w:val="28"/>
        </w:rPr>
      </w:pPr>
      <w:r w:rsidRPr="00FD6925">
        <w:rPr>
          <w:sz w:val="28"/>
          <w:szCs w:val="28"/>
        </w:rPr>
        <w:t>Уведомление об отказе во включении</w:t>
      </w:r>
    </w:p>
    <w:p w:rsidR="00CF222B" w:rsidRPr="00FD6925" w:rsidRDefault="00CF222B" w:rsidP="00CF222B">
      <w:pPr>
        <w:keepNext/>
        <w:keepLines/>
        <w:tabs>
          <w:tab w:val="left" w:pos="9639"/>
        </w:tabs>
        <w:ind w:right="-1" w:firstLine="709"/>
        <w:jc w:val="center"/>
        <w:outlineLvl w:val="0"/>
        <w:rPr>
          <w:sz w:val="28"/>
          <w:szCs w:val="28"/>
        </w:rPr>
      </w:pPr>
      <w:r w:rsidRPr="00FD6925">
        <w:rPr>
          <w:sz w:val="28"/>
          <w:szCs w:val="28"/>
        </w:rPr>
        <w:t>в пул обеспечения нерыночных активов</w:t>
      </w:r>
    </w:p>
    <w:p w:rsidR="00CF222B" w:rsidRPr="00FD6925" w:rsidRDefault="00CF222B" w:rsidP="00CF222B">
      <w:pPr>
        <w:ind w:left="1769" w:right="1032"/>
        <w:jc w:val="center"/>
        <w:rPr>
          <w:sz w:val="28"/>
          <w:szCs w:val="28"/>
        </w:rPr>
      </w:pPr>
    </w:p>
    <w:p w:rsidR="00CF222B" w:rsidRPr="00FD6925" w:rsidRDefault="00CF222B" w:rsidP="00CF222B">
      <w:pPr>
        <w:ind w:left="38" w:firstLine="670"/>
        <w:jc w:val="both"/>
        <w:rPr>
          <w:sz w:val="28"/>
          <w:szCs w:val="28"/>
        </w:rPr>
      </w:pPr>
      <w:r w:rsidRPr="00FD6925">
        <w:rPr>
          <w:sz w:val="28"/>
          <w:szCs w:val="28"/>
        </w:rPr>
        <w:t xml:space="preserve">Агентство Республики Казахстан по регулированию и развитию финансового рынка (далее – Агентство), рассмотрев ходатайство </w:t>
      </w:r>
    </w:p>
    <w:p w:rsidR="00CF222B" w:rsidRPr="00FD6925" w:rsidRDefault="00CF222B" w:rsidP="00CF222B">
      <w:pPr>
        <w:tabs>
          <w:tab w:val="left" w:pos="709"/>
        </w:tabs>
        <w:contextualSpacing/>
        <w:jc w:val="both"/>
        <w:rPr>
          <w:rFonts w:eastAsia="Calibri"/>
          <w:sz w:val="28"/>
          <w:szCs w:val="28"/>
        </w:rPr>
      </w:pPr>
      <w:r w:rsidRPr="00FD6925">
        <w:rPr>
          <w:rFonts w:eastAsia="Calibri"/>
          <w:sz w:val="28"/>
          <w:szCs w:val="28"/>
        </w:rPr>
        <w:t>___________________________________________________________________</w:t>
      </w:r>
    </w:p>
    <w:p w:rsidR="00CF222B" w:rsidRPr="00FD6925" w:rsidRDefault="00CF222B" w:rsidP="00CF222B">
      <w:pPr>
        <w:ind w:left="2870" w:firstLine="670"/>
        <w:rPr>
          <w:sz w:val="28"/>
          <w:szCs w:val="28"/>
        </w:rPr>
      </w:pPr>
      <w:r w:rsidRPr="00FD6925">
        <w:rPr>
          <w:sz w:val="28"/>
          <w:szCs w:val="28"/>
        </w:rPr>
        <w:t>(полное наименование банка)</w:t>
      </w:r>
    </w:p>
    <w:p w:rsidR="00CF222B" w:rsidRPr="00FD6925" w:rsidRDefault="00CF222B" w:rsidP="00CF222B">
      <w:pPr>
        <w:jc w:val="both"/>
        <w:rPr>
          <w:sz w:val="28"/>
          <w:szCs w:val="28"/>
        </w:rPr>
      </w:pPr>
      <w:r w:rsidRPr="00FD6925">
        <w:rPr>
          <w:sz w:val="28"/>
          <w:szCs w:val="28"/>
        </w:rPr>
        <w:t xml:space="preserve">(далее – Банк) о препозиции залога от ______________ 20____ года № ____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sidRPr="00FD6925">
        <w:rPr>
          <w:color w:val="000000"/>
          <w:sz w:val="28"/>
          <w:szCs w:val="28"/>
        </w:rPr>
        <w:t>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w:t>
      </w:r>
      <w:r w:rsidRPr="00FD6925">
        <w:rPr>
          <w:sz w:val="28"/>
          <w:szCs w:val="28"/>
        </w:rPr>
        <w:t>, уведомляет об отказе во включении в пул обеспечения нерыночных активов, указанных в приложении к настоящему уведомлению</w:t>
      </w:r>
      <w:r w:rsidRPr="00FD6925">
        <w:rPr>
          <w:rFonts w:eastAsia="Calibri"/>
          <w:sz w:val="28"/>
          <w:szCs w:val="28"/>
        </w:rPr>
        <w:t>.</w:t>
      </w:r>
    </w:p>
    <w:p w:rsidR="00CF222B" w:rsidRPr="00FD6925" w:rsidRDefault="00CF222B" w:rsidP="00CF222B">
      <w:pPr>
        <w:ind w:left="696" w:right="14" w:firstLine="4"/>
        <w:jc w:val="both"/>
        <w:rPr>
          <w:rFonts w:eastAsia="Calibri"/>
          <w:sz w:val="28"/>
          <w:szCs w:val="28"/>
        </w:rPr>
      </w:pPr>
      <w:r w:rsidRPr="00FD6925">
        <w:rPr>
          <w:rFonts w:eastAsia="Calibri"/>
          <w:sz w:val="28"/>
          <w:szCs w:val="28"/>
        </w:rPr>
        <w:tab/>
      </w:r>
    </w:p>
    <w:p w:rsidR="00CF222B" w:rsidRPr="00FD6925" w:rsidRDefault="00CF222B" w:rsidP="00CF222B">
      <w:pPr>
        <w:ind w:left="696" w:right="14" w:firstLine="4"/>
        <w:jc w:val="both"/>
        <w:rPr>
          <w:sz w:val="28"/>
          <w:szCs w:val="28"/>
        </w:rPr>
      </w:pPr>
      <w:r w:rsidRPr="00FD6925">
        <w:rPr>
          <w:sz w:val="28"/>
          <w:szCs w:val="28"/>
        </w:rPr>
        <w:t>Приложение: на ____ листах</w:t>
      </w:r>
    </w:p>
    <w:p w:rsidR="00CF222B" w:rsidRPr="00FD6925" w:rsidRDefault="00CF222B" w:rsidP="00CF222B">
      <w:pPr>
        <w:tabs>
          <w:tab w:val="left" w:pos="709"/>
        </w:tabs>
        <w:contextualSpacing/>
        <w:jc w:val="both"/>
        <w:rPr>
          <w:rFonts w:eastAsia="Calibri"/>
          <w:sz w:val="28"/>
          <w:szCs w:val="28"/>
        </w:rPr>
      </w:pPr>
    </w:p>
    <w:p w:rsidR="00CF222B" w:rsidRPr="00FD6925" w:rsidRDefault="00CF222B" w:rsidP="00CF222B">
      <w:pPr>
        <w:ind w:right="14"/>
        <w:jc w:val="both"/>
        <w:rPr>
          <w:sz w:val="28"/>
          <w:szCs w:val="28"/>
        </w:rPr>
      </w:pPr>
    </w:p>
    <w:p w:rsidR="00CF222B" w:rsidRPr="00FD6925" w:rsidRDefault="00CF222B" w:rsidP="00CF222B">
      <w:pPr>
        <w:ind w:left="710" w:right="14" w:firstLine="4"/>
        <w:jc w:val="both"/>
        <w:rPr>
          <w:sz w:val="28"/>
          <w:szCs w:val="28"/>
        </w:rPr>
      </w:pPr>
      <w:r w:rsidRPr="00FD6925">
        <w:rPr>
          <w:sz w:val="28"/>
          <w:szCs w:val="28"/>
        </w:rPr>
        <w:t>Уполномоченное должностное лицо Агентства:</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ind w:left="4248" w:firstLine="708"/>
        <w:jc w:val="right"/>
        <w:rPr>
          <w:sz w:val="28"/>
          <w:szCs w:val="28"/>
        </w:rPr>
      </w:pPr>
      <w:r w:rsidRPr="00FD6925">
        <w:rPr>
          <w:sz w:val="28"/>
          <w:szCs w:val="28"/>
        </w:rPr>
        <w:t>Место печати</w:t>
      </w:r>
    </w:p>
    <w:p w:rsidR="00CF222B" w:rsidRPr="00FD6925" w:rsidRDefault="00CF222B" w:rsidP="00CF222B">
      <w:pPr>
        <w:ind w:left="4248" w:firstLine="708"/>
        <w:jc w:val="right"/>
        <w:rPr>
          <w:sz w:val="28"/>
          <w:szCs w:val="28"/>
        </w:rPr>
      </w:pPr>
    </w:p>
    <w:p w:rsidR="00CF222B" w:rsidRPr="00FD6925" w:rsidRDefault="00CF222B" w:rsidP="00CF222B">
      <w:pPr>
        <w:ind w:firstLine="708"/>
        <w:jc w:val="both"/>
        <w:rPr>
          <w:sz w:val="28"/>
          <w:szCs w:val="28"/>
        </w:rPr>
      </w:pPr>
      <w:r w:rsidRPr="00FD6925">
        <w:rPr>
          <w:sz w:val="28"/>
          <w:szCs w:val="28"/>
        </w:rPr>
        <w:t>Примечание:</w:t>
      </w:r>
      <w:r w:rsidRPr="00FD6925">
        <w:t xml:space="preserve"> </w:t>
      </w:r>
      <w:r w:rsidRPr="00FD6925">
        <w:rPr>
          <w:sz w:val="28"/>
          <w:szCs w:val="28"/>
        </w:rPr>
        <w:t>Подпись уполномоченного должностного лица Агентства и печать Агентства проставляются на каждой странице приложения к уведомлению.</w:t>
      </w:r>
    </w:p>
    <w:p w:rsidR="00CF222B" w:rsidRPr="00FD6925" w:rsidRDefault="00CF222B" w:rsidP="00CF222B">
      <w:pPr>
        <w:rPr>
          <w:sz w:val="28"/>
          <w:szCs w:val="28"/>
        </w:rPr>
      </w:pPr>
      <w:r w:rsidRPr="00FD6925">
        <w:rPr>
          <w:sz w:val="28"/>
          <w:szCs w:val="28"/>
        </w:rP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 xml:space="preserve">Приложение </w:t>
      </w:r>
    </w:p>
    <w:p w:rsidR="00CF222B" w:rsidRPr="00FD6925" w:rsidRDefault="00CF222B" w:rsidP="00CF222B">
      <w:pPr>
        <w:ind w:left="4536"/>
        <w:jc w:val="both"/>
        <w:rPr>
          <w:color w:val="000000"/>
          <w:sz w:val="28"/>
          <w:szCs w:val="28"/>
        </w:rPr>
      </w:pPr>
      <w:r w:rsidRPr="00FD6925">
        <w:rPr>
          <w:color w:val="000000"/>
          <w:sz w:val="28"/>
          <w:szCs w:val="28"/>
        </w:rPr>
        <w:t>к уведомлению об отказе во включении в пул обеспечения нерыночных активов</w:t>
      </w:r>
    </w:p>
    <w:p w:rsidR="00CF222B" w:rsidRPr="00FD6925" w:rsidRDefault="00CF222B" w:rsidP="00CF222B">
      <w:pPr>
        <w:ind w:left="4536" w:right="82"/>
        <w:rPr>
          <w:sz w:val="28"/>
          <w:szCs w:val="28"/>
        </w:rPr>
      </w:pPr>
      <w:r w:rsidRPr="00FD6925">
        <w:rPr>
          <w:sz w:val="28"/>
          <w:szCs w:val="28"/>
        </w:rPr>
        <w:t>№</w:t>
      </w:r>
      <w:r w:rsidRPr="00FD6925">
        <w:rPr>
          <w:noProof/>
          <w:sz w:val="28"/>
          <w:szCs w:val="28"/>
        </w:rPr>
        <w:t xml:space="preserve"> ____</w:t>
      </w:r>
      <w:r w:rsidRPr="00FD6925">
        <w:rPr>
          <w:sz w:val="28"/>
          <w:szCs w:val="28"/>
        </w:rPr>
        <w:t xml:space="preserve"> от ______________ 20 </w:t>
      </w:r>
      <w:r w:rsidRPr="00FD6925">
        <w:rPr>
          <w:noProof/>
          <w:sz w:val="28"/>
          <w:szCs w:val="28"/>
        </w:rPr>
        <w:t>____</w:t>
      </w:r>
      <w:r w:rsidRPr="00FD6925">
        <w:rPr>
          <w:sz w:val="28"/>
          <w:szCs w:val="28"/>
        </w:rPr>
        <w:t xml:space="preserve"> года</w:t>
      </w:r>
    </w:p>
    <w:p w:rsidR="00CF222B" w:rsidRPr="00FD6925" w:rsidRDefault="00CF222B" w:rsidP="00CF222B">
      <w:pPr>
        <w:ind w:right="82"/>
        <w:jc w:val="right"/>
        <w:rPr>
          <w:sz w:val="28"/>
          <w:szCs w:val="28"/>
        </w:rPr>
      </w:pPr>
    </w:p>
    <w:p w:rsidR="00CF222B" w:rsidRPr="00FD6925" w:rsidRDefault="00CF222B" w:rsidP="00CF222B">
      <w:pPr>
        <w:ind w:right="82"/>
        <w:jc w:val="right"/>
        <w:rPr>
          <w:sz w:val="28"/>
          <w:szCs w:val="28"/>
        </w:rPr>
      </w:pPr>
    </w:p>
    <w:p w:rsidR="00CF222B" w:rsidRPr="00FD6925" w:rsidRDefault="00CF222B" w:rsidP="00CF222B">
      <w:pPr>
        <w:tabs>
          <w:tab w:val="left" w:pos="709"/>
        </w:tabs>
        <w:ind w:firstLine="709"/>
        <w:contextualSpacing/>
        <w:jc w:val="right"/>
        <w:rPr>
          <w:rFonts w:eastAsia="Calibri"/>
          <w:sz w:val="28"/>
          <w:szCs w:val="28"/>
        </w:rPr>
      </w:pPr>
      <w:r w:rsidRPr="00FD6925">
        <w:rPr>
          <w:sz w:val="28"/>
          <w:szCs w:val="28"/>
        </w:rPr>
        <w:t>Форма</w:t>
      </w:r>
    </w:p>
    <w:p w:rsidR="00CF222B" w:rsidRPr="00FD6925" w:rsidRDefault="00CF222B" w:rsidP="00CF222B">
      <w:pPr>
        <w:ind w:left="4675" w:right="82" w:firstLine="4"/>
        <w:jc w:val="both"/>
        <w:rPr>
          <w:sz w:val="28"/>
          <w:szCs w:val="28"/>
        </w:rPr>
      </w:pPr>
    </w:p>
    <w:p w:rsidR="00CF222B" w:rsidRPr="00FD6925" w:rsidRDefault="00CF222B" w:rsidP="00CF222B">
      <w:pPr>
        <w:ind w:left="4675" w:right="82" w:firstLine="4"/>
        <w:jc w:val="both"/>
        <w:rPr>
          <w:sz w:val="28"/>
          <w:szCs w:val="28"/>
        </w:rPr>
      </w:pPr>
    </w:p>
    <w:p w:rsidR="00CF222B" w:rsidRPr="00FD6925" w:rsidRDefault="00CF222B" w:rsidP="00CF222B">
      <w:pPr>
        <w:ind w:right="11" w:firstLine="708"/>
        <w:jc w:val="both"/>
        <w:rPr>
          <w:sz w:val="28"/>
          <w:szCs w:val="28"/>
        </w:rPr>
      </w:pPr>
      <w:r w:rsidRPr="00FD6925">
        <w:rPr>
          <w:sz w:val="28"/>
          <w:szCs w:val="28"/>
        </w:rPr>
        <w:t>Перечень нерыночных активов, по которым Агентство отказывает во включении в пул обеспечения:</w:t>
      </w:r>
      <w:r w:rsidRPr="00FD6925">
        <w:rPr>
          <w:sz w:val="28"/>
          <w:szCs w:val="28"/>
        </w:rPr>
        <w:tab/>
      </w:r>
    </w:p>
    <w:p w:rsidR="00CF222B" w:rsidRPr="00FD6925" w:rsidRDefault="00CF222B" w:rsidP="00CF222B">
      <w:pPr>
        <w:ind w:left="38" w:right="14" w:firstLine="706"/>
        <w:jc w:val="both"/>
        <w:rPr>
          <w:sz w:val="28"/>
          <w:szCs w:val="28"/>
        </w:rPr>
      </w:pPr>
    </w:p>
    <w:tbl>
      <w:tblPr>
        <w:tblW w:w="9658" w:type="dxa"/>
        <w:tblInd w:w="-110" w:type="dxa"/>
        <w:tblCellMar>
          <w:top w:w="58" w:type="dxa"/>
          <w:left w:w="113" w:type="dxa"/>
          <w:right w:w="118" w:type="dxa"/>
        </w:tblCellMar>
        <w:tblLook w:val="04A0" w:firstRow="1" w:lastRow="0" w:firstColumn="1" w:lastColumn="0" w:noHBand="0" w:noVBand="1"/>
      </w:tblPr>
      <w:tblGrid>
        <w:gridCol w:w="609"/>
        <w:gridCol w:w="3809"/>
        <w:gridCol w:w="5240"/>
      </w:tblGrid>
      <w:tr w:rsidR="00CF222B" w:rsidRPr="00FD6925" w:rsidTr="00CF222B">
        <w:trPr>
          <w:trHeight w:val="771"/>
        </w:trPr>
        <w:tc>
          <w:tcPr>
            <w:tcW w:w="5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CF222B" w:rsidRPr="00FD6925" w:rsidRDefault="00CF222B" w:rsidP="00CF222B">
            <w:pPr>
              <w:jc w:val="center"/>
              <w:rPr>
                <w:sz w:val="28"/>
                <w:szCs w:val="28"/>
              </w:rPr>
            </w:pPr>
            <w:r w:rsidRPr="00FD6925">
              <w:rPr>
                <w:sz w:val="28"/>
                <w:szCs w:val="28"/>
              </w:rPr>
              <w:t>№</w:t>
            </w:r>
          </w:p>
          <w:p w:rsidR="00CF222B" w:rsidRPr="00FD6925" w:rsidRDefault="00CF222B" w:rsidP="00CF222B">
            <w:pPr>
              <w:jc w:val="center"/>
              <w:rPr>
                <w:sz w:val="28"/>
                <w:szCs w:val="28"/>
              </w:rPr>
            </w:pPr>
            <w:r w:rsidRPr="00FD6925">
              <w:rPr>
                <w:sz w:val="28"/>
                <w:szCs w:val="28"/>
              </w:rPr>
              <w:t>п/п</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ind w:right="1014"/>
              <w:jc w:val="both"/>
              <w:rPr>
                <w:sz w:val="28"/>
                <w:szCs w:val="28"/>
              </w:rPr>
            </w:pPr>
            <w:r w:rsidRPr="00FD6925">
              <w:rPr>
                <w:sz w:val="28"/>
                <w:szCs w:val="28"/>
              </w:rPr>
              <w:t>Номер договора банковского займа</w:t>
            </w: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ind w:right="11"/>
              <w:jc w:val="both"/>
              <w:rPr>
                <w:sz w:val="28"/>
                <w:szCs w:val="28"/>
              </w:rPr>
            </w:pPr>
            <w:r w:rsidRPr="00FD6925">
              <w:rPr>
                <w:sz w:val="28"/>
                <w:szCs w:val="28"/>
              </w:rPr>
              <w:t>Причина, по которой Агентство отказывает во включении нерыночного актива в пул обеспечения</w:t>
            </w:r>
          </w:p>
        </w:tc>
      </w:tr>
      <w:tr w:rsidR="00CF222B" w:rsidRPr="00FD6925" w:rsidTr="00CF222B">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r w:rsidRPr="00FD6925">
              <w:rPr>
                <w:sz w:val="28"/>
                <w:szCs w:val="28"/>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jc w:val="center"/>
              <w:rPr>
                <w:sz w:val="28"/>
                <w:szCs w:val="28"/>
              </w:rPr>
            </w:pPr>
            <w:r w:rsidRPr="00FD6925">
              <w:rPr>
                <w:sz w:val="28"/>
                <w:szCs w:val="28"/>
              </w:rPr>
              <w:t>2</w:t>
            </w: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jc w:val="center"/>
              <w:rPr>
                <w:sz w:val="28"/>
                <w:szCs w:val="28"/>
              </w:rPr>
            </w:pPr>
            <w:r w:rsidRPr="00FD6925">
              <w:rPr>
                <w:sz w:val="28"/>
                <w:szCs w:val="28"/>
              </w:rPr>
              <w:t>3</w:t>
            </w:r>
          </w:p>
        </w:tc>
      </w:tr>
      <w:tr w:rsidR="00CF222B" w:rsidRPr="00FD6925" w:rsidTr="00CF222B">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r w:rsidRPr="00FD6925">
              <w:rPr>
                <w:sz w:val="28"/>
                <w:szCs w:val="28"/>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r>
      <w:tr w:rsidR="00CF222B" w:rsidRPr="00FD6925" w:rsidTr="00CF222B">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r w:rsidRPr="00FD6925">
              <w:rPr>
                <w:sz w:val="28"/>
                <w:szCs w:val="28"/>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r>
      <w:tr w:rsidR="00CF222B" w:rsidRPr="00FD6925" w:rsidTr="00CF222B">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r w:rsidRPr="00FD6925">
              <w:rPr>
                <w:sz w:val="28"/>
                <w:szCs w:val="28"/>
              </w:rPr>
              <w:t>3.</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F222B" w:rsidRPr="00FD6925" w:rsidRDefault="00CF222B" w:rsidP="00CF222B">
            <w:pPr>
              <w:rPr>
                <w:sz w:val="28"/>
                <w:szCs w:val="28"/>
              </w:rPr>
            </w:pPr>
          </w:p>
        </w:tc>
      </w:tr>
    </w:tbl>
    <w:p w:rsidR="00CF222B" w:rsidRPr="00FD6925" w:rsidRDefault="00CF222B" w:rsidP="00CF222B">
      <w:pPr>
        <w:ind w:left="706" w:right="14" w:firstLine="4"/>
        <w:jc w:val="both"/>
        <w:rPr>
          <w:sz w:val="28"/>
          <w:szCs w:val="28"/>
        </w:rPr>
      </w:pPr>
    </w:p>
    <w:p w:rsidR="00CF222B" w:rsidRPr="00FD6925" w:rsidRDefault="00CF222B" w:rsidP="00CF222B">
      <w:pPr>
        <w:ind w:left="706" w:right="14" w:firstLine="4"/>
        <w:jc w:val="both"/>
        <w:rPr>
          <w:sz w:val="28"/>
          <w:szCs w:val="28"/>
        </w:rPr>
      </w:pPr>
    </w:p>
    <w:p w:rsidR="00CF222B" w:rsidRPr="00FD6925" w:rsidRDefault="00CF222B" w:rsidP="00CF222B">
      <w:pPr>
        <w:ind w:left="706" w:right="14" w:firstLine="4"/>
        <w:jc w:val="both"/>
        <w:rPr>
          <w:sz w:val="28"/>
          <w:szCs w:val="28"/>
        </w:rPr>
      </w:pPr>
      <w:r w:rsidRPr="00FD6925">
        <w:rPr>
          <w:sz w:val="28"/>
          <w:szCs w:val="28"/>
        </w:rPr>
        <w:t>Уполномоченное должностное лицо Агентства</w:t>
      </w:r>
      <w:r w:rsidRPr="00FD6925">
        <w:rPr>
          <w:noProof/>
          <w:sz w:val="28"/>
          <w:szCs w:val="28"/>
        </w:rPr>
        <w:drawing>
          <wp:inline distT="0" distB="0" distL="0" distR="0" wp14:anchorId="795A375A" wp14:editId="150A66AB">
            <wp:extent cx="10795" cy="74295"/>
            <wp:effectExtent l="0" t="0" r="8255" b="1905"/>
            <wp:docPr id="17497" name="Рисунок 1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95" cy="74295"/>
                    </a:xfrm>
                    <a:prstGeom prst="rect">
                      <a:avLst/>
                    </a:prstGeom>
                    <a:noFill/>
                    <a:ln>
                      <a:noFill/>
                    </a:ln>
                  </pic:spPr>
                </pic:pic>
              </a:graphicData>
            </a:graphic>
          </wp:inline>
        </w:drawing>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ind w:right="14"/>
        <w:jc w:val="right"/>
        <w:rPr>
          <w:noProof/>
          <w:sz w:val="28"/>
          <w:szCs w:val="28"/>
        </w:rPr>
      </w:pPr>
      <w:r w:rsidRPr="00FD6925">
        <w:rPr>
          <w:rFonts w:eastAsia="Calibri"/>
          <w:sz w:val="28"/>
          <w:szCs w:val="28"/>
        </w:rPr>
        <w:t>Место печати</w:t>
      </w:r>
    </w:p>
    <w:p w:rsidR="00CF222B" w:rsidRPr="00FD6925" w:rsidRDefault="00CF222B" w:rsidP="00CF222B">
      <w:pPr>
        <w:ind w:right="14"/>
        <w:jc w:val="right"/>
        <w:rPr>
          <w:sz w:val="28"/>
          <w:szCs w:val="28"/>
        </w:rPr>
      </w:pPr>
    </w:p>
    <w:p w:rsidR="00CF222B" w:rsidRPr="00FD6925" w:rsidRDefault="00CF222B" w:rsidP="00CF222B">
      <w:pPr>
        <w:ind w:firstLine="709"/>
        <w:jc w:val="both"/>
        <w:rPr>
          <w:noProof/>
          <w:sz w:val="28"/>
          <w:szCs w:val="28"/>
        </w:rPr>
      </w:pPr>
      <w:r w:rsidRPr="00FD6925">
        <w:rPr>
          <w:noProof/>
          <w:sz w:val="28"/>
          <w:szCs w:val="28"/>
        </w:rPr>
        <w:t xml:space="preserve">Примечание: Подпись уполномоченного должностного лица Агентства и печать Агентства проставляются на каждой странице </w:t>
      </w:r>
      <w:r w:rsidRPr="00FD6925">
        <w:rPr>
          <w:sz w:val="28"/>
          <w:szCs w:val="28"/>
        </w:rPr>
        <w:t>приложения к уведомлению</w:t>
      </w:r>
      <w:r w:rsidRPr="00FD6925">
        <w:rPr>
          <w:noProof/>
          <w:sz w:val="28"/>
          <w:szCs w:val="28"/>
        </w:rPr>
        <w:t>.</w:t>
      </w:r>
    </w:p>
    <w:bookmarkEnd w:id="148"/>
    <w:p w:rsidR="00D92354" w:rsidRDefault="00D92354">
      <w:pPr>
        <w:overflowPunct/>
        <w:autoSpaceDE/>
        <w:autoSpaceDN/>
        <w:adjustRightInd/>
      </w:pPr>
      <w:r>
        <w:br w:type="page"/>
      </w:r>
    </w:p>
    <w:p w:rsidR="00CF222B" w:rsidRPr="00FD6925" w:rsidRDefault="00CF222B" w:rsidP="00CF222B">
      <w:pPr>
        <w:ind w:left="4536"/>
        <w:jc w:val="both"/>
        <w:rPr>
          <w:color w:val="000000"/>
          <w:sz w:val="28"/>
          <w:szCs w:val="28"/>
        </w:rPr>
      </w:pPr>
      <w:r w:rsidRPr="00FD6925">
        <w:rPr>
          <w:color w:val="000000"/>
          <w:sz w:val="28"/>
          <w:szCs w:val="28"/>
        </w:rPr>
        <w:lastRenderedPageBreak/>
        <w:t>Приложение 11</w:t>
      </w:r>
    </w:p>
    <w:p w:rsidR="00CF222B" w:rsidRPr="00FD6925" w:rsidRDefault="00CF222B" w:rsidP="00CF222B">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rStyle w:val="s0"/>
          <w:sz w:val="28"/>
          <w:szCs w:val="28"/>
        </w:rPr>
      </w:pPr>
    </w:p>
    <w:p w:rsidR="00CF222B" w:rsidRPr="00FD6925" w:rsidRDefault="00CF222B" w:rsidP="00CF222B">
      <w:pPr>
        <w:ind w:firstLine="709"/>
        <w:jc w:val="right"/>
        <w:rPr>
          <w:sz w:val="28"/>
          <w:szCs w:val="28"/>
        </w:rPr>
      </w:pPr>
      <w:r w:rsidRPr="00FD6925">
        <w:rPr>
          <w:rStyle w:val="s0"/>
          <w:sz w:val="28"/>
          <w:szCs w:val="28"/>
        </w:rPr>
        <w:t>Форма</w:t>
      </w:r>
    </w:p>
    <w:p w:rsidR="00CF222B" w:rsidRPr="00FD6925" w:rsidRDefault="00CF222B" w:rsidP="00CF222B">
      <w:pPr>
        <w:rPr>
          <w:sz w:val="28"/>
          <w:szCs w:val="28"/>
        </w:rPr>
      </w:pPr>
    </w:p>
    <w:p w:rsidR="00CF222B" w:rsidRPr="00FD6925" w:rsidRDefault="00CF222B" w:rsidP="00CF222B">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F222B" w:rsidRPr="00FD6925" w:rsidRDefault="00CF222B" w:rsidP="00CF222B">
      <w:pPr>
        <w:ind w:right="28"/>
        <w:jc w:val="center"/>
        <w:rPr>
          <w:sz w:val="28"/>
          <w:szCs w:val="28"/>
        </w:rPr>
      </w:pPr>
      <w:bookmarkStart w:id="149" w:name="z443"/>
    </w:p>
    <w:p w:rsidR="00CF222B" w:rsidRPr="00FD6925" w:rsidRDefault="00CF222B" w:rsidP="00CF222B">
      <w:pPr>
        <w:ind w:right="28"/>
        <w:jc w:val="center"/>
        <w:rPr>
          <w:sz w:val="28"/>
          <w:szCs w:val="28"/>
        </w:rPr>
      </w:pPr>
    </w:p>
    <w:p w:rsidR="00CF222B" w:rsidRPr="00FD6925" w:rsidRDefault="00CF222B" w:rsidP="00CF222B">
      <w:pPr>
        <w:keepNext/>
        <w:keepLines/>
        <w:ind w:right="-1" w:firstLine="709"/>
        <w:jc w:val="center"/>
        <w:outlineLvl w:val="0"/>
        <w:rPr>
          <w:sz w:val="28"/>
          <w:szCs w:val="28"/>
        </w:rPr>
      </w:pPr>
      <w:r w:rsidRPr="00FD6925">
        <w:rPr>
          <w:sz w:val="28"/>
          <w:szCs w:val="28"/>
        </w:rPr>
        <w:t xml:space="preserve">Уведомление о включении </w:t>
      </w:r>
    </w:p>
    <w:p w:rsidR="00CF222B" w:rsidRPr="00FD6925" w:rsidRDefault="00CF222B" w:rsidP="00CF222B">
      <w:pPr>
        <w:keepNext/>
        <w:keepLines/>
        <w:ind w:right="-1" w:firstLine="709"/>
        <w:jc w:val="center"/>
        <w:outlineLvl w:val="0"/>
        <w:rPr>
          <w:sz w:val="28"/>
          <w:szCs w:val="28"/>
        </w:rPr>
      </w:pPr>
      <w:r w:rsidRPr="00FD6925">
        <w:rPr>
          <w:sz w:val="28"/>
          <w:szCs w:val="28"/>
        </w:rPr>
        <w:t>нерыночных активов в пул обеспечения</w:t>
      </w:r>
    </w:p>
    <w:p w:rsidR="00CF222B" w:rsidRPr="00FD6925" w:rsidRDefault="00CF222B" w:rsidP="00CF222B">
      <w:pPr>
        <w:ind w:left="2075" w:right="1349"/>
        <w:rPr>
          <w:sz w:val="28"/>
          <w:szCs w:val="28"/>
        </w:rPr>
      </w:pPr>
    </w:p>
    <w:p w:rsidR="00CF222B" w:rsidRPr="00FD6925" w:rsidRDefault="00CF222B" w:rsidP="00CF222B">
      <w:pPr>
        <w:ind w:right="14" w:firstLine="708"/>
        <w:jc w:val="both"/>
        <w:rPr>
          <w:sz w:val="28"/>
          <w:szCs w:val="28"/>
        </w:rPr>
      </w:pPr>
      <w:r w:rsidRPr="00FD6925">
        <w:rPr>
          <w:sz w:val="28"/>
          <w:szCs w:val="28"/>
        </w:rPr>
        <w:t xml:space="preserve">Агентство Республики Казахстан по регулированию и развитию финансового рынка (далее – Агентство), рассмотрев ходатайство </w:t>
      </w:r>
    </w:p>
    <w:p w:rsidR="00CF222B" w:rsidRPr="00FD6925" w:rsidRDefault="00CF222B" w:rsidP="00CF222B">
      <w:pPr>
        <w:ind w:right="14"/>
        <w:jc w:val="center"/>
        <w:rPr>
          <w:sz w:val="28"/>
          <w:szCs w:val="28"/>
        </w:rPr>
      </w:pPr>
      <w:r w:rsidRPr="00FD6925">
        <w:rPr>
          <w:sz w:val="28"/>
          <w:szCs w:val="28"/>
        </w:rPr>
        <w:t>___________________________________________________________________</w:t>
      </w:r>
    </w:p>
    <w:p w:rsidR="00CF222B" w:rsidRPr="00FD6925" w:rsidRDefault="00CF222B" w:rsidP="00CF222B">
      <w:pPr>
        <w:ind w:left="2832" w:firstLine="708"/>
        <w:rPr>
          <w:sz w:val="28"/>
          <w:szCs w:val="28"/>
        </w:rPr>
      </w:pPr>
      <w:r w:rsidRPr="00FD6925">
        <w:rPr>
          <w:sz w:val="28"/>
          <w:szCs w:val="28"/>
        </w:rPr>
        <w:t>(полное наименование банка)</w:t>
      </w:r>
    </w:p>
    <w:p w:rsidR="00CF222B" w:rsidRPr="00FD6925" w:rsidRDefault="00CF222B" w:rsidP="00CF222B">
      <w:pPr>
        <w:jc w:val="both"/>
        <w:rPr>
          <w:sz w:val="28"/>
          <w:szCs w:val="28"/>
        </w:rPr>
      </w:pPr>
      <w:r w:rsidRPr="00FD6925">
        <w:rPr>
          <w:sz w:val="28"/>
          <w:szCs w:val="28"/>
        </w:rPr>
        <w:t xml:space="preserve">(далее – Банк) о препозиции залога от ______________ 20 ___ года № ___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sidRPr="00FD6925">
        <w:rPr>
          <w:color w:val="000000"/>
          <w:sz w:val="28"/>
          <w:szCs w:val="28"/>
        </w:rPr>
        <w:t>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w:t>
      </w:r>
      <w:r w:rsidRPr="00FD6925">
        <w:rPr>
          <w:sz w:val="28"/>
          <w:szCs w:val="28"/>
        </w:rPr>
        <w:t xml:space="preserve"> уведомляет о включении в пул обеспечения нерыночных активов, указанных в приложении к настоящему уведомлению, с присвоением уникальных идентификационных номеров.</w:t>
      </w:r>
    </w:p>
    <w:p w:rsidR="00CF222B" w:rsidRPr="00FD6925" w:rsidRDefault="00CF222B" w:rsidP="00CF222B">
      <w:pPr>
        <w:jc w:val="both"/>
        <w:rPr>
          <w:sz w:val="28"/>
          <w:szCs w:val="28"/>
        </w:rPr>
      </w:pPr>
    </w:p>
    <w:p w:rsidR="00CF222B" w:rsidRPr="00FD6925" w:rsidRDefault="00CF222B" w:rsidP="00CF222B">
      <w:pPr>
        <w:ind w:left="696" w:right="14" w:firstLine="4"/>
        <w:jc w:val="both"/>
        <w:rPr>
          <w:sz w:val="28"/>
          <w:szCs w:val="28"/>
        </w:rPr>
      </w:pPr>
      <w:r w:rsidRPr="00FD6925">
        <w:rPr>
          <w:sz w:val="28"/>
          <w:szCs w:val="28"/>
        </w:rPr>
        <w:t>Приложение: на ____ листах</w:t>
      </w:r>
    </w:p>
    <w:p w:rsidR="00CF222B" w:rsidRPr="00FD6925" w:rsidRDefault="00CF222B" w:rsidP="00CF222B">
      <w:pPr>
        <w:ind w:left="691" w:right="14" w:firstLine="4"/>
        <w:jc w:val="both"/>
        <w:rPr>
          <w:sz w:val="28"/>
          <w:szCs w:val="28"/>
        </w:rPr>
      </w:pPr>
    </w:p>
    <w:p w:rsidR="00CF222B" w:rsidRPr="00FD6925" w:rsidRDefault="00CF222B" w:rsidP="00CF222B">
      <w:pPr>
        <w:ind w:left="691" w:right="14" w:firstLine="4"/>
        <w:jc w:val="both"/>
        <w:rPr>
          <w:sz w:val="28"/>
          <w:szCs w:val="28"/>
        </w:rPr>
      </w:pPr>
    </w:p>
    <w:p w:rsidR="00CF222B" w:rsidRPr="00FD6925" w:rsidRDefault="00CF222B" w:rsidP="00CF222B">
      <w:pPr>
        <w:ind w:left="691" w:right="14" w:firstLine="4"/>
        <w:jc w:val="both"/>
        <w:rPr>
          <w:sz w:val="28"/>
          <w:szCs w:val="28"/>
        </w:rPr>
      </w:pPr>
      <w:r w:rsidRPr="00FD6925">
        <w:rPr>
          <w:sz w:val="28"/>
          <w:szCs w:val="28"/>
        </w:rPr>
        <w:t>Уполномоченное должностное лицо Агентства:</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ind w:right="14"/>
        <w:jc w:val="right"/>
        <w:rPr>
          <w:noProof/>
          <w:sz w:val="28"/>
          <w:szCs w:val="28"/>
        </w:rPr>
      </w:pPr>
      <w:r w:rsidRPr="00FD6925">
        <w:rPr>
          <w:rFonts w:eastAsia="Calibri"/>
          <w:sz w:val="28"/>
          <w:szCs w:val="28"/>
        </w:rPr>
        <w:t>Место печати</w:t>
      </w:r>
      <w:r w:rsidRPr="00FD6925" w:rsidDel="00E30AD0">
        <w:rPr>
          <w:noProof/>
          <w:sz w:val="28"/>
          <w:szCs w:val="28"/>
        </w:rPr>
        <w:t xml:space="preserve"> </w:t>
      </w:r>
    </w:p>
    <w:p w:rsidR="00CF222B" w:rsidRPr="00FD6925" w:rsidRDefault="00CF222B" w:rsidP="00CF222B">
      <w:pPr>
        <w:ind w:right="14"/>
        <w:jc w:val="right"/>
        <w:rPr>
          <w:noProof/>
          <w:sz w:val="28"/>
          <w:szCs w:val="28"/>
        </w:rPr>
      </w:pPr>
    </w:p>
    <w:p w:rsidR="00CF222B" w:rsidRPr="00FD6925" w:rsidRDefault="00CF222B" w:rsidP="00CF222B">
      <w:pPr>
        <w:ind w:firstLine="709"/>
        <w:jc w:val="both"/>
        <w:rPr>
          <w:noProof/>
          <w:sz w:val="28"/>
          <w:szCs w:val="28"/>
        </w:rPr>
      </w:pPr>
      <w:r w:rsidRPr="00FD6925">
        <w:rPr>
          <w:noProof/>
          <w:sz w:val="28"/>
          <w:szCs w:val="28"/>
        </w:rPr>
        <w:t>Примечание: Подпись уполномоченного должностного лица Агентства и печать Агентства проставляются на каждой странице приложения к уведомлению.</w:t>
      </w:r>
    </w:p>
    <w:p w:rsidR="00CF222B" w:rsidRPr="00FD6925" w:rsidRDefault="00CF222B" w:rsidP="00CF222B">
      <w:pPr>
        <w:ind w:right="14"/>
        <w:rPr>
          <w:sz w:val="28"/>
          <w:szCs w:val="28"/>
        </w:rPr>
      </w:pPr>
    </w:p>
    <w:p w:rsidR="00CF222B" w:rsidRPr="00FD6925" w:rsidRDefault="00CF222B" w:rsidP="00CF222B">
      <w:pPr>
        <w:ind w:left="4536"/>
        <w:jc w:val="both"/>
        <w:rPr>
          <w:color w:val="000000"/>
          <w:sz w:val="28"/>
          <w:szCs w:val="28"/>
        </w:rPr>
      </w:pPr>
      <w:r w:rsidRPr="00FD6925">
        <w:rPr>
          <w:sz w:val="28"/>
          <w:szCs w:val="28"/>
        </w:rPr>
        <w:br w:type="page"/>
      </w:r>
      <w:r w:rsidRPr="00FD6925">
        <w:rPr>
          <w:color w:val="000000"/>
          <w:sz w:val="28"/>
          <w:szCs w:val="28"/>
        </w:rPr>
        <w:lastRenderedPageBreak/>
        <w:t xml:space="preserve">Приложение </w:t>
      </w:r>
    </w:p>
    <w:p w:rsidR="00CF222B" w:rsidRPr="00FD6925" w:rsidRDefault="00CF222B" w:rsidP="00CF222B">
      <w:pPr>
        <w:ind w:left="4536"/>
        <w:jc w:val="both"/>
        <w:rPr>
          <w:color w:val="000000"/>
          <w:sz w:val="28"/>
          <w:szCs w:val="28"/>
        </w:rPr>
      </w:pPr>
      <w:r w:rsidRPr="00FD6925">
        <w:rPr>
          <w:color w:val="000000"/>
          <w:sz w:val="28"/>
          <w:szCs w:val="28"/>
        </w:rPr>
        <w:t>к уведомлению о включении нерыночных активов в пул обеспечения</w:t>
      </w:r>
    </w:p>
    <w:p w:rsidR="00CF222B" w:rsidRPr="00FD6925" w:rsidRDefault="00CF222B" w:rsidP="00CF222B">
      <w:pPr>
        <w:ind w:left="4536" w:right="82"/>
        <w:rPr>
          <w:sz w:val="28"/>
          <w:szCs w:val="28"/>
        </w:rPr>
      </w:pPr>
      <w:r w:rsidRPr="00FD6925">
        <w:rPr>
          <w:sz w:val="28"/>
          <w:szCs w:val="28"/>
        </w:rPr>
        <w:t>№</w:t>
      </w:r>
      <w:r w:rsidRPr="00FD6925">
        <w:rPr>
          <w:noProof/>
          <w:sz w:val="28"/>
          <w:szCs w:val="28"/>
        </w:rPr>
        <w:t xml:space="preserve"> ____</w:t>
      </w:r>
      <w:r w:rsidRPr="00FD6925">
        <w:rPr>
          <w:sz w:val="28"/>
          <w:szCs w:val="28"/>
        </w:rPr>
        <w:t xml:space="preserve"> от ______________ 20 </w:t>
      </w:r>
      <w:r w:rsidRPr="00FD6925">
        <w:rPr>
          <w:noProof/>
          <w:sz w:val="28"/>
          <w:szCs w:val="28"/>
        </w:rPr>
        <w:t>____</w:t>
      </w:r>
      <w:r w:rsidRPr="00FD6925">
        <w:rPr>
          <w:sz w:val="28"/>
          <w:szCs w:val="28"/>
        </w:rPr>
        <w:t xml:space="preserve"> года</w:t>
      </w:r>
    </w:p>
    <w:p w:rsidR="00CF222B" w:rsidRPr="00FD6925" w:rsidRDefault="00CF222B" w:rsidP="00CF222B">
      <w:pPr>
        <w:ind w:right="82"/>
        <w:jc w:val="right"/>
        <w:rPr>
          <w:sz w:val="28"/>
          <w:szCs w:val="28"/>
        </w:rPr>
      </w:pPr>
    </w:p>
    <w:p w:rsidR="00CF222B" w:rsidRPr="00FD6925" w:rsidRDefault="00CF222B" w:rsidP="00CF222B">
      <w:pPr>
        <w:ind w:right="82"/>
        <w:jc w:val="right"/>
        <w:rPr>
          <w:sz w:val="28"/>
          <w:szCs w:val="28"/>
        </w:rPr>
      </w:pPr>
    </w:p>
    <w:p w:rsidR="00CF222B" w:rsidRPr="00FD6925" w:rsidRDefault="00CF222B" w:rsidP="00CF222B">
      <w:pPr>
        <w:tabs>
          <w:tab w:val="left" w:pos="709"/>
        </w:tabs>
        <w:ind w:right="82" w:firstLine="709"/>
        <w:contextualSpacing/>
        <w:jc w:val="right"/>
        <w:rPr>
          <w:rFonts w:eastAsia="Calibri"/>
          <w:sz w:val="28"/>
          <w:szCs w:val="28"/>
        </w:rPr>
      </w:pPr>
      <w:r w:rsidRPr="00FD6925">
        <w:rPr>
          <w:sz w:val="28"/>
          <w:szCs w:val="28"/>
        </w:rPr>
        <w:t>Форма</w:t>
      </w:r>
    </w:p>
    <w:p w:rsidR="00CF222B" w:rsidRPr="00FD6925" w:rsidRDefault="00CF222B" w:rsidP="00CF222B">
      <w:pPr>
        <w:tabs>
          <w:tab w:val="left" w:pos="709"/>
        </w:tabs>
        <w:ind w:right="82"/>
        <w:contextualSpacing/>
        <w:jc w:val="right"/>
        <w:rPr>
          <w:sz w:val="28"/>
          <w:szCs w:val="28"/>
        </w:rPr>
      </w:pPr>
    </w:p>
    <w:p w:rsidR="00CF222B" w:rsidRPr="00FD6925" w:rsidRDefault="00CF222B" w:rsidP="00CF222B">
      <w:pPr>
        <w:tabs>
          <w:tab w:val="left" w:pos="709"/>
        </w:tabs>
        <w:ind w:right="82"/>
        <w:contextualSpacing/>
        <w:jc w:val="right"/>
        <w:rPr>
          <w:rFonts w:eastAsia="Calibri"/>
          <w:sz w:val="28"/>
          <w:szCs w:val="28"/>
        </w:rPr>
      </w:pPr>
    </w:p>
    <w:p w:rsidR="00CF222B" w:rsidRPr="00FD6925" w:rsidRDefault="00CF222B" w:rsidP="00CF222B">
      <w:pPr>
        <w:ind w:right="14" w:firstLine="744"/>
        <w:jc w:val="center"/>
        <w:rPr>
          <w:sz w:val="28"/>
          <w:szCs w:val="28"/>
        </w:rPr>
      </w:pPr>
      <w:r w:rsidRPr="00FD6925">
        <w:rPr>
          <w:sz w:val="28"/>
          <w:szCs w:val="28"/>
        </w:rPr>
        <w:t>Перечень нерыночных активов,</w:t>
      </w:r>
    </w:p>
    <w:p w:rsidR="00CF222B" w:rsidRPr="00FD6925" w:rsidRDefault="00CF222B" w:rsidP="00CF222B">
      <w:pPr>
        <w:ind w:right="14" w:firstLine="744"/>
        <w:jc w:val="center"/>
        <w:rPr>
          <w:sz w:val="28"/>
          <w:szCs w:val="28"/>
        </w:rPr>
      </w:pPr>
      <w:r w:rsidRPr="00FD6925">
        <w:rPr>
          <w:sz w:val="28"/>
          <w:szCs w:val="28"/>
        </w:rPr>
        <w:t>включенных Агентством в пул обеспечения:</w:t>
      </w:r>
    </w:p>
    <w:p w:rsidR="00CF222B" w:rsidRPr="00FD6925" w:rsidRDefault="00CF222B" w:rsidP="00CF222B">
      <w:pPr>
        <w:ind w:right="14" w:firstLine="744"/>
        <w:jc w:val="both"/>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222"/>
      </w:tblGrid>
      <w:tr w:rsidR="00CF222B" w:rsidRPr="00FD6925" w:rsidTr="00CF222B">
        <w:trPr>
          <w:trHeight w:val="605"/>
        </w:trPr>
        <w:tc>
          <w:tcPr>
            <w:tcW w:w="992" w:type="dxa"/>
            <w:shd w:val="clear" w:color="auto" w:fill="auto"/>
          </w:tcPr>
          <w:p w:rsidR="00CF222B" w:rsidRPr="00FD6925" w:rsidRDefault="00CF222B" w:rsidP="00CF222B">
            <w:pPr>
              <w:ind w:right="14" w:firstLine="33"/>
              <w:jc w:val="both"/>
              <w:rPr>
                <w:sz w:val="28"/>
                <w:szCs w:val="28"/>
              </w:rPr>
            </w:pPr>
            <w:r w:rsidRPr="00FD6925">
              <w:rPr>
                <w:sz w:val="28"/>
                <w:szCs w:val="28"/>
              </w:rPr>
              <w:t>№</w:t>
            </w:r>
          </w:p>
          <w:p w:rsidR="00CF222B" w:rsidRPr="00FD6925" w:rsidRDefault="00CF222B" w:rsidP="00CF222B">
            <w:pPr>
              <w:ind w:right="14" w:firstLine="33"/>
              <w:jc w:val="both"/>
              <w:rPr>
                <w:sz w:val="28"/>
                <w:szCs w:val="28"/>
              </w:rPr>
            </w:pPr>
            <w:r w:rsidRPr="00FD6925">
              <w:rPr>
                <w:sz w:val="28"/>
                <w:szCs w:val="28"/>
              </w:rPr>
              <w:t>п/п</w:t>
            </w:r>
          </w:p>
        </w:tc>
        <w:tc>
          <w:tcPr>
            <w:tcW w:w="8222" w:type="dxa"/>
            <w:shd w:val="clear" w:color="auto" w:fill="auto"/>
          </w:tcPr>
          <w:p w:rsidR="00CF222B" w:rsidRPr="00FD6925" w:rsidRDefault="00CF222B" w:rsidP="00CF222B">
            <w:pPr>
              <w:tabs>
                <w:tab w:val="left" w:pos="1268"/>
              </w:tabs>
              <w:ind w:right="216" w:firstLine="97"/>
              <w:jc w:val="both"/>
              <w:rPr>
                <w:sz w:val="28"/>
                <w:szCs w:val="28"/>
              </w:rPr>
            </w:pPr>
            <w:r w:rsidRPr="00FD6925">
              <w:rPr>
                <w:sz w:val="28"/>
                <w:szCs w:val="28"/>
              </w:rPr>
              <w:t>Номер договора банковского займа</w:t>
            </w:r>
          </w:p>
        </w:tc>
      </w:tr>
      <w:tr w:rsidR="00CF222B" w:rsidRPr="00FD6925" w:rsidTr="00CF222B">
        <w:tc>
          <w:tcPr>
            <w:tcW w:w="992" w:type="dxa"/>
            <w:shd w:val="clear" w:color="auto" w:fill="auto"/>
          </w:tcPr>
          <w:p w:rsidR="00CF222B" w:rsidRPr="00FD6925" w:rsidRDefault="00CF222B" w:rsidP="00CF222B">
            <w:pPr>
              <w:ind w:right="14" w:firstLine="175"/>
              <w:jc w:val="both"/>
              <w:rPr>
                <w:sz w:val="28"/>
                <w:szCs w:val="28"/>
              </w:rPr>
            </w:pPr>
            <w:r w:rsidRPr="00FD6925">
              <w:rPr>
                <w:sz w:val="28"/>
                <w:szCs w:val="28"/>
              </w:rPr>
              <w:t>1</w:t>
            </w:r>
          </w:p>
        </w:tc>
        <w:tc>
          <w:tcPr>
            <w:tcW w:w="8222" w:type="dxa"/>
            <w:shd w:val="clear" w:color="auto" w:fill="auto"/>
          </w:tcPr>
          <w:p w:rsidR="00CF222B" w:rsidRPr="00FD6925" w:rsidRDefault="00CF222B" w:rsidP="00CF222B">
            <w:pPr>
              <w:ind w:right="14" w:firstLine="97"/>
              <w:jc w:val="center"/>
              <w:rPr>
                <w:sz w:val="28"/>
                <w:szCs w:val="28"/>
              </w:rPr>
            </w:pPr>
            <w:r w:rsidRPr="00FD6925">
              <w:rPr>
                <w:sz w:val="28"/>
                <w:szCs w:val="28"/>
              </w:rPr>
              <w:t>2</w:t>
            </w:r>
          </w:p>
        </w:tc>
      </w:tr>
      <w:tr w:rsidR="00CF222B" w:rsidRPr="00FD6925" w:rsidTr="00CF222B">
        <w:tc>
          <w:tcPr>
            <w:tcW w:w="992" w:type="dxa"/>
            <w:shd w:val="clear" w:color="auto" w:fill="auto"/>
          </w:tcPr>
          <w:p w:rsidR="00CF222B" w:rsidRPr="00FD6925" w:rsidRDefault="00CF222B" w:rsidP="00CF222B">
            <w:pPr>
              <w:ind w:right="14" w:firstLine="175"/>
              <w:jc w:val="both"/>
              <w:rPr>
                <w:sz w:val="28"/>
                <w:szCs w:val="28"/>
              </w:rPr>
            </w:pPr>
            <w:r w:rsidRPr="00FD6925">
              <w:rPr>
                <w:sz w:val="28"/>
                <w:szCs w:val="28"/>
              </w:rPr>
              <w:t>1.</w:t>
            </w:r>
          </w:p>
        </w:tc>
        <w:tc>
          <w:tcPr>
            <w:tcW w:w="8222" w:type="dxa"/>
            <w:shd w:val="clear" w:color="auto" w:fill="auto"/>
          </w:tcPr>
          <w:p w:rsidR="00CF222B" w:rsidRPr="00FD6925" w:rsidRDefault="00CF222B" w:rsidP="00CF222B">
            <w:pPr>
              <w:ind w:right="14" w:firstLine="97"/>
              <w:jc w:val="both"/>
              <w:rPr>
                <w:sz w:val="28"/>
                <w:szCs w:val="28"/>
              </w:rPr>
            </w:pPr>
          </w:p>
        </w:tc>
      </w:tr>
      <w:tr w:rsidR="00CF222B" w:rsidRPr="00FD6925" w:rsidTr="00CF222B">
        <w:tc>
          <w:tcPr>
            <w:tcW w:w="992" w:type="dxa"/>
            <w:shd w:val="clear" w:color="auto" w:fill="auto"/>
          </w:tcPr>
          <w:p w:rsidR="00CF222B" w:rsidRPr="00FD6925" w:rsidRDefault="00CF222B" w:rsidP="00CF222B">
            <w:pPr>
              <w:ind w:right="14" w:firstLine="175"/>
              <w:jc w:val="both"/>
              <w:rPr>
                <w:sz w:val="28"/>
                <w:szCs w:val="28"/>
              </w:rPr>
            </w:pPr>
            <w:r w:rsidRPr="00FD6925">
              <w:rPr>
                <w:sz w:val="28"/>
                <w:szCs w:val="28"/>
              </w:rPr>
              <w:t>2.</w:t>
            </w:r>
          </w:p>
        </w:tc>
        <w:tc>
          <w:tcPr>
            <w:tcW w:w="8222" w:type="dxa"/>
            <w:shd w:val="clear" w:color="auto" w:fill="auto"/>
          </w:tcPr>
          <w:p w:rsidR="00CF222B" w:rsidRPr="00FD6925" w:rsidRDefault="00CF222B" w:rsidP="00CF222B">
            <w:pPr>
              <w:ind w:right="14" w:firstLine="97"/>
              <w:jc w:val="both"/>
              <w:rPr>
                <w:sz w:val="28"/>
                <w:szCs w:val="28"/>
              </w:rPr>
            </w:pPr>
          </w:p>
        </w:tc>
      </w:tr>
      <w:tr w:rsidR="00CF222B" w:rsidRPr="00FD6925" w:rsidTr="00CF222B">
        <w:tc>
          <w:tcPr>
            <w:tcW w:w="992" w:type="dxa"/>
            <w:shd w:val="clear" w:color="auto" w:fill="auto"/>
          </w:tcPr>
          <w:p w:rsidR="00CF222B" w:rsidRPr="00FD6925" w:rsidRDefault="00CF222B" w:rsidP="00CF222B">
            <w:pPr>
              <w:ind w:right="14" w:firstLine="175"/>
              <w:jc w:val="both"/>
              <w:rPr>
                <w:sz w:val="28"/>
                <w:szCs w:val="28"/>
              </w:rPr>
            </w:pPr>
            <w:r w:rsidRPr="00FD6925">
              <w:rPr>
                <w:sz w:val="28"/>
                <w:szCs w:val="28"/>
              </w:rPr>
              <w:t>3.</w:t>
            </w:r>
          </w:p>
        </w:tc>
        <w:tc>
          <w:tcPr>
            <w:tcW w:w="8222" w:type="dxa"/>
            <w:shd w:val="clear" w:color="auto" w:fill="auto"/>
          </w:tcPr>
          <w:p w:rsidR="00CF222B" w:rsidRPr="00FD6925" w:rsidRDefault="00CF222B" w:rsidP="00CF222B">
            <w:pPr>
              <w:ind w:right="14" w:firstLine="97"/>
              <w:jc w:val="both"/>
              <w:rPr>
                <w:sz w:val="28"/>
                <w:szCs w:val="28"/>
              </w:rPr>
            </w:pPr>
          </w:p>
        </w:tc>
      </w:tr>
      <w:tr w:rsidR="00CF222B" w:rsidRPr="00FD6925" w:rsidTr="00CF222B">
        <w:tc>
          <w:tcPr>
            <w:tcW w:w="992" w:type="dxa"/>
            <w:shd w:val="clear" w:color="auto" w:fill="auto"/>
          </w:tcPr>
          <w:p w:rsidR="00CF222B" w:rsidRPr="00FD6925" w:rsidRDefault="00CF222B" w:rsidP="00CF222B">
            <w:pPr>
              <w:ind w:right="14" w:firstLine="175"/>
              <w:jc w:val="both"/>
              <w:rPr>
                <w:sz w:val="28"/>
                <w:szCs w:val="28"/>
              </w:rPr>
            </w:pPr>
            <w:r w:rsidRPr="00FD6925">
              <w:rPr>
                <w:sz w:val="28"/>
                <w:szCs w:val="28"/>
              </w:rPr>
              <w:t>…</w:t>
            </w:r>
          </w:p>
        </w:tc>
        <w:tc>
          <w:tcPr>
            <w:tcW w:w="8222" w:type="dxa"/>
            <w:shd w:val="clear" w:color="auto" w:fill="auto"/>
          </w:tcPr>
          <w:p w:rsidR="00CF222B" w:rsidRPr="00FD6925" w:rsidRDefault="00CF222B" w:rsidP="00CF222B">
            <w:pPr>
              <w:ind w:right="14" w:firstLine="97"/>
              <w:jc w:val="both"/>
              <w:rPr>
                <w:sz w:val="28"/>
                <w:szCs w:val="28"/>
              </w:rPr>
            </w:pPr>
          </w:p>
        </w:tc>
      </w:tr>
    </w:tbl>
    <w:p w:rsidR="00CF222B" w:rsidRPr="00FD6925" w:rsidRDefault="00CF222B" w:rsidP="00CF222B">
      <w:pPr>
        <w:ind w:right="14" w:firstLine="744"/>
        <w:jc w:val="both"/>
        <w:rPr>
          <w:sz w:val="28"/>
          <w:szCs w:val="28"/>
        </w:rPr>
      </w:pPr>
    </w:p>
    <w:p w:rsidR="00CF222B" w:rsidRPr="00FD6925" w:rsidRDefault="00CF222B" w:rsidP="00CF222B">
      <w:pPr>
        <w:ind w:left="739" w:right="14" w:firstLine="4"/>
        <w:jc w:val="both"/>
        <w:rPr>
          <w:sz w:val="28"/>
          <w:szCs w:val="28"/>
        </w:rPr>
      </w:pPr>
    </w:p>
    <w:p w:rsidR="00CF222B" w:rsidRPr="00FD6925" w:rsidRDefault="00CF222B" w:rsidP="00CF222B">
      <w:pPr>
        <w:ind w:left="739" w:right="14" w:firstLine="4"/>
        <w:jc w:val="both"/>
        <w:rPr>
          <w:sz w:val="28"/>
          <w:szCs w:val="28"/>
        </w:rPr>
      </w:pPr>
      <w:r w:rsidRPr="00FD6925">
        <w:rPr>
          <w:sz w:val="28"/>
          <w:szCs w:val="28"/>
        </w:rPr>
        <w:t>Уполномоченное должностное лицо Агентства:</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F222B" w:rsidRPr="00FD6925" w:rsidRDefault="00CF222B" w:rsidP="00CF222B">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F222B" w:rsidRPr="00FD6925" w:rsidRDefault="00CF222B" w:rsidP="00CF222B">
      <w:pPr>
        <w:ind w:right="14"/>
        <w:jc w:val="right"/>
        <w:rPr>
          <w:sz w:val="28"/>
          <w:szCs w:val="28"/>
        </w:rPr>
      </w:pPr>
      <w:r w:rsidRPr="00FD6925">
        <w:rPr>
          <w:rFonts w:eastAsia="Calibri"/>
          <w:sz w:val="28"/>
          <w:szCs w:val="28"/>
        </w:rPr>
        <w:t>Место печати</w:t>
      </w:r>
      <w:r w:rsidRPr="00FD6925" w:rsidDel="00E30AD0">
        <w:rPr>
          <w:noProof/>
          <w:sz w:val="28"/>
          <w:szCs w:val="28"/>
        </w:rPr>
        <w:t xml:space="preserve"> </w:t>
      </w:r>
    </w:p>
    <w:p w:rsidR="00CF222B" w:rsidRPr="00FD6925" w:rsidRDefault="00CF222B" w:rsidP="00CF222B">
      <w:pPr>
        <w:ind w:right="14" w:firstLine="709"/>
        <w:jc w:val="both"/>
        <w:rPr>
          <w:noProof/>
          <w:sz w:val="28"/>
          <w:szCs w:val="28"/>
        </w:rPr>
      </w:pPr>
    </w:p>
    <w:p w:rsidR="00CF222B" w:rsidRPr="002C30DA" w:rsidRDefault="00CF222B" w:rsidP="00CF222B">
      <w:pPr>
        <w:ind w:right="14" w:firstLine="709"/>
        <w:jc w:val="both"/>
        <w:rPr>
          <w:sz w:val="28"/>
          <w:szCs w:val="28"/>
        </w:rPr>
      </w:pPr>
      <w:r w:rsidRPr="00FD6925">
        <w:rPr>
          <w:noProof/>
          <w:sz w:val="28"/>
          <w:szCs w:val="28"/>
        </w:rPr>
        <w:t xml:space="preserve">Примечание: Подпись уполномоченного должностного лица Агентства и печать Агентства проставляются на каждой странице </w:t>
      </w:r>
      <w:r w:rsidRPr="00FD6925">
        <w:rPr>
          <w:sz w:val="28"/>
          <w:szCs w:val="28"/>
        </w:rPr>
        <w:t>приложения к уведомлению</w:t>
      </w:r>
      <w:r w:rsidRPr="00FD6925">
        <w:rPr>
          <w:noProof/>
          <w:sz w:val="28"/>
          <w:szCs w:val="28"/>
        </w:rPr>
        <w:t>.</w:t>
      </w:r>
      <w:bookmarkEnd w:id="149"/>
    </w:p>
    <w:p w:rsidR="00D92354" w:rsidRDefault="00D92354">
      <w:pPr>
        <w:overflowPunct/>
        <w:autoSpaceDE/>
        <w:autoSpaceDN/>
        <w:adjustRightInd/>
        <w:rPr>
          <w:sz w:val="28"/>
          <w:szCs w:val="28"/>
        </w:rPr>
      </w:pPr>
      <w:r>
        <w:rPr>
          <w:sz w:val="28"/>
          <w:szCs w:val="28"/>
        </w:rPr>
        <w:br w:type="page"/>
      </w:r>
    </w:p>
    <w:p w:rsidR="00CC6042" w:rsidRDefault="00CC6042" w:rsidP="004363A6">
      <w:pPr>
        <w:overflowPunct/>
        <w:autoSpaceDE/>
        <w:autoSpaceDN/>
        <w:adjustRightInd/>
        <w:ind w:firstLine="709"/>
        <w:jc w:val="both"/>
        <w:rPr>
          <w:sz w:val="28"/>
          <w:szCs w:val="28"/>
        </w:rPr>
      </w:pPr>
    </w:p>
    <w:p w:rsidR="00CC6042" w:rsidRPr="00FD6925" w:rsidRDefault="00CC6042" w:rsidP="00CC6042">
      <w:pPr>
        <w:ind w:left="4536"/>
        <w:jc w:val="both"/>
        <w:rPr>
          <w:color w:val="000000"/>
          <w:sz w:val="28"/>
          <w:szCs w:val="28"/>
        </w:rPr>
      </w:pPr>
      <w:r w:rsidRPr="00FD6925">
        <w:rPr>
          <w:color w:val="000000"/>
          <w:sz w:val="28"/>
          <w:szCs w:val="28"/>
        </w:rPr>
        <w:t>Приложение 12</w:t>
      </w:r>
    </w:p>
    <w:p w:rsidR="00CC6042" w:rsidRPr="00FD6925" w:rsidRDefault="00CC6042" w:rsidP="00CC6042">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sz w:val="28"/>
          <w:szCs w:val="28"/>
        </w:rPr>
      </w:pPr>
      <w:r w:rsidRPr="00FD6925">
        <w:rPr>
          <w:rStyle w:val="s0"/>
          <w:sz w:val="28"/>
          <w:szCs w:val="28"/>
        </w:rPr>
        <w:t>Форма</w:t>
      </w:r>
    </w:p>
    <w:p w:rsidR="00CC6042" w:rsidRPr="00FD6925" w:rsidRDefault="00CC6042" w:rsidP="00CC6042">
      <w:pPr>
        <w:rPr>
          <w:sz w:val="28"/>
          <w:szCs w:val="28"/>
        </w:rPr>
      </w:pPr>
    </w:p>
    <w:p w:rsidR="00CC6042" w:rsidRPr="00FD6925" w:rsidRDefault="00CC6042" w:rsidP="00CC6042">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C6042" w:rsidRPr="00FD6925" w:rsidRDefault="00CC6042" w:rsidP="00CC6042">
      <w:pPr>
        <w:ind w:right="1032"/>
        <w:rPr>
          <w:sz w:val="28"/>
          <w:szCs w:val="28"/>
        </w:rPr>
      </w:pPr>
    </w:p>
    <w:p w:rsidR="00CC6042" w:rsidRPr="00FD6925" w:rsidRDefault="00CC6042" w:rsidP="00CC6042">
      <w:pPr>
        <w:ind w:right="1032"/>
        <w:rPr>
          <w:sz w:val="28"/>
          <w:szCs w:val="28"/>
        </w:rPr>
      </w:pPr>
    </w:p>
    <w:p w:rsidR="00CC6042" w:rsidRPr="00FD6925" w:rsidRDefault="00CC6042" w:rsidP="00CC6042">
      <w:pPr>
        <w:keepNext/>
        <w:keepLines/>
        <w:ind w:right="-1" w:firstLine="709"/>
        <w:jc w:val="center"/>
        <w:outlineLvl w:val="0"/>
        <w:rPr>
          <w:sz w:val="28"/>
          <w:szCs w:val="28"/>
        </w:rPr>
      </w:pPr>
      <w:r w:rsidRPr="00FD6925">
        <w:rPr>
          <w:sz w:val="28"/>
          <w:szCs w:val="28"/>
        </w:rPr>
        <w:t xml:space="preserve">Ходатайство об исключении </w:t>
      </w:r>
    </w:p>
    <w:p w:rsidR="00CC6042" w:rsidRPr="00FD6925" w:rsidRDefault="00CC6042" w:rsidP="00CC6042">
      <w:pPr>
        <w:keepNext/>
        <w:keepLines/>
        <w:ind w:right="-1" w:firstLine="709"/>
        <w:jc w:val="center"/>
        <w:outlineLvl w:val="0"/>
        <w:rPr>
          <w:sz w:val="28"/>
          <w:szCs w:val="28"/>
        </w:rPr>
      </w:pPr>
      <w:r w:rsidRPr="00FD6925">
        <w:rPr>
          <w:sz w:val="28"/>
          <w:szCs w:val="28"/>
        </w:rPr>
        <w:t xml:space="preserve">нерыночных активов из пула обеспечения </w:t>
      </w:r>
    </w:p>
    <w:p w:rsidR="00CC6042" w:rsidRPr="00FD6925" w:rsidRDefault="00CC6042" w:rsidP="00CC6042">
      <w:pPr>
        <w:ind w:left="2832" w:right="2203"/>
        <w:jc w:val="center"/>
        <w:rPr>
          <w:sz w:val="28"/>
          <w:szCs w:val="28"/>
        </w:rPr>
      </w:pPr>
    </w:p>
    <w:p w:rsidR="00CC6042" w:rsidRPr="00FD6925" w:rsidRDefault="00CC6042" w:rsidP="00CC6042">
      <w:pPr>
        <w:ind w:left="43"/>
        <w:jc w:val="center"/>
        <w:rPr>
          <w:sz w:val="28"/>
          <w:szCs w:val="28"/>
        </w:rPr>
      </w:pPr>
      <w:r w:rsidRPr="00FD6925">
        <w:rPr>
          <w:noProof/>
          <w:sz w:val="28"/>
          <w:szCs w:val="28"/>
        </w:rPr>
        <w:t>_______________________________________________________________</w:t>
      </w:r>
    </w:p>
    <w:p w:rsidR="00CC6042" w:rsidRPr="00FD6925" w:rsidRDefault="00CC6042" w:rsidP="00CC6042">
      <w:pPr>
        <w:ind w:left="720" w:hanging="10"/>
        <w:jc w:val="center"/>
        <w:rPr>
          <w:sz w:val="28"/>
          <w:szCs w:val="28"/>
        </w:rPr>
      </w:pPr>
      <w:r w:rsidRPr="00FD6925">
        <w:rPr>
          <w:sz w:val="28"/>
          <w:szCs w:val="28"/>
        </w:rPr>
        <w:t>(полное наименование банка)</w:t>
      </w:r>
    </w:p>
    <w:p w:rsidR="00CC6042" w:rsidRPr="00FD6925" w:rsidRDefault="00CC6042" w:rsidP="00CC6042">
      <w:pPr>
        <w:jc w:val="both"/>
        <w:rPr>
          <w:sz w:val="28"/>
          <w:szCs w:val="28"/>
        </w:rPr>
      </w:pPr>
      <w:r w:rsidRPr="00FD6925">
        <w:rPr>
          <w:sz w:val="28"/>
          <w:szCs w:val="28"/>
        </w:rPr>
        <w:t xml:space="preserve">(далее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sidRPr="00FD6925">
        <w:rPr>
          <w:color w:val="000000"/>
          <w:sz w:val="28"/>
          <w:szCs w:val="28"/>
        </w:rPr>
        <w:t xml:space="preserve">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w:t>
      </w:r>
      <w:r w:rsidRPr="00FD6925">
        <w:rPr>
          <w:sz w:val="28"/>
          <w:szCs w:val="28"/>
        </w:rPr>
        <w:t>просит исключить указанные в приложении к настоящему ходатайству нерыночные активы.</w:t>
      </w:r>
      <w:r w:rsidRPr="00FD6925">
        <w:rPr>
          <w:sz w:val="28"/>
          <w:szCs w:val="28"/>
        </w:rPr>
        <w:tab/>
      </w:r>
    </w:p>
    <w:p w:rsidR="00CC6042" w:rsidRPr="00FD6925" w:rsidRDefault="00CC6042" w:rsidP="00CC6042">
      <w:pPr>
        <w:tabs>
          <w:tab w:val="center" w:pos="3216"/>
          <w:tab w:val="center" w:pos="6211"/>
        </w:tabs>
        <w:rPr>
          <w:sz w:val="28"/>
          <w:szCs w:val="28"/>
        </w:rPr>
      </w:pPr>
    </w:p>
    <w:p w:rsidR="00CC6042" w:rsidRPr="00FD6925" w:rsidRDefault="00CC6042" w:rsidP="00CC6042">
      <w:pPr>
        <w:ind w:left="696" w:right="14" w:firstLine="4"/>
        <w:jc w:val="both"/>
        <w:rPr>
          <w:sz w:val="28"/>
          <w:szCs w:val="28"/>
        </w:rPr>
      </w:pPr>
      <w:r w:rsidRPr="00FD6925">
        <w:rPr>
          <w:sz w:val="28"/>
          <w:szCs w:val="28"/>
        </w:rPr>
        <w:t>Приложение: на ___ листах</w:t>
      </w:r>
    </w:p>
    <w:p w:rsidR="00CC6042" w:rsidRPr="00FD6925" w:rsidRDefault="00CC6042" w:rsidP="00CC6042">
      <w:pPr>
        <w:tabs>
          <w:tab w:val="center" w:pos="3216"/>
          <w:tab w:val="center" w:pos="6211"/>
        </w:tabs>
        <w:rPr>
          <w:sz w:val="28"/>
          <w:szCs w:val="28"/>
        </w:rPr>
      </w:pPr>
    </w:p>
    <w:p w:rsidR="00CC6042" w:rsidRPr="00FD6925" w:rsidRDefault="00CC6042" w:rsidP="00CC6042">
      <w:pPr>
        <w:tabs>
          <w:tab w:val="center" w:pos="3216"/>
          <w:tab w:val="center" w:pos="6211"/>
        </w:tabs>
        <w:rPr>
          <w:sz w:val="28"/>
          <w:szCs w:val="28"/>
        </w:rPr>
      </w:pPr>
    </w:p>
    <w:p w:rsidR="00CC6042" w:rsidRPr="00FD6925" w:rsidRDefault="00CC6042" w:rsidP="00CC6042">
      <w:pPr>
        <w:tabs>
          <w:tab w:val="left" w:pos="709"/>
        </w:tabs>
        <w:ind w:firstLine="709"/>
        <w:rPr>
          <w:sz w:val="28"/>
          <w:szCs w:val="28"/>
        </w:rPr>
      </w:pPr>
      <w:r w:rsidRPr="00FD6925">
        <w:rPr>
          <w:sz w:val="28"/>
          <w:szCs w:val="28"/>
        </w:rPr>
        <w:t>Первый руководитель Банка:</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C6042" w:rsidRPr="00FD6925" w:rsidRDefault="00CC6042" w:rsidP="00CC6042">
      <w:pPr>
        <w:jc w:val="both"/>
        <w:rPr>
          <w:rFonts w:eastAsia="Calibri"/>
          <w:sz w:val="28"/>
          <w:szCs w:val="28"/>
        </w:rPr>
      </w:pPr>
    </w:p>
    <w:p w:rsidR="00CC6042" w:rsidRPr="00FD6925" w:rsidRDefault="00CC6042" w:rsidP="00CC6042">
      <w:pPr>
        <w:ind w:firstLine="709"/>
        <w:jc w:val="both"/>
        <w:rPr>
          <w:rFonts w:eastAsia="Calibri"/>
          <w:sz w:val="28"/>
          <w:szCs w:val="28"/>
        </w:rPr>
      </w:pPr>
      <w:r w:rsidRPr="00FD6925">
        <w:rPr>
          <w:noProof/>
          <w:sz w:val="28"/>
          <w:szCs w:val="28"/>
        </w:rPr>
        <w:t>Примечание: Подпись первого руководителя Банка проставляется на каждой странице приложения к ходатайству.</w:t>
      </w:r>
    </w:p>
    <w:p w:rsidR="00CC6042" w:rsidRPr="00FD6925" w:rsidRDefault="00CC6042" w:rsidP="00CC6042">
      <w:pPr>
        <w:rPr>
          <w:sz w:val="28"/>
          <w:szCs w:val="28"/>
        </w:rPr>
      </w:pPr>
      <w:r w:rsidRPr="00FD6925">
        <w:rPr>
          <w:sz w:val="28"/>
          <w:szCs w:val="28"/>
        </w:rPr>
        <w:br w:type="page"/>
      </w: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w:t>
      </w:r>
    </w:p>
    <w:p w:rsidR="00CC6042" w:rsidRPr="00FD6925" w:rsidRDefault="00CC6042" w:rsidP="00CC6042">
      <w:pPr>
        <w:ind w:left="4536" w:right="28"/>
        <w:rPr>
          <w:sz w:val="28"/>
          <w:szCs w:val="28"/>
        </w:rPr>
      </w:pPr>
      <w:r w:rsidRPr="00FD6925">
        <w:rPr>
          <w:color w:val="000000"/>
          <w:sz w:val="28"/>
          <w:szCs w:val="28"/>
        </w:rPr>
        <w:t>к</w:t>
      </w:r>
      <w:r w:rsidRPr="00FD6925">
        <w:rPr>
          <w:sz w:val="28"/>
          <w:szCs w:val="28"/>
        </w:rPr>
        <w:t xml:space="preserve"> ходатайству об исключении нерыночных активов из пула обеспечения</w:t>
      </w:r>
    </w:p>
    <w:p w:rsidR="00CC6042" w:rsidRPr="00FD6925" w:rsidRDefault="00CC6042" w:rsidP="00CC6042">
      <w:pPr>
        <w:ind w:left="4536" w:right="82"/>
        <w:rPr>
          <w:sz w:val="28"/>
          <w:szCs w:val="28"/>
        </w:rPr>
      </w:pPr>
      <w:r w:rsidRPr="00FD6925">
        <w:rPr>
          <w:sz w:val="28"/>
          <w:szCs w:val="28"/>
        </w:rPr>
        <w:t>№</w:t>
      </w:r>
      <w:r w:rsidRPr="00FD6925">
        <w:rPr>
          <w:noProof/>
          <w:sz w:val="28"/>
          <w:szCs w:val="28"/>
        </w:rPr>
        <w:t xml:space="preserve"> ____</w:t>
      </w:r>
      <w:r w:rsidRPr="00FD6925">
        <w:rPr>
          <w:sz w:val="28"/>
          <w:szCs w:val="28"/>
        </w:rPr>
        <w:t xml:space="preserve"> от ______________ 20 </w:t>
      </w:r>
      <w:r w:rsidRPr="00FD6925">
        <w:rPr>
          <w:noProof/>
          <w:sz w:val="28"/>
          <w:szCs w:val="28"/>
        </w:rPr>
        <w:t>____</w:t>
      </w:r>
      <w:r w:rsidRPr="00FD6925">
        <w:rPr>
          <w:sz w:val="28"/>
          <w:szCs w:val="28"/>
        </w:rPr>
        <w:t xml:space="preserve"> года</w:t>
      </w:r>
    </w:p>
    <w:p w:rsidR="00CC6042" w:rsidRPr="00FD6925" w:rsidRDefault="00CC6042" w:rsidP="00CC6042">
      <w:pPr>
        <w:ind w:left="4675" w:right="82" w:firstLine="4"/>
        <w:jc w:val="both"/>
        <w:rPr>
          <w:sz w:val="28"/>
          <w:szCs w:val="28"/>
        </w:rPr>
      </w:pPr>
    </w:p>
    <w:p w:rsidR="00CC6042" w:rsidRPr="00FD6925" w:rsidRDefault="00CC6042" w:rsidP="00CC6042">
      <w:pPr>
        <w:ind w:left="4675" w:right="82" w:firstLine="4"/>
        <w:jc w:val="right"/>
        <w:rPr>
          <w:sz w:val="28"/>
          <w:szCs w:val="28"/>
        </w:rPr>
      </w:pPr>
      <w:r w:rsidRPr="00FD6925">
        <w:rPr>
          <w:sz w:val="28"/>
          <w:szCs w:val="28"/>
        </w:rPr>
        <w:t>Форма</w:t>
      </w:r>
    </w:p>
    <w:p w:rsidR="00CC6042" w:rsidRPr="00FD6925" w:rsidRDefault="00CC6042" w:rsidP="00CC6042">
      <w:pPr>
        <w:ind w:left="4675" w:right="82" w:firstLine="4"/>
        <w:jc w:val="both"/>
        <w:rPr>
          <w:sz w:val="28"/>
          <w:szCs w:val="28"/>
        </w:rPr>
      </w:pPr>
    </w:p>
    <w:p w:rsidR="00CC6042" w:rsidRPr="00FD6925" w:rsidRDefault="00CC6042" w:rsidP="00CC6042">
      <w:pPr>
        <w:ind w:left="4675" w:right="82" w:firstLine="4"/>
        <w:jc w:val="both"/>
        <w:rPr>
          <w:sz w:val="28"/>
          <w:szCs w:val="28"/>
        </w:rPr>
      </w:pPr>
    </w:p>
    <w:p w:rsidR="00CC6042" w:rsidRPr="00FD6925" w:rsidRDefault="00CC6042" w:rsidP="00CC6042">
      <w:pPr>
        <w:ind w:right="11" w:firstLine="708"/>
        <w:jc w:val="center"/>
        <w:rPr>
          <w:sz w:val="28"/>
          <w:szCs w:val="28"/>
        </w:rPr>
      </w:pPr>
      <w:r w:rsidRPr="00FD6925">
        <w:rPr>
          <w:sz w:val="28"/>
          <w:szCs w:val="28"/>
        </w:rPr>
        <w:t>Перечень нерыночных активов,</w:t>
      </w:r>
    </w:p>
    <w:p w:rsidR="00CC6042" w:rsidRPr="00FD6925" w:rsidRDefault="00CC6042" w:rsidP="00CC6042">
      <w:pPr>
        <w:ind w:right="11" w:firstLine="708"/>
        <w:jc w:val="center"/>
        <w:rPr>
          <w:sz w:val="28"/>
          <w:szCs w:val="28"/>
        </w:rPr>
      </w:pPr>
      <w:r w:rsidRPr="00FD6925">
        <w:rPr>
          <w:sz w:val="28"/>
          <w:szCs w:val="28"/>
        </w:rPr>
        <w:t>которые Банк просит исключить из пула обеспечения:</w:t>
      </w:r>
    </w:p>
    <w:p w:rsidR="00CC6042" w:rsidRPr="00FD6925" w:rsidRDefault="00CC6042" w:rsidP="00CC6042">
      <w:pPr>
        <w:ind w:left="38" w:right="14" w:firstLine="706"/>
        <w:jc w:val="both"/>
        <w:rPr>
          <w:sz w:val="28"/>
          <w:szCs w:val="28"/>
        </w:rPr>
      </w:pPr>
    </w:p>
    <w:tbl>
      <w:tblPr>
        <w:tblW w:w="9800" w:type="dxa"/>
        <w:tblInd w:w="-110" w:type="dxa"/>
        <w:tblCellMar>
          <w:top w:w="58" w:type="dxa"/>
          <w:left w:w="113" w:type="dxa"/>
          <w:right w:w="118" w:type="dxa"/>
        </w:tblCellMar>
        <w:tblLook w:val="04A0" w:firstRow="1" w:lastRow="0" w:firstColumn="1" w:lastColumn="0" w:noHBand="0" w:noVBand="1"/>
      </w:tblPr>
      <w:tblGrid>
        <w:gridCol w:w="668"/>
        <w:gridCol w:w="3946"/>
        <w:gridCol w:w="5186"/>
      </w:tblGrid>
      <w:tr w:rsidR="00CC6042" w:rsidRPr="00FD6925" w:rsidTr="00D30C32">
        <w:trPr>
          <w:trHeight w:val="1378"/>
        </w:trPr>
        <w:tc>
          <w:tcPr>
            <w:tcW w:w="5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CC6042" w:rsidRPr="00FD6925" w:rsidRDefault="00CC6042" w:rsidP="00D30C32">
            <w:pPr>
              <w:ind w:left="59"/>
              <w:jc w:val="center"/>
              <w:rPr>
                <w:sz w:val="28"/>
                <w:szCs w:val="28"/>
              </w:rPr>
            </w:pPr>
            <w:r w:rsidRPr="00FD6925">
              <w:rPr>
                <w:sz w:val="28"/>
                <w:szCs w:val="28"/>
              </w:rPr>
              <w:t>№</w:t>
            </w:r>
          </w:p>
          <w:p w:rsidR="00CC6042" w:rsidRPr="00FD6925" w:rsidRDefault="00CC6042" w:rsidP="00D30C32">
            <w:pPr>
              <w:ind w:left="59"/>
              <w:jc w:val="center"/>
              <w:rPr>
                <w:sz w:val="28"/>
                <w:szCs w:val="28"/>
              </w:rPr>
            </w:pPr>
            <w:r w:rsidRPr="00FD6925">
              <w:rPr>
                <w:sz w:val="28"/>
                <w:szCs w:val="28"/>
              </w:rPr>
              <w:t>п/п</w:t>
            </w: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ind w:right="446"/>
              <w:jc w:val="both"/>
              <w:rPr>
                <w:sz w:val="28"/>
                <w:szCs w:val="28"/>
              </w:rPr>
            </w:pPr>
            <w:r w:rsidRPr="00FD6925">
              <w:rPr>
                <w:sz w:val="28"/>
                <w:szCs w:val="28"/>
              </w:rPr>
              <w:t>Идентификационный номер нерыночного актива, который Банк просит исключить из пула обеспечения</w:t>
            </w: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ind w:right="11"/>
              <w:jc w:val="both"/>
              <w:rPr>
                <w:sz w:val="28"/>
                <w:szCs w:val="28"/>
              </w:rPr>
            </w:pPr>
            <w:r w:rsidRPr="00FD6925">
              <w:rPr>
                <w:sz w:val="28"/>
                <w:szCs w:val="28"/>
              </w:rPr>
              <w:t>Причина исключения нерыночного актива из пула обеспечения</w:t>
            </w:r>
          </w:p>
        </w:tc>
      </w:tr>
      <w:tr w:rsidR="00CC6042" w:rsidRPr="00FD6925" w:rsidTr="00D30C32">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r w:rsidRPr="00FD6925">
              <w:rPr>
                <w:sz w:val="28"/>
                <w:szCs w:val="28"/>
              </w:rPr>
              <w:t>1</w:t>
            </w: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jc w:val="center"/>
              <w:rPr>
                <w:sz w:val="28"/>
                <w:szCs w:val="28"/>
              </w:rPr>
            </w:pPr>
            <w:r w:rsidRPr="00FD6925">
              <w:rPr>
                <w:sz w:val="28"/>
                <w:szCs w:val="28"/>
              </w:rPr>
              <w:t>2</w:t>
            </w: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jc w:val="center"/>
              <w:rPr>
                <w:sz w:val="28"/>
                <w:szCs w:val="28"/>
              </w:rPr>
            </w:pPr>
            <w:r w:rsidRPr="00FD6925">
              <w:rPr>
                <w:sz w:val="28"/>
                <w:szCs w:val="28"/>
              </w:rPr>
              <w:t>3</w:t>
            </w:r>
          </w:p>
        </w:tc>
      </w:tr>
      <w:tr w:rsidR="00CC6042" w:rsidRPr="00FD6925" w:rsidTr="00D30C32">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r w:rsidRPr="00FD6925">
              <w:rPr>
                <w:sz w:val="28"/>
                <w:szCs w:val="28"/>
              </w:rPr>
              <w:t>1.</w:t>
            </w: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r>
      <w:tr w:rsidR="00CC6042" w:rsidRPr="00FD6925" w:rsidTr="00D30C32">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r w:rsidRPr="00FD6925">
              <w:rPr>
                <w:sz w:val="28"/>
                <w:szCs w:val="28"/>
              </w:rPr>
              <w:t>2.</w:t>
            </w: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r>
      <w:tr w:rsidR="00CC6042" w:rsidRPr="00FD6925" w:rsidTr="00D30C32">
        <w:trPr>
          <w:trHeight w:val="265"/>
        </w:trPr>
        <w:tc>
          <w:tcPr>
            <w:tcW w:w="533"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r w:rsidRPr="00FD6925">
              <w:rPr>
                <w:sz w:val="28"/>
                <w:szCs w:val="28"/>
              </w:rPr>
              <w:t>3.</w:t>
            </w: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c>
          <w:tcPr>
            <w:tcW w:w="5298" w:type="dxa"/>
            <w:tcBorders>
              <w:top w:val="single" w:sz="2" w:space="0" w:color="000000"/>
              <w:left w:val="single" w:sz="2" w:space="0" w:color="000000"/>
              <w:bottom w:val="single" w:sz="2" w:space="0" w:color="000000"/>
              <w:right w:val="single" w:sz="2" w:space="0" w:color="000000"/>
            </w:tcBorders>
            <w:shd w:val="clear" w:color="auto" w:fill="auto"/>
          </w:tcPr>
          <w:p w:rsidR="00CC6042" w:rsidRPr="00FD6925" w:rsidRDefault="00CC6042" w:rsidP="00D30C32">
            <w:pPr>
              <w:rPr>
                <w:sz w:val="28"/>
                <w:szCs w:val="28"/>
              </w:rPr>
            </w:pPr>
          </w:p>
        </w:tc>
      </w:tr>
    </w:tbl>
    <w:p w:rsidR="00CC6042" w:rsidRPr="00FD6925" w:rsidRDefault="00CC6042" w:rsidP="00CC6042">
      <w:pPr>
        <w:ind w:left="706" w:right="14" w:firstLine="4"/>
        <w:jc w:val="both"/>
        <w:rPr>
          <w:sz w:val="28"/>
          <w:szCs w:val="28"/>
        </w:rPr>
      </w:pPr>
    </w:p>
    <w:p w:rsidR="00CC6042" w:rsidRPr="00FD6925" w:rsidRDefault="00CC6042" w:rsidP="00CC6042">
      <w:pPr>
        <w:ind w:left="706" w:right="14" w:firstLine="4"/>
        <w:jc w:val="both"/>
        <w:rPr>
          <w:sz w:val="28"/>
          <w:szCs w:val="28"/>
        </w:rPr>
      </w:pPr>
    </w:p>
    <w:p w:rsidR="00CC6042" w:rsidRPr="00FD6925" w:rsidRDefault="00CC6042" w:rsidP="00CC6042">
      <w:pPr>
        <w:ind w:firstLine="708"/>
        <w:rPr>
          <w:sz w:val="28"/>
          <w:szCs w:val="28"/>
        </w:rPr>
      </w:pPr>
      <w:r w:rsidRPr="00FD6925">
        <w:rPr>
          <w:sz w:val="28"/>
          <w:szCs w:val="28"/>
        </w:rPr>
        <w:t>Первый руководитель Банка</w:t>
      </w:r>
      <w:r w:rsidRPr="00FD6925">
        <w:rPr>
          <w:noProof/>
          <w:sz w:val="28"/>
          <w:szCs w:val="28"/>
        </w:rPr>
        <w:drawing>
          <wp:inline distT="0" distB="0" distL="0" distR="0" wp14:anchorId="2AE59577" wp14:editId="44A3CC66">
            <wp:extent cx="19050" cy="762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76200"/>
                    </a:xfrm>
                    <a:prstGeom prst="rect">
                      <a:avLst/>
                    </a:prstGeom>
                    <a:noFill/>
                    <a:ln>
                      <a:noFill/>
                    </a:ln>
                  </pic:spPr>
                </pic:pic>
              </a:graphicData>
            </a:graphic>
          </wp:inline>
        </w:drawing>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C6042" w:rsidRPr="00FD6925" w:rsidRDefault="00CC6042" w:rsidP="00CC6042">
      <w:pPr>
        <w:ind w:firstLine="708"/>
        <w:rPr>
          <w:noProof/>
          <w:sz w:val="28"/>
          <w:szCs w:val="28"/>
        </w:rPr>
      </w:pPr>
    </w:p>
    <w:p w:rsidR="00CC6042" w:rsidRPr="00FD6925" w:rsidRDefault="00CC6042" w:rsidP="00CC6042">
      <w:pPr>
        <w:ind w:firstLine="708"/>
        <w:jc w:val="both"/>
        <w:rPr>
          <w:sz w:val="28"/>
          <w:szCs w:val="28"/>
        </w:rPr>
      </w:pPr>
      <w:r w:rsidRPr="00FD6925">
        <w:rPr>
          <w:noProof/>
          <w:sz w:val="28"/>
          <w:szCs w:val="28"/>
        </w:rPr>
        <w:t>Примечание: Подпись первого руководителя Банка проставляется на каждой странице перечня.</w:t>
      </w:r>
    </w:p>
    <w:p w:rsidR="00D92354" w:rsidRDefault="00D92354">
      <w:pPr>
        <w:overflowPunct/>
        <w:autoSpaceDE/>
        <w:autoSpaceDN/>
        <w:adjustRightInd/>
      </w:pPr>
      <w:r>
        <w:br w:type="page"/>
      </w: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 13</w:t>
      </w:r>
    </w:p>
    <w:p w:rsidR="00CC6042" w:rsidRPr="00FD6925" w:rsidRDefault="00CC6042" w:rsidP="00CC6042">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sz w:val="28"/>
          <w:szCs w:val="28"/>
        </w:rPr>
      </w:pPr>
      <w:r w:rsidRPr="00FD6925">
        <w:rPr>
          <w:rStyle w:val="s0"/>
          <w:sz w:val="28"/>
          <w:szCs w:val="28"/>
        </w:rPr>
        <w:t>Форма</w:t>
      </w:r>
    </w:p>
    <w:p w:rsidR="00CC6042" w:rsidRPr="00FD6925" w:rsidRDefault="00CC6042" w:rsidP="00CC6042">
      <w:pPr>
        <w:rPr>
          <w:sz w:val="28"/>
          <w:szCs w:val="28"/>
        </w:rPr>
      </w:pPr>
    </w:p>
    <w:p w:rsidR="00CC6042" w:rsidRPr="00FD6925" w:rsidRDefault="00CC6042" w:rsidP="00CC6042">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C6042" w:rsidRPr="00FD6925" w:rsidRDefault="00CC6042" w:rsidP="00CC6042">
      <w:pPr>
        <w:ind w:left="4956" w:firstLine="708"/>
        <w:rPr>
          <w:sz w:val="28"/>
          <w:szCs w:val="28"/>
        </w:rPr>
      </w:pPr>
    </w:p>
    <w:p w:rsidR="00CC6042" w:rsidRPr="00FD6925" w:rsidRDefault="00CC6042" w:rsidP="00CC6042">
      <w:pPr>
        <w:ind w:firstLine="708"/>
        <w:rPr>
          <w:sz w:val="28"/>
          <w:szCs w:val="28"/>
        </w:rPr>
      </w:pPr>
    </w:p>
    <w:p w:rsidR="00CC6042" w:rsidRPr="00FD6925" w:rsidRDefault="00CC6042" w:rsidP="00CC6042">
      <w:pPr>
        <w:keepNext/>
        <w:keepLines/>
        <w:ind w:firstLine="708"/>
        <w:jc w:val="center"/>
        <w:outlineLvl w:val="0"/>
        <w:rPr>
          <w:sz w:val="28"/>
          <w:szCs w:val="28"/>
        </w:rPr>
      </w:pPr>
      <w:r w:rsidRPr="00FD6925">
        <w:rPr>
          <w:sz w:val="28"/>
          <w:szCs w:val="28"/>
        </w:rPr>
        <w:t>Уведомление об исключении</w:t>
      </w:r>
    </w:p>
    <w:p w:rsidR="00CC6042" w:rsidRPr="00FD6925" w:rsidRDefault="00CC6042" w:rsidP="00CC6042">
      <w:pPr>
        <w:keepNext/>
        <w:keepLines/>
        <w:ind w:firstLine="708"/>
        <w:jc w:val="center"/>
        <w:outlineLvl w:val="0"/>
        <w:rPr>
          <w:sz w:val="28"/>
          <w:szCs w:val="28"/>
        </w:rPr>
      </w:pPr>
      <w:r w:rsidRPr="00FD6925">
        <w:rPr>
          <w:sz w:val="28"/>
          <w:szCs w:val="28"/>
        </w:rPr>
        <w:t xml:space="preserve"> нерыночных активов из пула обеспечения</w:t>
      </w:r>
    </w:p>
    <w:p w:rsidR="00CC6042" w:rsidRPr="00FD6925" w:rsidRDefault="00CC6042" w:rsidP="00CC6042">
      <w:pPr>
        <w:ind w:left="2075" w:right="1349"/>
        <w:rPr>
          <w:sz w:val="28"/>
          <w:szCs w:val="28"/>
        </w:rPr>
      </w:pPr>
    </w:p>
    <w:p w:rsidR="00CC6042" w:rsidRPr="00FD6925" w:rsidRDefault="00CC6042" w:rsidP="00CC6042">
      <w:pPr>
        <w:ind w:right="14" w:firstLine="708"/>
        <w:jc w:val="both"/>
        <w:rPr>
          <w:sz w:val="28"/>
          <w:szCs w:val="28"/>
        </w:rPr>
      </w:pPr>
      <w:r w:rsidRPr="00FD6925">
        <w:rPr>
          <w:sz w:val="28"/>
          <w:szCs w:val="28"/>
        </w:rPr>
        <w:t>Агентство Республики Казахстан по регулированию и развитию финансового рынка (далее – Агентство) уведомляет</w:t>
      </w:r>
    </w:p>
    <w:p w:rsidR="00CC6042" w:rsidRPr="00FD6925" w:rsidRDefault="00CC6042" w:rsidP="00CC6042">
      <w:pPr>
        <w:ind w:right="14"/>
        <w:jc w:val="center"/>
        <w:rPr>
          <w:sz w:val="28"/>
          <w:szCs w:val="28"/>
        </w:rPr>
      </w:pPr>
      <w:r w:rsidRPr="00FD6925">
        <w:rPr>
          <w:sz w:val="28"/>
          <w:szCs w:val="28"/>
        </w:rPr>
        <w:t>___________________________________________________________________</w:t>
      </w:r>
    </w:p>
    <w:p w:rsidR="00CC6042" w:rsidRPr="00FD6925" w:rsidRDefault="00CC6042" w:rsidP="00CC6042">
      <w:pPr>
        <w:ind w:firstLine="709"/>
        <w:jc w:val="center"/>
        <w:rPr>
          <w:sz w:val="28"/>
          <w:szCs w:val="28"/>
        </w:rPr>
      </w:pPr>
      <w:r w:rsidRPr="00FD6925">
        <w:rPr>
          <w:sz w:val="28"/>
          <w:szCs w:val="28"/>
        </w:rPr>
        <w:t>(полное наименование банка)</w:t>
      </w:r>
    </w:p>
    <w:p w:rsidR="00CC6042" w:rsidRPr="00FD6925" w:rsidRDefault="00CC6042" w:rsidP="00CC6042">
      <w:pPr>
        <w:jc w:val="both"/>
        <w:rPr>
          <w:sz w:val="28"/>
          <w:szCs w:val="28"/>
        </w:rPr>
      </w:pPr>
      <w:r w:rsidRPr="00FD6925">
        <w:rPr>
          <w:sz w:val="28"/>
          <w:szCs w:val="28"/>
        </w:rPr>
        <w:t xml:space="preserve">(далее – Банк), что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sidRPr="00FD6925">
        <w:rPr>
          <w:color w:val="000000"/>
          <w:sz w:val="28"/>
          <w:szCs w:val="28"/>
        </w:rPr>
        <w:t xml:space="preserve">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w:t>
      </w:r>
      <w:r w:rsidRPr="00FD6925">
        <w:rPr>
          <w:sz w:val="28"/>
          <w:szCs w:val="28"/>
        </w:rPr>
        <w:t>из пула обеспечения Банка исключены нерыночные активы, указанные в приложении к настоящему уведомлению.</w:t>
      </w:r>
    </w:p>
    <w:p w:rsidR="00CC6042" w:rsidRPr="00FD6925" w:rsidRDefault="00CC6042" w:rsidP="00CC6042">
      <w:pPr>
        <w:jc w:val="both"/>
        <w:rPr>
          <w:sz w:val="28"/>
          <w:szCs w:val="28"/>
        </w:rPr>
      </w:pPr>
    </w:p>
    <w:p w:rsidR="00CC6042" w:rsidRPr="00FD6925" w:rsidRDefault="00CC6042" w:rsidP="00CC6042">
      <w:pPr>
        <w:ind w:left="696" w:right="14" w:firstLine="4"/>
        <w:jc w:val="both"/>
        <w:rPr>
          <w:sz w:val="28"/>
          <w:szCs w:val="28"/>
        </w:rPr>
      </w:pPr>
      <w:r w:rsidRPr="00FD6925">
        <w:rPr>
          <w:sz w:val="28"/>
          <w:szCs w:val="28"/>
        </w:rPr>
        <w:t>Приложение: на ____ листах</w:t>
      </w:r>
    </w:p>
    <w:p w:rsidR="00CC6042" w:rsidRPr="00FD6925" w:rsidRDefault="00CC6042" w:rsidP="00CC6042">
      <w:pPr>
        <w:ind w:left="691" w:right="14" w:firstLine="4"/>
        <w:jc w:val="both"/>
        <w:rPr>
          <w:sz w:val="28"/>
          <w:szCs w:val="28"/>
        </w:rPr>
      </w:pPr>
    </w:p>
    <w:p w:rsidR="00CC6042" w:rsidRPr="00FD6925" w:rsidRDefault="00CC6042" w:rsidP="00CC6042">
      <w:pPr>
        <w:ind w:left="691" w:right="14" w:firstLine="4"/>
        <w:jc w:val="both"/>
        <w:rPr>
          <w:sz w:val="28"/>
          <w:szCs w:val="28"/>
        </w:rPr>
      </w:pPr>
    </w:p>
    <w:p w:rsidR="00CC6042" w:rsidRPr="00FD6925" w:rsidRDefault="00CC6042" w:rsidP="00CC6042">
      <w:pPr>
        <w:ind w:left="691" w:right="14" w:firstLine="4"/>
        <w:jc w:val="both"/>
        <w:rPr>
          <w:sz w:val="28"/>
          <w:szCs w:val="28"/>
        </w:rPr>
      </w:pPr>
      <w:r w:rsidRPr="00FD6925">
        <w:rPr>
          <w:sz w:val="28"/>
          <w:szCs w:val="28"/>
        </w:rPr>
        <w:t>Уполномоченное должностное лицо Агентства:</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C6042" w:rsidRPr="00FD6925" w:rsidRDefault="00CC6042" w:rsidP="00CC6042">
      <w:pPr>
        <w:ind w:right="14"/>
        <w:jc w:val="right"/>
        <w:rPr>
          <w:sz w:val="28"/>
          <w:szCs w:val="28"/>
        </w:rPr>
      </w:pPr>
      <w:r w:rsidRPr="00FD6925">
        <w:rPr>
          <w:rFonts w:eastAsia="Calibri"/>
          <w:sz w:val="28"/>
          <w:szCs w:val="28"/>
        </w:rPr>
        <w:t>Место печати</w:t>
      </w:r>
      <w:r w:rsidRPr="00FD6925" w:rsidDel="00E30AD0">
        <w:rPr>
          <w:noProof/>
          <w:sz w:val="28"/>
          <w:szCs w:val="28"/>
        </w:rPr>
        <w:t xml:space="preserve"> </w:t>
      </w:r>
    </w:p>
    <w:p w:rsidR="00CC6042" w:rsidRPr="00FD6925" w:rsidRDefault="00CC6042" w:rsidP="00CC6042">
      <w:pPr>
        <w:ind w:firstLine="709"/>
        <w:jc w:val="both"/>
        <w:rPr>
          <w:sz w:val="28"/>
          <w:szCs w:val="28"/>
        </w:rPr>
      </w:pPr>
    </w:p>
    <w:p w:rsidR="00CC6042" w:rsidRPr="00FD6925" w:rsidRDefault="00CC6042" w:rsidP="00CC6042">
      <w:pPr>
        <w:ind w:firstLine="709"/>
        <w:jc w:val="both"/>
        <w:rPr>
          <w:sz w:val="28"/>
          <w:szCs w:val="28"/>
        </w:rPr>
      </w:pPr>
      <w:r w:rsidRPr="00FD6925">
        <w:rPr>
          <w:sz w:val="28"/>
          <w:szCs w:val="28"/>
        </w:rPr>
        <w:t>Примечание: Подпись уполномоченного должностного лица Агентства и печать Агентства проставляются на каждой странице приложения к уведомлению.</w:t>
      </w:r>
    </w:p>
    <w:p w:rsidR="00CC6042" w:rsidRPr="00FD6925" w:rsidRDefault="00CC6042" w:rsidP="00CC6042">
      <w:pPr>
        <w:rPr>
          <w:sz w:val="28"/>
          <w:szCs w:val="28"/>
        </w:rPr>
      </w:pPr>
    </w:p>
    <w:p w:rsidR="00CC6042" w:rsidRPr="00FD6925" w:rsidRDefault="00CC6042" w:rsidP="00CC6042">
      <w:pPr>
        <w:rPr>
          <w:sz w:val="28"/>
          <w:szCs w:val="28"/>
        </w:rPr>
      </w:pPr>
      <w:r w:rsidRPr="00FD6925">
        <w:rPr>
          <w:sz w:val="28"/>
          <w:szCs w:val="28"/>
        </w:rPr>
        <w:br w:type="page"/>
      </w: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w:t>
      </w:r>
    </w:p>
    <w:p w:rsidR="00CC6042" w:rsidRPr="00FD6925" w:rsidRDefault="00CC6042" w:rsidP="00CC6042">
      <w:pPr>
        <w:ind w:left="4536" w:right="28"/>
        <w:rPr>
          <w:sz w:val="28"/>
          <w:szCs w:val="28"/>
        </w:rPr>
      </w:pPr>
      <w:r w:rsidRPr="00FD6925">
        <w:rPr>
          <w:color w:val="000000"/>
          <w:sz w:val="28"/>
          <w:szCs w:val="28"/>
        </w:rPr>
        <w:t>к</w:t>
      </w:r>
      <w:r w:rsidRPr="00FD6925">
        <w:rPr>
          <w:sz w:val="28"/>
          <w:szCs w:val="28"/>
        </w:rPr>
        <w:t xml:space="preserve"> уведомлению об исключении нерыночных активов из пула обеспечения</w:t>
      </w:r>
    </w:p>
    <w:p w:rsidR="00CC6042" w:rsidRPr="00FD6925" w:rsidRDefault="00CC6042" w:rsidP="00CC6042">
      <w:pPr>
        <w:ind w:left="4536" w:right="82"/>
        <w:rPr>
          <w:sz w:val="28"/>
          <w:szCs w:val="28"/>
        </w:rPr>
      </w:pPr>
      <w:r w:rsidRPr="00FD6925">
        <w:rPr>
          <w:sz w:val="28"/>
          <w:szCs w:val="28"/>
        </w:rPr>
        <w:t>№</w:t>
      </w:r>
      <w:r w:rsidRPr="00FD6925">
        <w:rPr>
          <w:noProof/>
          <w:sz w:val="28"/>
          <w:szCs w:val="28"/>
        </w:rPr>
        <w:t xml:space="preserve"> ____</w:t>
      </w:r>
      <w:r w:rsidRPr="00FD6925">
        <w:rPr>
          <w:sz w:val="28"/>
          <w:szCs w:val="28"/>
        </w:rPr>
        <w:t xml:space="preserve"> от ______________ 20 </w:t>
      </w:r>
      <w:r w:rsidRPr="00FD6925">
        <w:rPr>
          <w:noProof/>
          <w:sz w:val="28"/>
          <w:szCs w:val="28"/>
        </w:rPr>
        <w:t>____</w:t>
      </w:r>
      <w:r w:rsidRPr="00FD6925">
        <w:rPr>
          <w:sz w:val="28"/>
          <w:szCs w:val="28"/>
        </w:rPr>
        <w:t xml:space="preserve"> года</w:t>
      </w:r>
    </w:p>
    <w:p w:rsidR="00CC6042" w:rsidRPr="00FD6925" w:rsidRDefault="00CC6042" w:rsidP="00CC6042">
      <w:pPr>
        <w:ind w:left="4675" w:right="82" w:firstLine="4"/>
        <w:jc w:val="both"/>
        <w:rPr>
          <w:sz w:val="28"/>
          <w:szCs w:val="28"/>
        </w:rPr>
      </w:pPr>
    </w:p>
    <w:p w:rsidR="00CC6042" w:rsidRPr="00FD6925" w:rsidRDefault="00CC6042" w:rsidP="00CC6042">
      <w:pPr>
        <w:ind w:left="4675" w:right="82" w:firstLine="4"/>
        <w:jc w:val="both"/>
        <w:rPr>
          <w:sz w:val="28"/>
          <w:szCs w:val="28"/>
        </w:rPr>
      </w:pPr>
    </w:p>
    <w:p w:rsidR="00CC6042" w:rsidRPr="00FD6925" w:rsidRDefault="00CC6042" w:rsidP="00CC6042">
      <w:pPr>
        <w:ind w:left="4675" w:right="82" w:firstLine="4"/>
        <w:jc w:val="right"/>
        <w:rPr>
          <w:sz w:val="28"/>
          <w:szCs w:val="28"/>
        </w:rPr>
      </w:pPr>
      <w:r w:rsidRPr="00FD6925">
        <w:rPr>
          <w:sz w:val="28"/>
          <w:szCs w:val="28"/>
        </w:rPr>
        <w:t>Форма</w:t>
      </w:r>
    </w:p>
    <w:p w:rsidR="00CC6042" w:rsidRPr="00FD6925" w:rsidRDefault="00CC6042" w:rsidP="00CC6042">
      <w:pPr>
        <w:tabs>
          <w:tab w:val="left" w:pos="709"/>
        </w:tabs>
        <w:contextualSpacing/>
        <w:jc w:val="right"/>
        <w:rPr>
          <w:rFonts w:eastAsia="Calibri"/>
          <w:sz w:val="28"/>
          <w:szCs w:val="28"/>
        </w:rPr>
      </w:pPr>
    </w:p>
    <w:p w:rsidR="00CC6042" w:rsidRPr="00FD6925" w:rsidRDefault="00CC6042" w:rsidP="00CC6042">
      <w:pPr>
        <w:ind w:left="4982" w:right="912"/>
        <w:rPr>
          <w:sz w:val="28"/>
          <w:szCs w:val="28"/>
        </w:rPr>
      </w:pPr>
    </w:p>
    <w:p w:rsidR="00CC6042" w:rsidRPr="00FD6925" w:rsidRDefault="00CC6042" w:rsidP="00CC6042">
      <w:pPr>
        <w:ind w:left="38" w:right="14" w:firstLine="706"/>
        <w:jc w:val="center"/>
        <w:rPr>
          <w:sz w:val="28"/>
          <w:szCs w:val="28"/>
        </w:rPr>
      </w:pPr>
      <w:r w:rsidRPr="00FD6925">
        <w:rPr>
          <w:sz w:val="28"/>
          <w:szCs w:val="28"/>
        </w:rPr>
        <w:t>Перечень нерыночных активов,</w:t>
      </w:r>
    </w:p>
    <w:p w:rsidR="00CC6042" w:rsidRPr="00FD6925" w:rsidRDefault="00CC6042" w:rsidP="00CC6042">
      <w:pPr>
        <w:ind w:left="38" w:right="14" w:firstLine="706"/>
        <w:jc w:val="center"/>
        <w:rPr>
          <w:sz w:val="28"/>
          <w:szCs w:val="28"/>
        </w:rPr>
      </w:pPr>
      <w:r w:rsidRPr="00FD6925">
        <w:rPr>
          <w:sz w:val="28"/>
          <w:szCs w:val="28"/>
        </w:rPr>
        <w:t>исключенных</w:t>
      </w:r>
      <w:r w:rsidRPr="00FD6925" w:rsidDel="00EE0C63">
        <w:rPr>
          <w:sz w:val="28"/>
          <w:szCs w:val="28"/>
        </w:rPr>
        <w:t xml:space="preserve"> </w:t>
      </w:r>
      <w:r w:rsidRPr="00FD6925">
        <w:rPr>
          <w:sz w:val="28"/>
          <w:szCs w:val="28"/>
        </w:rPr>
        <w:t>Агентством из пула обеспечения:</w:t>
      </w:r>
    </w:p>
    <w:p w:rsidR="00CC6042" w:rsidRPr="00FD6925" w:rsidRDefault="00CC6042" w:rsidP="00CC6042">
      <w:pPr>
        <w:ind w:left="739" w:right="14" w:firstLine="4"/>
        <w:jc w:val="both"/>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3378"/>
        <w:gridCol w:w="5522"/>
      </w:tblGrid>
      <w:tr w:rsidR="00CC6042" w:rsidRPr="00FD6925" w:rsidTr="00D30C32">
        <w:trPr>
          <w:trHeight w:val="1374"/>
        </w:trPr>
        <w:tc>
          <w:tcPr>
            <w:tcW w:w="567" w:type="dxa"/>
            <w:shd w:val="clear" w:color="auto" w:fill="auto"/>
          </w:tcPr>
          <w:p w:rsidR="00CC6042" w:rsidRPr="00FD6925" w:rsidRDefault="00CC6042" w:rsidP="00D30C32">
            <w:pPr>
              <w:ind w:right="14"/>
              <w:jc w:val="both"/>
              <w:rPr>
                <w:sz w:val="28"/>
                <w:szCs w:val="28"/>
              </w:rPr>
            </w:pPr>
            <w:r w:rsidRPr="00FD6925">
              <w:rPr>
                <w:sz w:val="28"/>
                <w:szCs w:val="28"/>
              </w:rPr>
              <w:t>№</w:t>
            </w:r>
          </w:p>
          <w:p w:rsidR="00CC6042" w:rsidRPr="00FD6925" w:rsidRDefault="00CC6042" w:rsidP="00D30C32">
            <w:pPr>
              <w:ind w:right="14"/>
              <w:jc w:val="both"/>
              <w:rPr>
                <w:sz w:val="28"/>
                <w:szCs w:val="28"/>
              </w:rPr>
            </w:pPr>
            <w:r w:rsidRPr="00FD6925">
              <w:rPr>
                <w:sz w:val="28"/>
                <w:szCs w:val="28"/>
              </w:rPr>
              <w:t>п/п</w:t>
            </w:r>
          </w:p>
        </w:tc>
        <w:tc>
          <w:tcPr>
            <w:tcW w:w="3119" w:type="dxa"/>
            <w:shd w:val="clear" w:color="auto" w:fill="auto"/>
          </w:tcPr>
          <w:p w:rsidR="00CC6042" w:rsidRPr="00FD6925" w:rsidRDefault="00CC6042" w:rsidP="00D30C32">
            <w:pPr>
              <w:ind w:left="39" w:right="602" w:hanging="39"/>
              <w:jc w:val="both"/>
              <w:rPr>
                <w:sz w:val="28"/>
                <w:szCs w:val="28"/>
              </w:rPr>
            </w:pPr>
            <w:r w:rsidRPr="00FD6925">
              <w:rPr>
                <w:sz w:val="28"/>
                <w:szCs w:val="28"/>
              </w:rPr>
              <w:t xml:space="preserve">Идентификационный номер нерыночного актива </w:t>
            </w:r>
          </w:p>
        </w:tc>
        <w:tc>
          <w:tcPr>
            <w:tcW w:w="5522" w:type="dxa"/>
            <w:shd w:val="clear" w:color="auto" w:fill="auto"/>
          </w:tcPr>
          <w:p w:rsidR="00CC6042" w:rsidRPr="00FD6925" w:rsidRDefault="00CC6042" w:rsidP="00D30C32">
            <w:pPr>
              <w:ind w:right="14"/>
              <w:jc w:val="both"/>
              <w:rPr>
                <w:sz w:val="28"/>
                <w:szCs w:val="28"/>
              </w:rPr>
            </w:pPr>
            <w:r w:rsidRPr="00FD6925">
              <w:rPr>
                <w:sz w:val="28"/>
                <w:szCs w:val="28"/>
              </w:rPr>
              <w:t>Причина исключения нерыночного актива из пула обеспечения (в случае если нерыночный актив исключен из пула обеспечения на основании ходатайства Банка об исключении нерыночных активов из пула обеспечения, в данной графе указываются реквизиты такого ходатайства Банка.)</w:t>
            </w:r>
          </w:p>
        </w:tc>
      </w:tr>
      <w:tr w:rsidR="00CC6042" w:rsidRPr="00FD6925" w:rsidTr="00D30C32">
        <w:tc>
          <w:tcPr>
            <w:tcW w:w="567" w:type="dxa"/>
            <w:shd w:val="clear" w:color="auto" w:fill="auto"/>
          </w:tcPr>
          <w:p w:rsidR="00CC6042" w:rsidRPr="00FD6925" w:rsidRDefault="00CC6042" w:rsidP="00D30C32">
            <w:pPr>
              <w:ind w:right="14"/>
              <w:jc w:val="center"/>
              <w:rPr>
                <w:sz w:val="28"/>
                <w:szCs w:val="28"/>
              </w:rPr>
            </w:pPr>
            <w:r w:rsidRPr="00FD6925">
              <w:rPr>
                <w:sz w:val="28"/>
                <w:szCs w:val="28"/>
              </w:rPr>
              <w:t>1</w:t>
            </w:r>
          </w:p>
        </w:tc>
        <w:tc>
          <w:tcPr>
            <w:tcW w:w="3119" w:type="dxa"/>
            <w:shd w:val="clear" w:color="auto" w:fill="auto"/>
          </w:tcPr>
          <w:p w:rsidR="00CC6042" w:rsidRPr="00FD6925" w:rsidRDefault="00CC6042" w:rsidP="00D30C32">
            <w:pPr>
              <w:ind w:right="14"/>
              <w:jc w:val="center"/>
              <w:rPr>
                <w:sz w:val="28"/>
                <w:szCs w:val="28"/>
              </w:rPr>
            </w:pPr>
            <w:r w:rsidRPr="00FD6925">
              <w:rPr>
                <w:sz w:val="28"/>
                <w:szCs w:val="28"/>
              </w:rPr>
              <w:t>2</w:t>
            </w:r>
          </w:p>
        </w:tc>
        <w:tc>
          <w:tcPr>
            <w:tcW w:w="5522" w:type="dxa"/>
            <w:shd w:val="clear" w:color="auto" w:fill="auto"/>
          </w:tcPr>
          <w:p w:rsidR="00CC6042" w:rsidRPr="00FD6925" w:rsidRDefault="00CC6042" w:rsidP="00D30C32">
            <w:pPr>
              <w:ind w:right="14"/>
              <w:jc w:val="center"/>
              <w:rPr>
                <w:sz w:val="28"/>
                <w:szCs w:val="28"/>
              </w:rPr>
            </w:pPr>
            <w:r w:rsidRPr="00FD6925">
              <w:rPr>
                <w:sz w:val="28"/>
                <w:szCs w:val="28"/>
              </w:rPr>
              <w:t>3</w:t>
            </w:r>
          </w:p>
        </w:tc>
      </w:tr>
      <w:tr w:rsidR="00CC6042" w:rsidRPr="00FD6925" w:rsidTr="00D30C32">
        <w:tc>
          <w:tcPr>
            <w:tcW w:w="567" w:type="dxa"/>
            <w:shd w:val="clear" w:color="auto" w:fill="auto"/>
          </w:tcPr>
          <w:p w:rsidR="00CC6042" w:rsidRPr="00FD6925" w:rsidRDefault="00CC6042" w:rsidP="00D30C32">
            <w:pPr>
              <w:ind w:right="14"/>
              <w:jc w:val="center"/>
              <w:rPr>
                <w:sz w:val="28"/>
                <w:szCs w:val="28"/>
              </w:rPr>
            </w:pPr>
            <w:r w:rsidRPr="00FD6925">
              <w:rPr>
                <w:sz w:val="28"/>
                <w:szCs w:val="28"/>
              </w:rPr>
              <w:t>1.</w:t>
            </w:r>
          </w:p>
        </w:tc>
        <w:tc>
          <w:tcPr>
            <w:tcW w:w="3119" w:type="dxa"/>
            <w:shd w:val="clear" w:color="auto" w:fill="auto"/>
          </w:tcPr>
          <w:p w:rsidR="00CC6042" w:rsidRPr="00FD6925" w:rsidRDefault="00CC6042" w:rsidP="00D30C32">
            <w:pPr>
              <w:ind w:right="14"/>
              <w:jc w:val="both"/>
              <w:rPr>
                <w:sz w:val="28"/>
                <w:szCs w:val="28"/>
              </w:rPr>
            </w:pPr>
          </w:p>
        </w:tc>
        <w:tc>
          <w:tcPr>
            <w:tcW w:w="5522" w:type="dxa"/>
            <w:shd w:val="clear" w:color="auto" w:fill="auto"/>
          </w:tcPr>
          <w:p w:rsidR="00CC6042" w:rsidRPr="00FD6925" w:rsidRDefault="00CC6042" w:rsidP="00D30C32">
            <w:pPr>
              <w:ind w:right="14"/>
              <w:jc w:val="both"/>
              <w:rPr>
                <w:sz w:val="28"/>
                <w:szCs w:val="28"/>
              </w:rPr>
            </w:pPr>
          </w:p>
        </w:tc>
      </w:tr>
      <w:tr w:rsidR="00CC6042" w:rsidRPr="00FD6925" w:rsidTr="00D30C32">
        <w:tc>
          <w:tcPr>
            <w:tcW w:w="567" w:type="dxa"/>
            <w:shd w:val="clear" w:color="auto" w:fill="auto"/>
          </w:tcPr>
          <w:p w:rsidR="00CC6042" w:rsidRPr="00FD6925" w:rsidRDefault="00CC6042" w:rsidP="00D30C32">
            <w:pPr>
              <w:ind w:right="14"/>
              <w:jc w:val="center"/>
              <w:rPr>
                <w:sz w:val="28"/>
                <w:szCs w:val="28"/>
              </w:rPr>
            </w:pPr>
            <w:r w:rsidRPr="00FD6925">
              <w:rPr>
                <w:sz w:val="28"/>
                <w:szCs w:val="28"/>
              </w:rPr>
              <w:t>2.</w:t>
            </w:r>
          </w:p>
        </w:tc>
        <w:tc>
          <w:tcPr>
            <w:tcW w:w="3119" w:type="dxa"/>
            <w:shd w:val="clear" w:color="auto" w:fill="auto"/>
          </w:tcPr>
          <w:p w:rsidR="00CC6042" w:rsidRPr="00FD6925" w:rsidRDefault="00CC6042" w:rsidP="00D30C32">
            <w:pPr>
              <w:ind w:right="14"/>
              <w:jc w:val="both"/>
              <w:rPr>
                <w:sz w:val="28"/>
                <w:szCs w:val="28"/>
              </w:rPr>
            </w:pPr>
          </w:p>
        </w:tc>
        <w:tc>
          <w:tcPr>
            <w:tcW w:w="5522" w:type="dxa"/>
            <w:shd w:val="clear" w:color="auto" w:fill="auto"/>
          </w:tcPr>
          <w:p w:rsidR="00CC6042" w:rsidRPr="00FD6925" w:rsidRDefault="00CC6042" w:rsidP="00D30C32">
            <w:pPr>
              <w:ind w:right="14"/>
              <w:jc w:val="both"/>
              <w:rPr>
                <w:sz w:val="28"/>
                <w:szCs w:val="28"/>
              </w:rPr>
            </w:pPr>
          </w:p>
        </w:tc>
      </w:tr>
      <w:tr w:rsidR="00CC6042" w:rsidRPr="00FD6925" w:rsidTr="00D30C32">
        <w:tc>
          <w:tcPr>
            <w:tcW w:w="567" w:type="dxa"/>
            <w:shd w:val="clear" w:color="auto" w:fill="auto"/>
          </w:tcPr>
          <w:p w:rsidR="00CC6042" w:rsidRPr="00FD6925" w:rsidRDefault="00CC6042" w:rsidP="00D30C32">
            <w:pPr>
              <w:ind w:right="14"/>
              <w:jc w:val="center"/>
              <w:rPr>
                <w:sz w:val="28"/>
                <w:szCs w:val="28"/>
              </w:rPr>
            </w:pPr>
            <w:r w:rsidRPr="00FD6925">
              <w:rPr>
                <w:sz w:val="28"/>
                <w:szCs w:val="28"/>
              </w:rPr>
              <w:t>3.</w:t>
            </w:r>
          </w:p>
        </w:tc>
        <w:tc>
          <w:tcPr>
            <w:tcW w:w="3119" w:type="dxa"/>
            <w:shd w:val="clear" w:color="auto" w:fill="auto"/>
          </w:tcPr>
          <w:p w:rsidR="00CC6042" w:rsidRPr="00FD6925" w:rsidRDefault="00CC6042" w:rsidP="00D30C32">
            <w:pPr>
              <w:ind w:right="14"/>
              <w:jc w:val="both"/>
              <w:rPr>
                <w:sz w:val="28"/>
                <w:szCs w:val="28"/>
              </w:rPr>
            </w:pPr>
          </w:p>
        </w:tc>
        <w:tc>
          <w:tcPr>
            <w:tcW w:w="5522" w:type="dxa"/>
            <w:shd w:val="clear" w:color="auto" w:fill="auto"/>
          </w:tcPr>
          <w:p w:rsidR="00CC6042" w:rsidRPr="00FD6925" w:rsidRDefault="00CC6042" w:rsidP="00D30C32">
            <w:pPr>
              <w:ind w:right="14"/>
              <w:jc w:val="both"/>
              <w:rPr>
                <w:sz w:val="28"/>
                <w:szCs w:val="28"/>
              </w:rPr>
            </w:pPr>
          </w:p>
        </w:tc>
      </w:tr>
      <w:tr w:rsidR="00CC6042" w:rsidRPr="00FD6925" w:rsidTr="00D30C32">
        <w:tc>
          <w:tcPr>
            <w:tcW w:w="567" w:type="dxa"/>
            <w:shd w:val="clear" w:color="auto" w:fill="auto"/>
          </w:tcPr>
          <w:p w:rsidR="00CC6042" w:rsidRPr="00FD6925" w:rsidRDefault="00CC6042" w:rsidP="00D30C32">
            <w:pPr>
              <w:ind w:right="14"/>
              <w:jc w:val="center"/>
              <w:rPr>
                <w:sz w:val="28"/>
                <w:szCs w:val="28"/>
              </w:rPr>
            </w:pPr>
            <w:r w:rsidRPr="00FD6925">
              <w:rPr>
                <w:sz w:val="28"/>
                <w:szCs w:val="28"/>
              </w:rPr>
              <w:t>…</w:t>
            </w:r>
          </w:p>
        </w:tc>
        <w:tc>
          <w:tcPr>
            <w:tcW w:w="3119" w:type="dxa"/>
            <w:shd w:val="clear" w:color="auto" w:fill="auto"/>
          </w:tcPr>
          <w:p w:rsidR="00CC6042" w:rsidRPr="00FD6925" w:rsidRDefault="00CC6042" w:rsidP="00D30C32">
            <w:pPr>
              <w:ind w:right="14"/>
              <w:jc w:val="both"/>
              <w:rPr>
                <w:sz w:val="28"/>
                <w:szCs w:val="28"/>
              </w:rPr>
            </w:pPr>
          </w:p>
        </w:tc>
        <w:tc>
          <w:tcPr>
            <w:tcW w:w="5522" w:type="dxa"/>
            <w:shd w:val="clear" w:color="auto" w:fill="auto"/>
          </w:tcPr>
          <w:p w:rsidR="00CC6042" w:rsidRPr="00FD6925" w:rsidRDefault="00CC6042" w:rsidP="00D30C32">
            <w:pPr>
              <w:ind w:right="14"/>
              <w:jc w:val="both"/>
              <w:rPr>
                <w:sz w:val="28"/>
                <w:szCs w:val="28"/>
              </w:rPr>
            </w:pPr>
          </w:p>
        </w:tc>
      </w:tr>
    </w:tbl>
    <w:p w:rsidR="00CC6042" w:rsidRPr="00FD6925" w:rsidRDefault="00CC6042" w:rsidP="00CC6042">
      <w:pPr>
        <w:ind w:left="739" w:right="14" w:firstLine="4"/>
        <w:jc w:val="both"/>
        <w:rPr>
          <w:sz w:val="28"/>
          <w:szCs w:val="28"/>
        </w:rPr>
      </w:pPr>
    </w:p>
    <w:p w:rsidR="00CC6042" w:rsidRPr="00FD6925" w:rsidRDefault="00CC6042" w:rsidP="00CC6042">
      <w:pPr>
        <w:ind w:left="739" w:right="14" w:firstLine="4"/>
        <w:jc w:val="both"/>
        <w:rPr>
          <w:sz w:val="28"/>
          <w:szCs w:val="28"/>
        </w:rPr>
      </w:pPr>
    </w:p>
    <w:p w:rsidR="00CC6042" w:rsidRPr="00FD6925" w:rsidRDefault="00CC6042" w:rsidP="00CC6042">
      <w:pPr>
        <w:ind w:left="739" w:right="14" w:firstLine="4"/>
        <w:jc w:val="both"/>
        <w:rPr>
          <w:sz w:val="28"/>
          <w:szCs w:val="28"/>
        </w:rPr>
      </w:pPr>
      <w:r w:rsidRPr="00FD6925">
        <w:rPr>
          <w:sz w:val="28"/>
          <w:szCs w:val="28"/>
        </w:rPr>
        <w:t>Уполномоченное должностное лицо Агентства:</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C6042" w:rsidRPr="00FD6925" w:rsidRDefault="00CC6042" w:rsidP="00CC6042">
      <w:pPr>
        <w:ind w:right="14"/>
        <w:jc w:val="right"/>
        <w:rPr>
          <w:noProof/>
          <w:sz w:val="28"/>
          <w:szCs w:val="28"/>
        </w:rPr>
      </w:pPr>
      <w:r w:rsidRPr="00FD6925">
        <w:rPr>
          <w:rFonts w:eastAsia="Calibri"/>
          <w:sz w:val="28"/>
          <w:szCs w:val="28"/>
        </w:rPr>
        <w:t>Место печати</w:t>
      </w:r>
      <w:r w:rsidRPr="00FD6925" w:rsidDel="00E30AD0">
        <w:rPr>
          <w:noProof/>
          <w:sz w:val="28"/>
          <w:szCs w:val="28"/>
        </w:rPr>
        <w:t xml:space="preserve"> </w:t>
      </w:r>
    </w:p>
    <w:p w:rsidR="00CC6042" w:rsidRPr="00FD6925" w:rsidRDefault="00CC6042" w:rsidP="00CC6042">
      <w:pPr>
        <w:ind w:right="14"/>
        <w:jc w:val="right"/>
        <w:rPr>
          <w:noProof/>
          <w:sz w:val="28"/>
          <w:szCs w:val="28"/>
        </w:rPr>
      </w:pPr>
    </w:p>
    <w:p w:rsidR="00CC6042" w:rsidRPr="00FD6925" w:rsidRDefault="00CC6042" w:rsidP="00CC6042">
      <w:pPr>
        <w:ind w:right="14" w:firstLine="709"/>
        <w:jc w:val="both"/>
        <w:rPr>
          <w:sz w:val="28"/>
          <w:szCs w:val="28"/>
        </w:rPr>
      </w:pPr>
      <w:r w:rsidRPr="00FD6925">
        <w:rPr>
          <w:sz w:val="28"/>
          <w:szCs w:val="28"/>
        </w:rPr>
        <w:t>Примечание: Подпись уполномоченного должностного лица Агентства и печать Агентства проставляются на каждой странице приложения к уведомлению.</w:t>
      </w:r>
    </w:p>
    <w:p w:rsidR="00D92354" w:rsidRDefault="00D92354">
      <w:pPr>
        <w:overflowPunct/>
        <w:autoSpaceDE/>
        <w:autoSpaceDN/>
        <w:adjustRightInd/>
        <w:rPr>
          <w:sz w:val="28"/>
          <w:szCs w:val="28"/>
        </w:rPr>
      </w:pPr>
      <w:r>
        <w:rPr>
          <w:sz w:val="28"/>
          <w:szCs w:val="28"/>
        </w:rPr>
        <w:br w:type="page"/>
      </w:r>
    </w:p>
    <w:p w:rsidR="00CC6042" w:rsidRDefault="00CC6042" w:rsidP="00CC6042">
      <w:pPr>
        <w:ind w:left="4536"/>
        <w:jc w:val="both"/>
        <w:rPr>
          <w:color w:val="000000"/>
          <w:sz w:val="28"/>
          <w:szCs w:val="28"/>
        </w:rPr>
      </w:pPr>
      <w:r>
        <w:rPr>
          <w:color w:val="000000"/>
          <w:sz w:val="28"/>
          <w:szCs w:val="28"/>
        </w:rPr>
        <w:lastRenderedPageBreak/>
        <w:t>Приложение 14</w:t>
      </w:r>
    </w:p>
    <w:p w:rsidR="00CC6042" w:rsidRDefault="00CC6042" w:rsidP="00CC6042">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C6042" w:rsidRDefault="00CC6042" w:rsidP="00CC6042">
      <w:pPr>
        <w:ind w:firstLine="709"/>
        <w:jc w:val="right"/>
        <w:rPr>
          <w:rStyle w:val="s0"/>
        </w:rPr>
      </w:pPr>
    </w:p>
    <w:p w:rsidR="00CC6042" w:rsidRDefault="00CC6042" w:rsidP="00CC6042">
      <w:pPr>
        <w:ind w:firstLine="709"/>
        <w:jc w:val="right"/>
        <w:rPr>
          <w:rStyle w:val="s0"/>
          <w:sz w:val="28"/>
          <w:szCs w:val="28"/>
        </w:rPr>
      </w:pPr>
    </w:p>
    <w:p w:rsidR="00CC6042" w:rsidRDefault="00CC6042" w:rsidP="00CC6042">
      <w:pPr>
        <w:ind w:firstLine="709"/>
        <w:jc w:val="right"/>
      </w:pPr>
      <w:r>
        <w:rPr>
          <w:rStyle w:val="s0"/>
          <w:sz w:val="28"/>
          <w:szCs w:val="28"/>
        </w:rPr>
        <w:t>Форма</w:t>
      </w:r>
    </w:p>
    <w:p w:rsidR="00CC6042" w:rsidRDefault="00CC6042" w:rsidP="00CC6042">
      <w:pPr>
        <w:rPr>
          <w:sz w:val="28"/>
          <w:szCs w:val="28"/>
        </w:rPr>
      </w:pPr>
    </w:p>
    <w:p w:rsidR="00CC6042" w:rsidRDefault="00CC6042" w:rsidP="00CC6042">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C6042" w:rsidRDefault="00CC6042" w:rsidP="00CC6042">
      <w:pPr>
        <w:ind w:left="4956" w:firstLine="708"/>
        <w:rPr>
          <w:sz w:val="28"/>
          <w:szCs w:val="28"/>
        </w:rPr>
      </w:pPr>
    </w:p>
    <w:p w:rsidR="00CC6042" w:rsidRDefault="00CC6042" w:rsidP="00CC6042">
      <w:pPr>
        <w:ind w:left="4956" w:firstLine="708"/>
        <w:rPr>
          <w:sz w:val="28"/>
          <w:szCs w:val="28"/>
        </w:rPr>
      </w:pPr>
    </w:p>
    <w:p w:rsidR="00CC6042" w:rsidRDefault="00CC6042" w:rsidP="00CC6042">
      <w:pPr>
        <w:keepNext/>
        <w:keepLines/>
        <w:ind w:right="-1" w:firstLine="709"/>
        <w:jc w:val="center"/>
        <w:outlineLvl w:val="0"/>
        <w:rPr>
          <w:rFonts w:eastAsia="Calibri"/>
          <w:sz w:val="28"/>
          <w:szCs w:val="28"/>
        </w:rPr>
      </w:pPr>
      <w:r>
        <w:rPr>
          <w:rFonts w:eastAsia="Calibri"/>
          <w:sz w:val="28"/>
          <w:szCs w:val="28"/>
        </w:rPr>
        <w:t xml:space="preserve">Ходатайство о предоставлении </w:t>
      </w:r>
    </w:p>
    <w:p w:rsidR="00CC6042" w:rsidRDefault="00CC6042" w:rsidP="00CC6042">
      <w:pPr>
        <w:keepNext/>
        <w:keepLines/>
        <w:ind w:right="-1" w:firstLine="709"/>
        <w:jc w:val="center"/>
        <w:outlineLvl w:val="0"/>
        <w:rPr>
          <w:rFonts w:eastAsia="Calibri"/>
          <w:sz w:val="28"/>
          <w:szCs w:val="28"/>
        </w:rPr>
      </w:pPr>
      <w:r>
        <w:rPr>
          <w:rFonts w:eastAsia="Calibri"/>
          <w:sz w:val="28"/>
          <w:szCs w:val="28"/>
        </w:rPr>
        <w:t>займа последней инстанции</w:t>
      </w:r>
    </w:p>
    <w:p w:rsidR="00CC6042" w:rsidRDefault="00CC6042" w:rsidP="00CC6042">
      <w:pPr>
        <w:tabs>
          <w:tab w:val="left" w:pos="709"/>
        </w:tabs>
        <w:contextualSpacing/>
        <w:jc w:val="center"/>
        <w:rPr>
          <w:rFonts w:eastAsia="Calibri"/>
          <w:sz w:val="28"/>
          <w:szCs w:val="28"/>
        </w:rPr>
      </w:pPr>
    </w:p>
    <w:p w:rsidR="00CC6042" w:rsidRDefault="00CC6042" w:rsidP="00CC6042">
      <w:pPr>
        <w:tabs>
          <w:tab w:val="left" w:pos="709"/>
        </w:tabs>
        <w:ind w:firstLine="709"/>
        <w:contextualSpacing/>
        <w:jc w:val="both"/>
        <w:rPr>
          <w:rFonts w:eastAsia="Calibri"/>
          <w:sz w:val="28"/>
          <w:szCs w:val="28"/>
        </w:rPr>
      </w:pPr>
      <w:r>
        <w:rPr>
          <w:rFonts w:eastAsia="Calibri"/>
          <w:sz w:val="28"/>
          <w:szCs w:val="28"/>
        </w:rPr>
        <w:t>Настоящим __________________________________________________</w:t>
      </w:r>
    </w:p>
    <w:p w:rsidR="00CC6042" w:rsidRDefault="00CC6042" w:rsidP="00CC6042">
      <w:pPr>
        <w:tabs>
          <w:tab w:val="left" w:pos="709"/>
        </w:tabs>
        <w:contextualSpacing/>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(полное наименование банка)</w:t>
      </w:r>
    </w:p>
    <w:p w:rsidR="00CC6042" w:rsidRDefault="00CC6042" w:rsidP="00CC6042">
      <w:pPr>
        <w:jc w:val="both"/>
        <w:rPr>
          <w:sz w:val="28"/>
          <w:szCs w:val="28"/>
        </w:rPr>
      </w:pPr>
      <w:r>
        <w:rPr>
          <w:sz w:val="28"/>
          <w:szCs w:val="28"/>
        </w:rPr>
        <w:t>(далее – Банк)</w:t>
      </w:r>
      <w:r>
        <w:rPr>
          <w:rFonts w:eastAsia="Calibri"/>
          <w:sz w:val="28"/>
          <w:szCs w:val="28"/>
        </w:rPr>
        <w:t xml:space="preserve"> </w:t>
      </w:r>
      <w:r>
        <w:rPr>
          <w:sz w:val="28"/>
          <w:szCs w:val="28"/>
        </w:rPr>
        <w:t xml:space="preserve">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w:t>
      </w:r>
      <w:r>
        <w:rPr>
          <w:color w:val="000000"/>
          <w:sz w:val="28"/>
          <w:szCs w:val="28"/>
        </w:rPr>
        <w:t xml:space="preserve">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w:t>
      </w:r>
      <w:r>
        <w:rPr>
          <w:sz w:val="28"/>
          <w:szCs w:val="28"/>
        </w:rPr>
        <w:t xml:space="preserve">(далее – Правила) и договором об общих условиях предоставления </w:t>
      </w:r>
      <w:r>
        <w:rPr>
          <w:rFonts w:eastAsia="Calibri"/>
          <w:sz w:val="28"/>
          <w:szCs w:val="28"/>
        </w:rPr>
        <w:t xml:space="preserve">займа последней инстанции </w:t>
      </w:r>
      <w:r>
        <w:rPr>
          <w:sz w:val="28"/>
          <w:szCs w:val="28"/>
        </w:rPr>
        <w:t xml:space="preserve">в связи с идиосинкратическим шоком ликвидности, возникшим в результате </w:t>
      </w:r>
    </w:p>
    <w:p w:rsidR="00CC6042" w:rsidRDefault="00CC6042" w:rsidP="00CC6042">
      <w:pPr>
        <w:jc w:val="both"/>
        <w:rPr>
          <w:sz w:val="28"/>
          <w:szCs w:val="28"/>
        </w:rPr>
      </w:pPr>
      <w:r>
        <w:rPr>
          <w:sz w:val="28"/>
          <w:szCs w:val="28"/>
        </w:rPr>
        <w:t>___________________________________________________________________</w:t>
      </w:r>
    </w:p>
    <w:p w:rsidR="00CC6042" w:rsidRDefault="00CC6042" w:rsidP="00CC6042">
      <w:pPr>
        <w:jc w:val="center"/>
        <w:rPr>
          <w:sz w:val="28"/>
          <w:szCs w:val="28"/>
        </w:rPr>
      </w:pPr>
      <w:r>
        <w:rPr>
          <w:sz w:val="28"/>
          <w:szCs w:val="28"/>
        </w:rPr>
        <w:t>(указать причину идиосинкратического шока ликвидности)</w:t>
      </w:r>
    </w:p>
    <w:p w:rsidR="00CC6042" w:rsidRDefault="00CC6042" w:rsidP="00CC6042">
      <w:pPr>
        <w:ind w:right="14"/>
        <w:jc w:val="both"/>
        <w:rPr>
          <w:sz w:val="28"/>
          <w:szCs w:val="28"/>
        </w:rPr>
      </w:pPr>
      <w:r>
        <w:rPr>
          <w:noProof/>
          <w:sz w:val="28"/>
          <w:szCs w:val="28"/>
        </w:rPr>
        <w:t>___________________________________________________________________</w:t>
      </w:r>
    </w:p>
    <w:p w:rsidR="00CC6042" w:rsidRDefault="00CC6042" w:rsidP="00CC6042">
      <w:pPr>
        <w:ind w:right="14"/>
        <w:jc w:val="both"/>
        <w:rPr>
          <w:sz w:val="28"/>
          <w:szCs w:val="28"/>
        </w:rPr>
      </w:pPr>
    </w:p>
    <w:p w:rsidR="00CC6042" w:rsidRDefault="00CC6042" w:rsidP="00CC6042">
      <w:pPr>
        <w:ind w:right="14"/>
        <w:jc w:val="both"/>
        <w:rPr>
          <w:sz w:val="28"/>
          <w:szCs w:val="28"/>
        </w:rPr>
      </w:pPr>
      <w:r>
        <w:rPr>
          <w:sz w:val="28"/>
          <w:szCs w:val="28"/>
        </w:rPr>
        <w:t>просит предоставить заем последней инстанции на сумму _________________</w:t>
      </w:r>
    </w:p>
    <w:p w:rsidR="00CC6042" w:rsidRDefault="00CC6042" w:rsidP="00CC6042">
      <w:pPr>
        <w:ind w:left="2832" w:right="14" w:firstLine="708"/>
        <w:jc w:val="right"/>
        <w:rPr>
          <w:sz w:val="28"/>
          <w:szCs w:val="28"/>
        </w:rPr>
      </w:pPr>
      <w:r>
        <w:rPr>
          <w:sz w:val="28"/>
          <w:szCs w:val="28"/>
        </w:rPr>
        <w:t>(сумма цифрами)</w:t>
      </w:r>
    </w:p>
    <w:p w:rsidR="00CC6042" w:rsidRDefault="00CC6042" w:rsidP="00CC6042">
      <w:pPr>
        <w:ind w:right="14"/>
        <w:rPr>
          <w:sz w:val="28"/>
          <w:szCs w:val="28"/>
        </w:rPr>
      </w:pPr>
      <w:r>
        <w:rPr>
          <w:sz w:val="28"/>
          <w:szCs w:val="28"/>
        </w:rPr>
        <w:t>___________________________________________________________________</w:t>
      </w:r>
    </w:p>
    <w:p w:rsidR="00CC6042" w:rsidRDefault="00CC6042" w:rsidP="00CC6042">
      <w:pPr>
        <w:ind w:left="2832" w:right="14" w:firstLine="708"/>
        <w:rPr>
          <w:sz w:val="28"/>
          <w:szCs w:val="28"/>
        </w:rPr>
      </w:pPr>
      <w:r>
        <w:rPr>
          <w:sz w:val="28"/>
          <w:szCs w:val="28"/>
        </w:rPr>
        <w:t>(сумма прописью)</w:t>
      </w:r>
    </w:p>
    <w:p w:rsidR="00CC6042" w:rsidRDefault="00CC6042" w:rsidP="00CC6042">
      <w:pPr>
        <w:ind w:left="38" w:right="14" w:firstLine="4"/>
        <w:jc w:val="both"/>
        <w:rPr>
          <w:sz w:val="28"/>
          <w:szCs w:val="28"/>
        </w:rPr>
      </w:pPr>
      <w:r>
        <w:rPr>
          <w:sz w:val="28"/>
          <w:szCs w:val="28"/>
        </w:rPr>
        <w:t xml:space="preserve">тенге, на срок </w:t>
      </w:r>
      <w:r>
        <w:rPr>
          <w:noProof/>
          <w:sz w:val="28"/>
          <w:szCs w:val="28"/>
        </w:rPr>
        <w:drawing>
          <wp:inline distT="0" distB="0" distL="0" distR="0">
            <wp:extent cx="304800" cy="47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52"/>
                    <pic:cNvPicPr>
                      <a:picLocks noChangeAspect="1" noChangeArrowheads="1"/>
                    </pic:cNvPicPr>
                  </pic:nvPicPr>
                  <pic:blipFill>
                    <a:blip r:embed="rId25">
                      <a:extLst>
                        <a:ext uri="{28A0092B-C50C-407E-A947-70E740481C1C}">
                          <a14:useLocalDpi xmlns:a14="http://schemas.microsoft.com/office/drawing/2010/main" val="0"/>
                        </a:ext>
                      </a:extLst>
                    </a:blip>
                    <a:srcRect t="-3" r="59938" b="-157133"/>
                    <a:stretch>
                      <a:fillRect/>
                    </a:stretch>
                  </pic:blipFill>
                  <pic:spPr bwMode="auto">
                    <a:xfrm rot="10800000">
                      <a:off x="0" y="0"/>
                      <a:ext cx="304800" cy="47625"/>
                    </a:xfrm>
                    <a:prstGeom prst="rect">
                      <a:avLst/>
                    </a:prstGeom>
                    <a:noFill/>
                    <a:ln>
                      <a:noFill/>
                    </a:ln>
                  </pic:spPr>
                </pic:pic>
              </a:graphicData>
            </a:graphic>
          </wp:inline>
        </w:drawing>
      </w:r>
      <w:r>
        <w:rPr>
          <w:sz w:val="28"/>
          <w:szCs w:val="28"/>
        </w:rPr>
        <w:t xml:space="preserve"> календарных дней.</w:t>
      </w:r>
    </w:p>
    <w:p w:rsidR="00CC6042" w:rsidRDefault="00CC6042" w:rsidP="00CC6042">
      <w:pPr>
        <w:ind w:left="38" w:right="14" w:firstLine="671"/>
        <w:jc w:val="both"/>
        <w:rPr>
          <w:rFonts w:eastAsia="Calibri"/>
          <w:sz w:val="28"/>
          <w:szCs w:val="28"/>
        </w:rPr>
      </w:pPr>
      <w:r>
        <w:rPr>
          <w:sz w:val="28"/>
          <w:szCs w:val="28"/>
        </w:rPr>
        <w:t xml:space="preserve">Корреспондентский счет, </w:t>
      </w:r>
      <w:r>
        <w:rPr>
          <w:rFonts w:eastAsia="Calibri"/>
          <w:sz w:val="28"/>
          <w:szCs w:val="28"/>
        </w:rPr>
        <w:t xml:space="preserve">открытый в Национальном Банке </w:t>
      </w:r>
      <w:r>
        <w:rPr>
          <w:bCs/>
          <w:sz w:val="28"/>
          <w:szCs w:val="28"/>
        </w:rPr>
        <w:t xml:space="preserve">Республики Казахстан, </w:t>
      </w:r>
      <w:r>
        <w:rPr>
          <w:sz w:val="28"/>
          <w:szCs w:val="28"/>
        </w:rPr>
        <w:t xml:space="preserve">для предоставления </w:t>
      </w:r>
      <w:r>
        <w:rPr>
          <w:rFonts w:eastAsia="Calibri"/>
          <w:sz w:val="28"/>
          <w:szCs w:val="28"/>
        </w:rPr>
        <w:t>займа последней инстанции:</w:t>
      </w:r>
    </w:p>
    <w:p w:rsidR="00CC6042" w:rsidRDefault="00CC6042" w:rsidP="00CC6042">
      <w:pPr>
        <w:ind w:left="38" w:right="14" w:firstLine="4"/>
        <w:jc w:val="both"/>
        <w:rPr>
          <w:rFonts w:eastAsia="Calibri"/>
          <w:sz w:val="28"/>
          <w:szCs w:val="28"/>
        </w:rPr>
      </w:pPr>
      <w:r>
        <w:rPr>
          <w:rFonts w:eastAsia="Calibri"/>
          <w:sz w:val="28"/>
          <w:szCs w:val="28"/>
        </w:rPr>
        <w:t xml:space="preserve">№ </w:t>
      </w:r>
      <w:r>
        <w:rPr>
          <w:noProof/>
          <w:sz w:val="28"/>
          <w:szCs w:val="28"/>
        </w:rPr>
        <w:t>_______________________</w:t>
      </w:r>
      <w:r>
        <w:rPr>
          <w:rFonts w:eastAsia="Calibri"/>
          <w:sz w:val="28"/>
          <w:szCs w:val="28"/>
        </w:rPr>
        <w:t xml:space="preserve"> .</w:t>
      </w:r>
    </w:p>
    <w:p w:rsidR="00CC6042" w:rsidRDefault="00CC6042" w:rsidP="00CC6042">
      <w:pPr>
        <w:ind w:left="14" w:right="-2" w:firstLine="695"/>
        <w:jc w:val="both"/>
        <w:rPr>
          <w:sz w:val="28"/>
          <w:szCs w:val="28"/>
        </w:rPr>
      </w:pPr>
      <w:r>
        <w:rPr>
          <w:sz w:val="28"/>
          <w:szCs w:val="28"/>
        </w:rPr>
        <w:t xml:space="preserve">Настоящим соглашаемся с формированием залога в целях обеспечения исполнения обязательств по займу последней инстанции в порядке, предусмотренном Правилами, и подтверждаем, что документы, информация и (или) сведения о нерыночных активах и информация о характеристиках нерыночных активов по форме согласно приложению 8 к Правилам, </w:t>
      </w:r>
      <w:r>
        <w:rPr>
          <w:sz w:val="28"/>
          <w:szCs w:val="28"/>
        </w:rPr>
        <w:lastRenderedPageBreak/>
        <w:t>полученная банком от уполномоченного органа согласно подпункту 3) пункта 49 Правил, либо в случае отсутствия согласно подпункту 3) пункта 32 Правил, являются актуальными.</w:t>
      </w:r>
    </w:p>
    <w:p w:rsidR="00CC6042" w:rsidRDefault="00CC6042" w:rsidP="00CC6042">
      <w:pPr>
        <w:tabs>
          <w:tab w:val="left" w:pos="1276"/>
        </w:tabs>
        <w:ind w:right="28" w:firstLine="709"/>
        <w:contextualSpacing/>
        <w:jc w:val="both"/>
        <w:rPr>
          <w:rFonts w:eastAsia="Calibri"/>
          <w:sz w:val="28"/>
          <w:szCs w:val="28"/>
          <w:lang w:eastAsia="en-US"/>
        </w:rPr>
      </w:pPr>
      <w:r>
        <w:rPr>
          <w:rFonts w:eastAsia="Calibri"/>
          <w:sz w:val="28"/>
          <w:szCs w:val="28"/>
        </w:rPr>
        <w:t>К настоящему ходатайству прилагаются (в случае предоставления рыночных активов в качестве обеспечения исполнения обязательств по займу последней инстанции):</w:t>
      </w:r>
    </w:p>
    <w:p w:rsidR="00CC6042" w:rsidRDefault="00CC6042" w:rsidP="00CC6042">
      <w:pPr>
        <w:numPr>
          <w:ilvl w:val="0"/>
          <w:numId w:val="41"/>
        </w:numPr>
        <w:tabs>
          <w:tab w:val="left" w:pos="993"/>
        </w:tabs>
        <w:overflowPunct/>
        <w:autoSpaceDE/>
        <w:autoSpaceDN/>
        <w:adjustRightInd/>
        <w:ind w:left="0" w:right="28" w:firstLine="709"/>
        <w:contextualSpacing/>
        <w:jc w:val="both"/>
        <w:rPr>
          <w:rFonts w:eastAsia="Calibri"/>
          <w:sz w:val="28"/>
          <w:szCs w:val="28"/>
        </w:rPr>
      </w:pPr>
      <w:r>
        <w:rPr>
          <w:rFonts w:eastAsia="Calibri"/>
          <w:sz w:val="28"/>
          <w:szCs w:val="28"/>
        </w:rPr>
        <w:t>документы, подтверждающие права собственности и отсутствие ограничений и (или) обременений на рыночные активы;</w:t>
      </w:r>
    </w:p>
    <w:p w:rsidR="00CC6042" w:rsidRDefault="00CC6042" w:rsidP="00CC6042">
      <w:pPr>
        <w:numPr>
          <w:ilvl w:val="0"/>
          <w:numId w:val="41"/>
        </w:numPr>
        <w:tabs>
          <w:tab w:val="left" w:pos="993"/>
        </w:tabs>
        <w:overflowPunct/>
        <w:autoSpaceDE/>
        <w:autoSpaceDN/>
        <w:adjustRightInd/>
        <w:ind w:left="0" w:right="28" w:firstLine="709"/>
        <w:contextualSpacing/>
        <w:jc w:val="both"/>
        <w:rPr>
          <w:rFonts w:eastAsia="Calibri"/>
          <w:sz w:val="28"/>
          <w:szCs w:val="28"/>
        </w:rPr>
      </w:pPr>
      <w:r>
        <w:rPr>
          <w:rFonts w:eastAsia="Calibri"/>
          <w:sz w:val="28"/>
          <w:szCs w:val="28"/>
        </w:rPr>
        <w:t>информация о характеристиках рыночных активов по форме согласно приложению 15 к Правилам.</w:t>
      </w:r>
    </w:p>
    <w:p w:rsidR="00CC6042" w:rsidRDefault="00CC6042" w:rsidP="00CC6042">
      <w:pPr>
        <w:tabs>
          <w:tab w:val="left" w:pos="993"/>
        </w:tabs>
        <w:ind w:right="28"/>
        <w:jc w:val="both"/>
        <w:rPr>
          <w:sz w:val="28"/>
          <w:szCs w:val="28"/>
        </w:rPr>
      </w:pPr>
    </w:p>
    <w:p w:rsidR="00CC6042" w:rsidRDefault="00CC6042" w:rsidP="00CC6042">
      <w:pPr>
        <w:ind w:left="706" w:right="14" w:firstLine="4"/>
        <w:jc w:val="both"/>
        <w:rPr>
          <w:sz w:val="28"/>
          <w:szCs w:val="28"/>
        </w:rPr>
      </w:pPr>
      <w:r>
        <w:rPr>
          <w:sz w:val="28"/>
          <w:szCs w:val="28"/>
        </w:rPr>
        <w:t>Приложение: на ___ листах</w:t>
      </w:r>
    </w:p>
    <w:p w:rsidR="00CC6042" w:rsidRDefault="00CC6042" w:rsidP="00CC6042">
      <w:pPr>
        <w:ind w:left="701" w:right="14" w:firstLine="4"/>
        <w:jc w:val="both"/>
        <w:rPr>
          <w:sz w:val="28"/>
          <w:szCs w:val="28"/>
        </w:rPr>
      </w:pPr>
    </w:p>
    <w:p w:rsidR="00CC6042" w:rsidRDefault="00CC6042" w:rsidP="00CC6042">
      <w:pPr>
        <w:ind w:left="701" w:right="14" w:firstLine="4"/>
        <w:jc w:val="both"/>
        <w:rPr>
          <w:sz w:val="28"/>
          <w:szCs w:val="28"/>
        </w:rPr>
      </w:pPr>
    </w:p>
    <w:p w:rsidR="00CC6042" w:rsidRDefault="00CC6042" w:rsidP="00CC6042">
      <w:pPr>
        <w:ind w:firstLine="706"/>
        <w:rPr>
          <w:sz w:val="28"/>
          <w:szCs w:val="28"/>
        </w:rPr>
      </w:pPr>
      <w:r>
        <w:rPr>
          <w:sz w:val="28"/>
          <w:szCs w:val="28"/>
        </w:rPr>
        <w:t>Первый руководитель Банка:</w:t>
      </w:r>
    </w:p>
    <w:p w:rsidR="00CC6042" w:rsidRDefault="00CC6042" w:rsidP="00CC6042">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C6042" w:rsidRDefault="00CC6042" w:rsidP="00CC6042">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C6042" w:rsidRDefault="00CC6042" w:rsidP="00CC6042">
      <w:pPr>
        <w:ind w:left="701" w:right="14" w:firstLine="4"/>
        <w:jc w:val="both"/>
        <w:rPr>
          <w:sz w:val="28"/>
          <w:szCs w:val="28"/>
        </w:rPr>
      </w:pPr>
    </w:p>
    <w:p w:rsidR="00CC6042" w:rsidRDefault="00CC6042" w:rsidP="00CC6042">
      <w:pPr>
        <w:tabs>
          <w:tab w:val="left" w:pos="709"/>
        </w:tabs>
        <w:ind w:firstLine="709"/>
        <w:contextualSpacing/>
        <w:jc w:val="both"/>
        <w:rPr>
          <w:rFonts w:eastAsia="Calibri"/>
          <w:sz w:val="28"/>
          <w:szCs w:val="28"/>
        </w:rPr>
      </w:pPr>
      <w:r>
        <w:rPr>
          <w:sz w:val="28"/>
          <w:szCs w:val="28"/>
        </w:rPr>
        <w:t>Примечание: Подпись первого руководителя Банка проставляется на каждой странице информации о характеристиках рыночных активов, приложенной к настоящему ходатайству.</w:t>
      </w:r>
    </w:p>
    <w:p w:rsidR="00CC6042" w:rsidRDefault="00CC6042" w:rsidP="00CC6042">
      <w:pPr>
        <w:rPr>
          <w:sz w:val="28"/>
          <w:szCs w:val="28"/>
          <w:lang w:eastAsia="en-US"/>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rPr>
          <w:sz w:val="28"/>
          <w:szCs w:val="28"/>
        </w:rPr>
      </w:pPr>
    </w:p>
    <w:p w:rsidR="00CC6042" w:rsidRDefault="00CC6042" w:rsidP="00CC6042">
      <w:pPr>
        <w:ind w:left="9923"/>
        <w:jc w:val="both"/>
        <w:rPr>
          <w:color w:val="000000"/>
          <w:sz w:val="28"/>
          <w:szCs w:val="28"/>
        </w:rPr>
        <w:sectPr w:rsidR="00CC6042" w:rsidSect="00CF222B">
          <w:pgSz w:w="11906" w:h="16838"/>
          <w:pgMar w:top="1701" w:right="851" w:bottom="1418" w:left="1418" w:header="851" w:footer="709" w:gutter="0"/>
          <w:cols w:space="708"/>
          <w:titlePg/>
          <w:docGrid w:linePitch="360"/>
        </w:sectPr>
      </w:pPr>
    </w:p>
    <w:p w:rsidR="00CC6042" w:rsidRPr="00FD6925" w:rsidRDefault="00CC6042" w:rsidP="00CC6042">
      <w:pPr>
        <w:ind w:left="9923"/>
        <w:jc w:val="both"/>
        <w:rPr>
          <w:color w:val="000000"/>
          <w:sz w:val="28"/>
          <w:szCs w:val="28"/>
        </w:rPr>
      </w:pPr>
      <w:r w:rsidRPr="00FD6925">
        <w:rPr>
          <w:color w:val="000000"/>
          <w:sz w:val="28"/>
          <w:szCs w:val="28"/>
        </w:rPr>
        <w:lastRenderedPageBreak/>
        <w:t>Приложение 15</w:t>
      </w:r>
    </w:p>
    <w:p w:rsidR="00CC6042" w:rsidRPr="00FD6925" w:rsidRDefault="00CC6042" w:rsidP="00CC6042">
      <w:pPr>
        <w:ind w:left="9923"/>
        <w:jc w:val="both"/>
        <w:rPr>
          <w:color w:val="000000"/>
          <w:sz w:val="28"/>
          <w:szCs w:val="28"/>
        </w:rPr>
      </w:pPr>
      <w:r w:rsidRPr="00FD6925">
        <w:rPr>
          <w:color w:val="000000"/>
          <w:sz w:val="28"/>
          <w:szCs w:val="28"/>
        </w:rPr>
        <w:t>к Правилам о займах последней</w:t>
      </w:r>
    </w:p>
    <w:p w:rsidR="00CC6042" w:rsidRPr="00FD6925" w:rsidRDefault="00CC6042" w:rsidP="00CC6042">
      <w:pPr>
        <w:ind w:left="9923"/>
        <w:jc w:val="both"/>
        <w:rPr>
          <w:color w:val="000000"/>
          <w:sz w:val="28"/>
          <w:szCs w:val="28"/>
        </w:rPr>
      </w:pPr>
      <w:r w:rsidRPr="00FD6925">
        <w:rPr>
          <w:color w:val="000000"/>
          <w:sz w:val="28"/>
          <w:szCs w:val="28"/>
        </w:rPr>
        <w:t>инстанции, предоставляемых</w:t>
      </w:r>
    </w:p>
    <w:p w:rsidR="00CC6042" w:rsidRPr="00FD6925" w:rsidRDefault="00CC6042" w:rsidP="00CC6042">
      <w:pPr>
        <w:ind w:left="9923"/>
        <w:jc w:val="both"/>
        <w:rPr>
          <w:color w:val="000000"/>
          <w:sz w:val="28"/>
          <w:szCs w:val="28"/>
        </w:rPr>
      </w:pPr>
      <w:r w:rsidRPr="00FD6925">
        <w:rPr>
          <w:color w:val="000000"/>
          <w:sz w:val="28"/>
          <w:szCs w:val="28"/>
        </w:rPr>
        <w:t>Национальным Банком Республики</w:t>
      </w:r>
    </w:p>
    <w:p w:rsidR="00CC6042" w:rsidRPr="00FD6925" w:rsidRDefault="00CC6042" w:rsidP="00CC6042">
      <w:pPr>
        <w:ind w:left="9923"/>
        <w:jc w:val="both"/>
        <w:rPr>
          <w:color w:val="000000"/>
          <w:sz w:val="28"/>
          <w:szCs w:val="28"/>
        </w:rPr>
      </w:pPr>
      <w:r w:rsidRPr="00FD6925">
        <w:rPr>
          <w:color w:val="000000"/>
          <w:sz w:val="28"/>
          <w:szCs w:val="28"/>
        </w:rPr>
        <w:t>Казахстан</w:t>
      </w: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sz w:val="28"/>
          <w:szCs w:val="28"/>
        </w:rPr>
      </w:pPr>
      <w:r w:rsidRPr="00FD6925">
        <w:rPr>
          <w:rStyle w:val="s0"/>
          <w:sz w:val="28"/>
          <w:szCs w:val="28"/>
        </w:rPr>
        <w:t>Форма</w:t>
      </w:r>
    </w:p>
    <w:p w:rsidR="00CC6042" w:rsidRPr="00FD6925" w:rsidRDefault="00CC6042" w:rsidP="00CC6042">
      <w:pPr>
        <w:rPr>
          <w:color w:val="000000"/>
          <w:sz w:val="28"/>
          <w:szCs w:val="28"/>
        </w:rPr>
      </w:pPr>
    </w:p>
    <w:tbl>
      <w:tblPr>
        <w:tblW w:w="14547" w:type="dxa"/>
        <w:tblCellSpacing w:w="0" w:type="auto"/>
        <w:tblLook w:val="04A0" w:firstRow="1" w:lastRow="0" w:firstColumn="1" w:lastColumn="0" w:noHBand="0" w:noVBand="1"/>
      </w:tblPr>
      <w:tblGrid>
        <w:gridCol w:w="8931"/>
        <w:gridCol w:w="5616"/>
      </w:tblGrid>
      <w:tr w:rsidR="00CC6042" w:rsidRPr="00FD6925" w:rsidTr="00D30C32">
        <w:trPr>
          <w:trHeight w:val="30"/>
          <w:tblCellSpacing w:w="0" w:type="auto"/>
        </w:trPr>
        <w:tc>
          <w:tcPr>
            <w:tcW w:w="8931" w:type="dxa"/>
          </w:tcPr>
          <w:p w:rsidR="00CC6042" w:rsidRPr="00FD6925" w:rsidRDefault="00CC6042" w:rsidP="00D30C32">
            <w:pPr>
              <w:rPr>
                <w:color w:val="000000"/>
                <w:sz w:val="28"/>
                <w:szCs w:val="28"/>
              </w:rPr>
            </w:pPr>
            <w:r w:rsidRPr="00FD6925">
              <w:rPr>
                <w:sz w:val="28"/>
                <w:szCs w:val="28"/>
              </w:rPr>
              <w:t>№ ____________</w:t>
            </w:r>
          </w:p>
        </w:tc>
        <w:tc>
          <w:tcPr>
            <w:tcW w:w="5616" w:type="dxa"/>
          </w:tcPr>
          <w:p w:rsidR="00CC6042" w:rsidRPr="00FD6925" w:rsidRDefault="00CC6042" w:rsidP="00D30C32">
            <w:pPr>
              <w:jc w:val="center"/>
              <w:rPr>
                <w:color w:val="000000"/>
                <w:sz w:val="28"/>
                <w:szCs w:val="28"/>
              </w:rPr>
            </w:pPr>
            <w:r w:rsidRPr="00FD6925">
              <w:rPr>
                <w:sz w:val="28"/>
                <w:szCs w:val="28"/>
              </w:rPr>
              <w:t>от «______» _______________ 20____ года</w:t>
            </w:r>
          </w:p>
        </w:tc>
      </w:tr>
    </w:tbl>
    <w:p w:rsidR="00CC6042" w:rsidRPr="00FD6925" w:rsidRDefault="00CC6042" w:rsidP="00CC6042">
      <w:pPr>
        <w:rPr>
          <w:sz w:val="28"/>
          <w:szCs w:val="28"/>
        </w:rPr>
      </w:pPr>
    </w:p>
    <w:p w:rsidR="00CC6042" w:rsidRPr="00FD6925" w:rsidRDefault="00CC6042" w:rsidP="00CC6042">
      <w:pPr>
        <w:rPr>
          <w:sz w:val="28"/>
          <w:szCs w:val="28"/>
        </w:rPr>
      </w:pPr>
    </w:p>
    <w:p w:rsidR="00CC6042" w:rsidRPr="00FD6925" w:rsidRDefault="00CC6042" w:rsidP="00CC6042">
      <w:pPr>
        <w:pStyle w:val="aff7"/>
        <w:tabs>
          <w:tab w:val="left" w:pos="851"/>
        </w:tabs>
        <w:spacing w:before="0"/>
        <w:ind w:left="0" w:right="-31" w:firstLine="709"/>
        <w:rPr>
          <w:color w:val="auto"/>
          <w:szCs w:val="28"/>
        </w:rPr>
      </w:pPr>
      <w:r w:rsidRPr="00FD6925">
        <w:rPr>
          <w:color w:val="auto"/>
          <w:szCs w:val="28"/>
        </w:rPr>
        <w:t>Информация о характеристиках рыночных активов</w:t>
      </w:r>
    </w:p>
    <w:p w:rsidR="00CC6042" w:rsidRPr="00FD6925" w:rsidRDefault="00CC6042" w:rsidP="00CC6042">
      <w:pPr>
        <w:widowControl w:val="0"/>
        <w:tabs>
          <w:tab w:val="left" w:pos="993"/>
        </w:tabs>
        <w:rPr>
          <w:sz w:val="28"/>
          <w:szCs w:val="28"/>
        </w:rPr>
      </w:pPr>
    </w:p>
    <w:p w:rsidR="00CC6042" w:rsidRPr="00FD6925" w:rsidRDefault="00CC6042" w:rsidP="00CC6042">
      <w:pPr>
        <w:widowControl w:val="0"/>
        <w:tabs>
          <w:tab w:val="left" w:pos="993"/>
        </w:tabs>
        <w:ind w:firstLine="709"/>
        <w:rPr>
          <w:sz w:val="28"/>
          <w:szCs w:val="28"/>
        </w:rPr>
      </w:pPr>
      <w:r w:rsidRPr="00FD6925">
        <w:rPr>
          <w:sz w:val="28"/>
          <w:szCs w:val="28"/>
        </w:rPr>
        <w:t>Информация о ценных бумагах по состоянию на ______________ 20 __</w:t>
      </w:r>
    </w:p>
    <w:p w:rsidR="00CC6042" w:rsidRPr="00FD6925" w:rsidRDefault="00CC6042" w:rsidP="00CC6042">
      <w:pPr>
        <w:widowControl w:val="0"/>
        <w:tabs>
          <w:tab w:val="left" w:pos="993"/>
        </w:tabs>
        <w:ind w:firstLine="709"/>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2665"/>
        <w:gridCol w:w="1633"/>
        <w:gridCol w:w="1484"/>
        <w:gridCol w:w="778"/>
        <w:gridCol w:w="1529"/>
        <w:gridCol w:w="1291"/>
        <w:gridCol w:w="883"/>
        <w:gridCol w:w="1158"/>
        <w:gridCol w:w="1542"/>
      </w:tblGrid>
      <w:tr w:rsidR="00CC6042" w:rsidRPr="00FD6925" w:rsidTr="00D30C32">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 п/п</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Международный идентификационный номер (код ISIN)</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Классификация финансового инструмента</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Краткое наименование финансового инструмента</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Вид ценной бумаги</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Наименование эмитента</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Количество, штук</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Дата выпуска</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Дата начала обращения</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Дата прекращения обращения (при наличии)</w:t>
            </w:r>
          </w:p>
        </w:tc>
      </w:tr>
      <w:tr w:rsidR="00CC6042" w:rsidRPr="00FD6925" w:rsidTr="00D30C32">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1</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2</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3</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6</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7</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9</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10</w:t>
            </w:r>
          </w:p>
        </w:tc>
      </w:tr>
      <w:tr w:rsidR="00CC6042" w:rsidRPr="00FD6925" w:rsidTr="00D30C32">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1.</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r>
      <w:tr w:rsidR="00CC6042" w:rsidRPr="00FD6925" w:rsidTr="00D30C32">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2.</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r>
      <w:tr w:rsidR="00CC6042" w:rsidRPr="00FD6925" w:rsidTr="00D30C32">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color w:val="000000"/>
                <w:sz w:val="24"/>
                <w:szCs w:val="24"/>
              </w:rPr>
              <w:t>…</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4"/>
              </w:rPr>
            </w:pPr>
            <w:r w:rsidRPr="00FD6925">
              <w:rPr>
                <w:sz w:val="24"/>
                <w:szCs w:val="24"/>
              </w:rPr>
              <w:br/>
            </w:r>
          </w:p>
        </w:tc>
      </w:tr>
    </w:tbl>
    <w:p w:rsidR="00CC6042" w:rsidRPr="00FD6925" w:rsidRDefault="00CC6042" w:rsidP="00CC6042">
      <w:pPr>
        <w:ind w:firstLine="709"/>
        <w:jc w:val="both"/>
        <w:rPr>
          <w:color w:val="000000"/>
          <w:sz w:val="28"/>
          <w:szCs w:val="28"/>
        </w:rPr>
      </w:pPr>
      <w:bookmarkStart w:id="150" w:name="z482"/>
    </w:p>
    <w:p w:rsidR="00CC6042" w:rsidRPr="00FD6925" w:rsidRDefault="00CC6042" w:rsidP="00CC6042">
      <w:pPr>
        <w:ind w:firstLine="709"/>
        <w:jc w:val="both"/>
        <w:rPr>
          <w:color w:val="000000"/>
          <w:sz w:val="28"/>
          <w:szCs w:val="28"/>
        </w:rPr>
      </w:pPr>
      <w:r w:rsidRPr="00FD6925">
        <w:rPr>
          <w:color w:val="000000"/>
          <w:sz w:val="28"/>
          <w:szCs w:val="28"/>
        </w:rPr>
        <w:lastRenderedPageBreak/>
        <w:t>продолжение таблицы</w:t>
      </w:r>
    </w:p>
    <w:p w:rsidR="00CC6042" w:rsidRPr="00FD6925" w:rsidRDefault="00CC6042" w:rsidP="00CC6042">
      <w:pPr>
        <w:ind w:firstLine="709"/>
        <w:jc w:val="both"/>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3"/>
        <w:gridCol w:w="1723"/>
        <w:gridCol w:w="1143"/>
        <w:gridCol w:w="1094"/>
        <w:gridCol w:w="971"/>
        <w:gridCol w:w="1328"/>
        <w:gridCol w:w="1758"/>
        <w:gridCol w:w="2008"/>
      </w:tblGrid>
      <w:tr w:rsidR="00CC6042" w:rsidRPr="00FD6925" w:rsidTr="00D30C32">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
          <w:p w:rsidR="00CC6042" w:rsidRPr="00FD6925" w:rsidRDefault="00CC6042" w:rsidP="00D30C32">
            <w:pPr>
              <w:jc w:val="both"/>
              <w:rPr>
                <w:sz w:val="24"/>
                <w:szCs w:val="28"/>
              </w:rPr>
            </w:pPr>
            <w:r w:rsidRPr="00FD6925">
              <w:rPr>
                <w:color w:val="000000"/>
                <w:sz w:val="24"/>
                <w:szCs w:val="28"/>
              </w:rPr>
              <w:t>Валюта номинирования</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Рыночная стоимость (выраженная в валюте номинирования)</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Рыночная стоимость, в тенге</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Купон, в процентах</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Рейтинг (при наличии)</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Основание определения рыночной стоимости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bookmarkStart w:id="151" w:name="z483"/>
            <w:r w:rsidRPr="00FD6925">
              <w:rPr>
                <w:color w:val="000000"/>
                <w:sz w:val="24"/>
                <w:szCs w:val="28"/>
              </w:rPr>
              <w:t>Дисконт</w:t>
            </w:r>
            <w:r w:rsidRPr="00FD6925">
              <w:rPr>
                <w:sz w:val="24"/>
                <w:szCs w:val="28"/>
              </w:rPr>
              <w:br/>
            </w:r>
            <w:r w:rsidRPr="00FD6925">
              <w:rPr>
                <w:color w:val="000000"/>
                <w:sz w:val="24"/>
                <w:szCs w:val="28"/>
              </w:rPr>
              <w:t>(для заполнения Национальным Банком), в процентах</w:t>
            </w:r>
          </w:p>
        </w:tc>
        <w:bookmarkEnd w:id="151"/>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Стоимость с учетом дисконта (для заполнения Национальным Банком), в тенге</w:t>
            </w:r>
          </w:p>
        </w:tc>
      </w:tr>
      <w:tr w:rsidR="00CC6042" w:rsidRPr="00FD6925" w:rsidTr="00D30C32">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11</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12</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13</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14</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15</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17</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color w:val="000000"/>
                <w:sz w:val="24"/>
                <w:szCs w:val="28"/>
              </w:rPr>
              <w:t>18</w:t>
            </w:r>
          </w:p>
        </w:tc>
      </w:tr>
      <w:tr w:rsidR="00CC6042" w:rsidRPr="00FD6925" w:rsidTr="00D30C32">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r>
      <w:tr w:rsidR="00CC6042" w:rsidRPr="00FD6925" w:rsidTr="00D30C32">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r>
      <w:tr w:rsidR="00CC6042" w:rsidRPr="00FD6925" w:rsidTr="00D30C32">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6042" w:rsidRPr="00FD6925" w:rsidRDefault="00CC6042" w:rsidP="00D30C32">
            <w:pPr>
              <w:jc w:val="both"/>
              <w:rPr>
                <w:sz w:val="24"/>
                <w:szCs w:val="28"/>
              </w:rPr>
            </w:pPr>
            <w:r w:rsidRPr="00FD6925">
              <w:rPr>
                <w:sz w:val="24"/>
                <w:szCs w:val="28"/>
              </w:rPr>
              <w:br/>
            </w:r>
          </w:p>
        </w:tc>
      </w:tr>
    </w:tbl>
    <w:p w:rsidR="00CC6042" w:rsidRDefault="00CC6042" w:rsidP="004363A6">
      <w:pPr>
        <w:overflowPunct/>
        <w:autoSpaceDE/>
        <w:autoSpaceDN/>
        <w:adjustRightInd/>
        <w:ind w:firstLine="709"/>
        <w:jc w:val="both"/>
        <w:rPr>
          <w:sz w:val="28"/>
          <w:szCs w:val="28"/>
        </w:rPr>
      </w:pPr>
    </w:p>
    <w:p w:rsidR="00CC6042" w:rsidRDefault="00CC6042" w:rsidP="004363A6">
      <w:pPr>
        <w:overflowPunct/>
        <w:autoSpaceDE/>
        <w:autoSpaceDN/>
        <w:adjustRightInd/>
        <w:ind w:firstLine="709"/>
        <w:jc w:val="both"/>
        <w:rPr>
          <w:sz w:val="28"/>
          <w:szCs w:val="28"/>
        </w:rPr>
        <w:sectPr w:rsidR="00CC6042" w:rsidSect="00CC6042">
          <w:pgSz w:w="16838" w:h="11906" w:orient="landscape"/>
          <w:pgMar w:top="1418" w:right="1701" w:bottom="851" w:left="1418" w:header="851" w:footer="709" w:gutter="0"/>
          <w:cols w:space="708"/>
          <w:titlePg/>
          <w:docGrid w:linePitch="360"/>
        </w:sectPr>
      </w:pP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 16</w:t>
      </w:r>
    </w:p>
    <w:p w:rsidR="00CC6042" w:rsidRPr="00FD6925" w:rsidRDefault="00CC6042" w:rsidP="00CC6042">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sz w:val="28"/>
          <w:szCs w:val="28"/>
        </w:rPr>
      </w:pPr>
      <w:r w:rsidRPr="00FD6925">
        <w:rPr>
          <w:rStyle w:val="s0"/>
          <w:sz w:val="28"/>
          <w:szCs w:val="28"/>
        </w:rPr>
        <w:t>Форма</w:t>
      </w:r>
    </w:p>
    <w:p w:rsidR="00CC6042" w:rsidRPr="00FD6925" w:rsidRDefault="00CC6042" w:rsidP="00CC6042">
      <w:pPr>
        <w:rPr>
          <w:sz w:val="28"/>
          <w:szCs w:val="28"/>
        </w:rPr>
      </w:pPr>
    </w:p>
    <w:p w:rsidR="00CC6042" w:rsidRPr="00FD6925" w:rsidRDefault="00CC6042" w:rsidP="00CC6042">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C6042" w:rsidRPr="00FD6925" w:rsidRDefault="00CC6042" w:rsidP="00CC6042">
      <w:pPr>
        <w:ind w:right="2109"/>
        <w:rPr>
          <w:sz w:val="28"/>
          <w:szCs w:val="28"/>
        </w:rPr>
      </w:pPr>
      <w:bookmarkStart w:id="152" w:name="z487"/>
    </w:p>
    <w:p w:rsidR="00CC6042" w:rsidRPr="00FD6925" w:rsidRDefault="00CC6042" w:rsidP="00CC6042">
      <w:pPr>
        <w:ind w:right="2109"/>
        <w:rPr>
          <w:sz w:val="28"/>
          <w:szCs w:val="28"/>
        </w:rPr>
      </w:pPr>
    </w:p>
    <w:p w:rsidR="00CC6042" w:rsidRPr="00FD6925" w:rsidRDefault="00CC6042" w:rsidP="00CC6042">
      <w:pPr>
        <w:keepNext/>
        <w:keepLines/>
        <w:tabs>
          <w:tab w:val="left" w:pos="7513"/>
        </w:tabs>
        <w:ind w:right="-1" w:firstLine="709"/>
        <w:jc w:val="center"/>
        <w:outlineLvl w:val="0"/>
        <w:rPr>
          <w:sz w:val="28"/>
          <w:szCs w:val="28"/>
        </w:rPr>
      </w:pPr>
      <w:r w:rsidRPr="00FD6925">
        <w:rPr>
          <w:sz w:val="28"/>
          <w:szCs w:val="28"/>
        </w:rPr>
        <w:t>Уведомление о предоставлении</w:t>
      </w:r>
    </w:p>
    <w:p w:rsidR="00CC6042" w:rsidRPr="00FD6925" w:rsidRDefault="00CC6042" w:rsidP="00CC6042">
      <w:pPr>
        <w:keepNext/>
        <w:keepLines/>
        <w:ind w:right="-1" w:firstLine="709"/>
        <w:jc w:val="center"/>
        <w:outlineLvl w:val="0"/>
        <w:rPr>
          <w:sz w:val="28"/>
          <w:szCs w:val="28"/>
        </w:rPr>
      </w:pPr>
      <w:r w:rsidRPr="00FD6925">
        <w:rPr>
          <w:sz w:val="28"/>
          <w:szCs w:val="28"/>
        </w:rPr>
        <w:t xml:space="preserve"> займа последней инстанции </w:t>
      </w:r>
    </w:p>
    <w:p w:rsidR="00CC6042" w:rsidRPr="00FD6925" w:rsidRDefault="00CC6042" w:rsidP="00CC6042">
      <w:pPr>
        <w:ind w:left="2126" w:right="2109"/>
        <w:jc w:val="center"/>
        <w:rPr>
          <w:sz w:val="28"/>
          <w:szCs w:val="28"/>
        </w:rPr>
      </w:pPr>
    </w:p>
    <w:p w:rsidR="00CC6042" w:rsidRPr="00FD6925" w:rsidRDefault="00CC6042" w:rsidP="00CC6042">
      <w:pPr>
        <w:ind w:firstLine="708"/>
        <w:jc w:val="both"/>
        <w:rPr>
          <w:sz w:val="28"/>
          <w:szCs w:val="28"/>
        </w:rPr>
      </w:pPr>
      <w:r w:rsidRPr="00FD6925">
        <w:rPr>
          <w:sz w:val="28"/>
          <w:szCs w:val="28"/>
        </w:rPr>
        <w:t xml:space="preserve">Национальный Банк Республики Казахстан (далее – Национальный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w:t>
      </w:r>
      <w:r w:rsidRPr="00FD6925">
        <w:rPr>
          <w:color w:val="000000"/>
          <w:sz w:val="28"/>
          <w:szCs w:val="28"/>
        </w:rPr>
        <w:t xml:space="preserve">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___________ 2024 года № </w:t>
      </w:r>
      <w:r w:rsidRPr="00FD6925">
        <w:rPr>
          <w:sz w:val="28"/>
          <w:szCs w:val="28"/>
        </w:rPr>
        <w:t xml:space="preserve">___, (далее – Правила) и договором </w:t>
      </w:r>
      <w:r w:rsidRPr="00FD6925">
        <w:rPr>
          <w:rFonts w:eastAsia="Calibri"/>
          <w:sz w:val="28"/>
          <w:szCs w:val="28"/>
        </w:rPr>
        <w:t xml:space="preserve">об общих условиях предоставления займа последней инстанции </w:t>
      </w:r>
      <w:r w:rsidRPr="00FD6925">
        <w:rPr>
          <w:sz w:val="28"/>
          <w:szCs w:val="28"/>
        </w:rPr>
        <w:t xml:space="preserve">(далее – договор об общих условиях займа), рассмотрев ходатайство о предоставлении займа последней инстанции от _________ 20__ года №__, на основании постановления Правления Национального Банка </w:t>
      </w:r>
    </w:p>
    <w:p w:rsidR="00CC6042" w:rsidRPr="00FD6925" w:rsidRDefault="00CC6042" w:rsidP="00CC6042">
      <w:pPr>
        <w:jc w:val="both"/>
        <w:rPr>
          <w:sz w:val="28"/>
          <w:szCs w:val="28"/>
        </w:rPr>
      </w:pPr>
      <w:r w:rsidRPr="00FD6925">
        <w:rPr>
          <w:sz w:val="28"/>
          <w:szCs w:val="28"/>
        </w:rPr>
        <w:t xml:space="preserve">от ___________________ 20__ года № ____ предоставляет </w:t>
      </w:r>
    </w:p>
    <w:p w:rsidR="00CC6042" w:rsidRPr="00FD6925" w:rsidRDefault="00CC6042" w:rsidP="00CC6042">
      <w:pPr>
        <w:ind w:left="38" w:right="14" w:firstLine="4"/>
        <w:jc w:val="both"/>
        <w:rPr>
          <w:sz w:val="28"/>
          <w:szCs w:val="28"/>
        </w:rPr>
      </w:pPr>
      <w:r w:rsidRPr="00FD6925">
        <w:rPr>
          <w:sz w:val="28"/>
          <w:szCs w:val="28"/>
        </w:rPr>
        <w:t>__________________________________________________________________</w:t>
      </w:r>
    </w:p>
    <w:p w:rsidR="00CC6042" w:rsidRPr="00FD6925" w:rsidRDefault="00CC6042" w:rsidP="00CC6042">
      <w:pPr>
        <w:ind w:right="418"/>
        <w:jc w:val="center"/>
        <w:rPr>
          <w:sz w:val="28"/>
          <w:szCs w:val="28"/>
        </w:rPr>
      </w:pPr>
      <w:r w:rsidRPr="00FD6925">
        <w:rPr>
          <w:sz w:val="28"/>
          <w:szCs w:val="28"/>
        </w:rPr>
        <w:t>(полное наименование банка)</w:t>
      </w:r>
    </w:p>
    <w:p w:rsidR="00CC6042" w:rsidRPr="00FD6925" w:rsidRDefault="00CC6042" w:rsidP="00CC6042">
      <w:pPr>
        <w:ind w:left="38" w:right="14" w:firstLine="4"/>
        <w:jc w:val="both"/>
        <w:rPr>
          <w:sz w:val="28"/>
          <w:szCs w:val="28"/>
        </w:rPr>
      </w:pPr>
      <w:r w:rsidRPr="00FD6925">
        <w:rPr>
          <w:sz w:val="28"/>
          <w:szCs w:val="28"/>
        </w:rPr>
        <w:t xml:space="preserve">(далее – Банк) </w:t>
      </w:r>
      <w:r w:rsidRPr="00FD6925">
        <w:rPr>
          <w:noProof/>
          <w:sz w:val="28"/>
          <w:szCs w:val="28"/>
        </w:rPr>
        <w:t xml:space="preserve">заем </w:t>
      </w:r>
      <w:r w:rsidRPr="00FD6925">
        <w:rPr>
          <w:sz w:val="28"/>
          <w:szCs w:val="28"/>
        </w:rPr>
        <w:t>последней инстанции в сумме</w:t>
      </w:r>
    </w:p>
    <w:p w:rsidR="00CC6042" w:rsidRPr="00FD6925" w:rsidRDefault="00CC6042" w:rsidP="00CC6042">
      <w:pPr>
        <w:ind w:left="38" w:right="14" w:firstLine="4"/>
        <w:jc w:val="both"/>
        <w:rPr>
          <w:sz w:val="28"/>
          <w:szCs w:val="28"/>
        </w:rPr>
      </w:pPr>
      <w:r w:rsidRPr="00FD6925">
        <w:rPr>
          <w:sz w:val="28"/>
          <w:szCs w:val="28"/>
        </w:rPr>
        <w:t>__________________________________________________________________</w:t>
      </w:r>
    </w:p>
    <w:p w:rsidR="00CC6042" w:rsidRPr="00FD6925" w:rsidRDefault="00CC6042" w:rsidP="00CC6042">
      <w:pPr>
        <w:ind w:right="14"/>
        <w:jc w:val="center"/>
        <w:rPr>
          <w:sz w:val="28"/>
          <w:szCs w:val="28"/>
        </w:rPr>
      </w:pPr>
      <w:r w:rsidRPr="00FD6925">
        <w:rPr>
          <w:sz w:val="28"/>
          <w:szCs w:val="28"/>
        </w:rPr>
        <w:t>(сумма цифрами)</w:t>
      </w:r>
    </w:p>
    <w:p w:rsidR="00CC6042" w:rsidRPr="00FD6925" w:rsidRDefault="00CC6042" w:rsidP="00CC6042">
      <w:pPr>
        <w:ind w:left="38" w:right="14" w:firstLine="4"/>
        <w:jc w:val="both"/>
        <w:rPr>
          <w:sz w:val="28"/>
          <w:szCs w:val="28"/>
        </w:rPr>
      </w:pPr>
      <w:r w:rsidRPr="00FD6925">
        <w:rPr>
          <w:sz w:val="28"/>
          <w:szCs w:val="28"/>
        </w:rPr>
        <w:t>__________________________________________________________________</w:t>
      </w:r>
    </w:p>
    <w:p w:rsidR="00CC6042" w:rsidRPr="00FD6925" w:rsidRDefault="00CC6042" w:rsidP="00CC6042">
      <w:pPr>
        <w:ind w:right="14"/>
        <w:jc w:val="center"/>
        <w:rPr>
          <w:sz w:val="28"/>
          <w:szCs w:val="28"/>
        </w:rPr>
      </w:pPr>
      <w:r w:rsidRPr="00FD6925">
        <w:rPr>
          <w:sz w:val="28"/>
          <w:szCs w:val="28"/>
        </w:rPr>
        <w:t>(сумма прописью)</w:t>
      </w:r>
    </w:p>
    <w:p w:rsidR="00CC6042" w:rsidRPr="00FD6925" w:rsidRDefault="00CC6042" w:rsidP="00CC6042">
      <w:pPr>
        <w:ind w:left="38" w:right="14" w:firstLine="4"/>
        <w:jc w:val="both"/>
        <w:rPr>
          <w:sz w:val="28"/>
          <w:szCs w:val="28"/>
        </w:rPr>
      </w:pPr>
      <w:r w:rsidRPr="00FD6925">
        <w:rPr>
          <w:sz w:val="28"/>
          <w:szCs w:val="28"/>
        </w:rPr>
        <w:t>тенге, на срок __ календарных дней под __ процентов годовых.</w:t>
      </w:r>
    </w:p>
    <w:p w:rsidR="00CC6042" w:rsidRPr="00FD6925" w:rsidRDefault="00CC6042" w:rsidP="00CC6042">
      <w:pPr>
        <w:ind w:left="38" w:right="14" w:firstLine="720"/>
        <w:jc w:val="both"/>
        <w:rPr>
          <w:sz w:val="28"/>
          <w:szCs w:val="28"/>
        </w:rPr>
      </w:pPr>
      <w:r w:rsidRPr="00FD6925">
        <w:rPr>
          <w:sz w:val="28"/>
          <w:szCs w:val="28"/>
        </w:rPr>
        <w:t xml:space="preserve">Заем предоставляется Национальным Банком путем перечисления денег на корреспондентский счет Банка, открытый в Национальном Банке </w:t>
      </w:r>
      <w:r w:rsidRPr="00FD6925">
        <w:rPr>
          <w:bCs/>
          <w:sz w:val="28"/>
          <w:szCs w:val="28"/>
        </w:rPr>
        <w:t xml:space="preserve">и указанный в </w:t>
      </w:r>
      <w:r w:rsidRPr="00FD6925">
        <w:rPr>
          <w:sz w:val="28"/>
          <w:szCs w:val="28"/>
        </w:rPr>
        <w:t>ходатайстве о предоставлении займа последней инстанции от _________________ 20___ года № ______.</w:t>
      </w:r>
    </w:p>
    <w:p w:rsidR="00CC6042" w:rsidRPr="00FD6925" w:rsidRDefault="00CC6042" w:rsidP="00CC6042">
      <w:pPr>
        <w:ind w:right="14" w:firstLine="709"/>
        <w:rPr>
          <w:sz w:val="28"/>
          <w:szCs w:val="28"/>
        </w:rPr>
      </w:pPr>
      <w:r w:rsidRPr="00FD6925">
        <w:rPr>
          <w:sz w:val="28"/>
          <w:szCs w:val="28"/>
        </w:rPr>
        <w:t xml:space="preserve">Срок погашения суммы основного долга по займу последней инстанции до:____________________ 20__ года (включительно). </w:t>
      </w:r>
    </w:p>
    <w:p w:rsidR="00CC6042" w:rsidRPr="00FD6925" w:rsidRDefault="00CC6042" w:rsidP="00CC6042">
      <w:pPr>
        <w:ind w:left="22" w:right="28" w:firstLine="686"/>
        <w:jc w:val="both"/>
        <w:rPr>
          <w:sz w:val="28"/>
          <w:szCs w:val="28"/>
        </w:rPr>
      </w:pPr>
      <w:r w:rsidRPr="00FD6925">
        <w:rPr>
          <w:sz w:val="28"/>
          <w:szCs w:val="28"/>
        </w:rPr>
        <w:t xml:space="preserve">Сроки уплаты вознаграждения по займу последней инстанции, условия которого приведены в настоящем уведомлении, определяются в соответствии с </w:t>
      </w:r>
      <w:r w:rsidRPr="00FD6925">
        <w:rPr>
          <w:sz w:val="28"/>
          <w:szCs w:val="28"/>
        </w:rPr>
        <w:lastRenderedPageBreak/>
        <w:t>Правилами, договором об общих условиях займа и договором займа последней инстанции (индивидуальные условия займа).</w:t>
      </w:r>
    </w:p>
    <w:p w:rsidR="00CC6042" w:rsidRPr="00FD6925" w:rsidRDefault="00CC6042" w:rsidP="00CC6042">
      <w:pPr>
        <w:ind w:left="38" w:right="77" w:firstLine="710"/>
        <w:jc w:val="both"/>
        <w:rPr>
          <w:sz w:val="28"/>
          <w:szCs w:val="28"/>
        </w:rPr>
      </w:pPr>
      <w:r w:rsidRPr="00FD6925">
        <w:rPr>
          <w:sz w:val="28"/>
          <w:szCs w:val="28"/>
        </w:rPr>
        <w:t>Настоящее уведомление составлено в 3 (три) экземплярах, каждый из которых имеет одинаковую юридическую силу. 1 (один) экземпляр уведомления направляется Банку, 2 (второй) экземпляр направляется Агентству Республики Казахстан по регулированию и развитию финансового рынка, третий экземпляр хранится в Национальном Банке.</w:t>
      </w:r>
    </w:p>
    <w:p w:rsidR="00CC6042" w:rsidRPr="00FD6925" w:rsidRDefault="00CC6042" w:rsidP="00CC6042">
      <w:pPr>
        <w:ind w:left="38" w:right="77" w:firstLine="710"/>
        <w:jc w:val="both"/>
        <w:rPr>
          <w:sz w:val="28"/>
          <w:szCs w:val="28"/>
        </w:rPr>
      </w:pPr>
    </w:p>
    <w:p w:rsidR="00CC6042" w:rsidRPr="00FD6925" w:rsidRDefault="00CC6042" w:rsidP="00CC6042">
      <w:pPr>
        <w:ind w:left="706" w:right="14" w:firstLine="4"/>
        <w:jc w:val="both"/>
        <w:rPr>
          <w:sz w:val="28"/>
          <w:szCs w:val="28"/>
        </w:rPr>
      </w:pPr>
      <w:r w:rsidRPr="00FD6925">
        <w:rPr>
          <w:sz w:val="28"/>
          <w:szCs w:val="28"/>
        </w:rPr>
        <w:t>Приложение: на ____листах</w:t>
      </w:r>
    </w:p>
    <w:p w:rsidR="00CC6042" w:rsidRPr="00FD6925" w:rsidRDefault="00CC6042" w:rsidP="00CC6042">
      <w:pPr>
        <w:ind w:left="706" w:right="14" w:firstLine="4"/>
        <w:jc w:val="both"/>
        <w:rPr>
          <w:sz w:val="28"/>
          <w:szCs w:val="28"/>
        </w:rPr>
      </w:pPr>
    </w:p>
    <w:p w:rsidR="00CC6042" w:rsidRPr="00FD6925" w:rsidRDefault="00CC6042" w:rsidP="00CC6042">
      <w:pPr>
        <w:ind w:left="706" w:right="14" w:firstLine="4"/>
        <w:jc w:val="both"/>
        <w:rPr>
          <w:sz w:val="28"/>
          <w:szCs w:val="28"/>
        </w:rPr>
      </w:pPr>
    </w:p>
    <w:p w:rsidR="00CC6042" w:rsidRPr="00FD6925" w:rsidRDefault="00CC6042" w:rsidP="00CC6042">
      <w:pPr>
        <w:ind w:right="14" w:firstLine="706"/>
        <w:jc w:val="both"/>
        <w:rPr>
          <w:sz w:val="28"/>
          <w:szCs w:val="28"/>
        </w:rPr>
      </w:pPr>
      <w:r w:rsidRPr="00FD6925">
        <w:rPr>
          <w:sz w:val="28"/>
          <w:szCs w:val="28"/>
        </w:rPr>
        <w:t>Уполномоченное должностное лицо Национального Банка:</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CC6042" w:rsidRPr="00FD6925" w:rsidRDefault="00CC6042" w:rsidP="00CC6042">
      <w:pPr>
        <w:ind w:left="4248" w:firstLine="708"/>
        <w:jc w:val="right"/>
        <w:rPr>
          <w:sz w:val="28"/>
          <w:szCs w:val="28"/>
        </w:rPr>
      </w:pPr>
      <w:r w:rsidRPr="00FD6925">
        <w:rPr>
          <w:sz w:val="28"/>
          <w:szCs w:val="28"/>
        </w:rPr>
        <w:t>Место печати</w:t>
      </w:r>
    </w:p>
    <w:bookmarkEnd w:id="152"/>
    <w:p w:rsidR="00D92354" w:rsidRDefault="00D92354">
      <w:pPr>
        <w:overflowPunct/>
        <w:autoSpaceDE/>
        <w:autoSpaceDN/>
        <w:adjustRightInd/>
        <w:rPr>
          <w:sz w:val="28"/>
          <w:szCs w:val="28"/>
        </w:rPr>
      </w:pPr>
      <w:r>
        <w:rPr>
          <w:sz w:val="28"/>
          <w:szCs w:val="28"/>
        </w:rPr>
        <w:br w:type="page"/>
      </w:r>
    </w:p>
    <w:p w:rsidR="00CC6042" w:rsidRDefault="00CC6042" w:rsidP="00CC6042">
      <w:pPr>
        <w:overflowPunct/>
        <w:autoSpaceDE/>
        <w:autoSpaceDN/>
        <w:adjustRightInd/>
        <w:ind w:firstLine="709"/>
        <w:jc w:val="both"/>
        <w:rPr>
          <w:sz w:val="28"/>
          <w:szCs w:val="28"/>
        </w:rPr>
      </w:pPr>
    </w:p>
    <w:p w:rsidR="00CC6042" w:rsidRDefault="00CC6042" w:rsidP="00CC6042">
      <w:pPr>
        <w:ind w:left="4536"/>
        <w:jc w:val="both"/>
        <w:rPr>
          <w:color w:val="000000"/>
          <w:sz w:val="28"/>
          <w:szCs w:val="28"/>
        </w:rPr>
      </w:pPr>
      <w:r>
        <w:rPr>
          <w:color w:val="000000"/>
          <w:sz w:val="28"/>
          <w:szCs w:val="28"/>
        </w:rPr>
        <w:t>Приложение 17</w:t>
      </w:r>
    </w:p>
    <w:p w:rsidR="00CC6042" w:rsidRDefault="00CC6042" w:rsidP="00CC6042">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C6042" w:rsidRDefault="00CC6042" w:rsidP="00CC6042">
      <w:pPr>
        <w:ind w:firstLine="709"/>
        <w:jc w:val="right"/>
        <w:rPr>
          <w:rStyle w:val="s0"/>
        </w:rPr>
      </w:pPr>
    </w:p>
    <w:p w:rsidR="00CC6042" w:rsidRDefault="00CC6042" w:rsidP="00CC6042">
      <w:pPr>
        <w:ind w:firstLine="709"/>
        <w:jc w:val="right"/>
        <w:rPr>
          <w:rStyle w:val="s0"/>
          <w:sz w:val="28"/>
          <w:szCs w:val="28"/>
        </w:rPr>
      </w:pPr>
    </w:p>
    <w:p w:rsidR="00CC6042" w:rsidRDefault="00CC6042" w:rsidP="00CC6042">
      <w:pPr>
        <w:ind w:firstLine="709"/>
        <w:jc w:val="right"/>
      </w:pPr>
      <w:r>
        <w:rPr>
          <w:rStyle w:val="s0"/>
          <w:sz w:val="28"/>
          <w:szCs w:val="28"/>
        </w:rPr>
        <w:t>Форма</w:t>
      </w:r>
    </w:p>
    <w:p w:rsidR="00CC6042" w:rsidRDefault="00CC6042" w:rsidP="00CC6042">
      <w:pPr>
        <w:rPr>
          <w:sz w:val="28"/>
          <w:szCs w:val="28"/>
        </w:rPr>
      </w:pPr>
    </w:p>
    <w:p w:rsidR="00CC6042" w:rsidRDefault="00CC6042" w:rsidP="00CC6042">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C6042" w:rsidRDefault="00CC6042" w:rsidP="00CC6042">
      <w:pPr>
        <w:rPr>
          <w:sz w:val="28"/>
          <w:szCs w:val="28"/>
          <w:lang w:eastAsia="en-US"/>
        </w:rPr>
      </w:pPr>
    </w:p>
    <w:p w:rsidR="00CC6042" w:rsidRDefault="00CC6042" w:rsidP="00CC6042">
      <w:pPr>
        <w:tabs>
          <w:tab w:val="left" w:pos="709"/>
        </w:tabs>
        <w:contextualSpacing/>
        <w:jc w:val="center"/>
        <w:rPr>
          <w:rFonts w:eastAsia="Calibri"/>
          <w:sz w:val="28"/>
          <w:szCs w:val="28"/>
        </w:rPr>
      </w:pPr>
      <w:bookmarkStart w:id="153" w:name="z494"/>
    </w:p>
    <w:p w:rsidR="00CC6042" w:rsidRDefault="00CC6042" w:rsidP="00CC6042">
      <w:pPr>
        <w:keepNext/>
        <w:keepLines/>
        <w:ind w:right="-1" w:firstLine="709"/>
        <w:jc w:val="center"/>
        <w:outlineLvl w:val="0"/>
        <w:rPr>
          <w:rFonts w:eastAsia="Calibri"/>
          <w:sz w:val="28"/>
          <w:szCs w:val="28"/>
        </w:rPr>
      </w:pPr>
      <w:r>
        <w:rPr>
          <w:rFonts w:eastAsia="Calibri"/>
          <w:sz w:val="28"/>
          <w:szCs w:val="28"/>
        </w:rPr>
        <w:t xml:space="preserve">Уведомление об отказе </w:t>
      </w:r>
    </w:p>
    <w:p w:rsidR="00CC6042" w:rsidRDefault="00CC6042" w:rsidP="00CC6042">
      <w:pPr>
        <w:keepNext/>
        <w:keepLines/>
        <w:ind w:right="-1" w:firstLine="709"/>
        <w:jc w:val="center"/>
        <w:outlineLvl w:val="0"/>
        <w:rPr>
          <w:rFonts w:eastAsia="Calibri"/>
          <w:sz w:val="28"/>
          <w:szCs w:val="28"/>
        </w:rPr>
      </w:pPr>
      <w:r>
        <w:rPr>
          <w:rFonts w:eastAsia="Calibri"/>
          <w:sz w:val="28"/>
          <w:szCs w:val="28"/>
        </w:rPr>
        <w:t xml:space="preserve">в предоставлении займа последней инстанции </w:t>
      </w:r>
    </w:p>
    <w:p w:rsidR="00CC6042" w:rsidRDefault="00CC6042" w:rsidP="00CC6042">
      <w:pPr>
        <w:tabs>
          <w:tab w:val="left" w:pos="709"/>
        </w:tabs>
        <w:ind w:firstLine="709"/>
        <w:contextualSpacing/>
        <w:jc w:val="both"/>
        <w:rPr>
          <w:rFonts w:eastAsia="Calibri"/>
          <w:sz w:val="28"/>
          <w:szCs w:val="28"/>
        </w:rPr>
      </w:pPr>
    </w:p>
    <w:p w:rsidR="00CC6042" w:rsidRDefault="00CC6042" w:rsidP="00CC6042">
      <w:pPr>
        <w:tabs>
          <w:tab w:val="left" w:pos="709"/>
        </w:tabs>
        <w:ind w:firstLine="709"/>
        <w:contextualSpacing/>
        <w:jc w:val="both"/>
        <w:rPr>
          <w:rFonts w:eastAsia="Calibri"/>
          <w:sz w:val="28"/>
          <w:szCs w:val="28"/>
        </w:rPr>
      </w:pPr>
      <w:r>
        <w:rPr>
          <w:rFonts w:eastAsia="Calibri"/>
          <w:sz w:val="28"/>
          <w:szCs w:val="28"/>
        </w:rPr>
        <w:t>Настоящим Национальный Банк Республики Казахстан,</w:t>
      </w:r>
      <w:r>
        <w:rPr>
          <w:sz w:val="28"/>
          <w:szCs w:val="28"/>
        </w:rPr>
        <w:t xml:space="preserve"> </w:t>
      </w:r>
      <w:r>
        <w:rPr>
          <w:rFonts w:eastAsia="Calibri"/>
          <w:sz w:val="28"/>
          <w:szCs w:val="28"/>
        </w:rPr>
        <w:t>рассмотрев ходатайство ________________________________________________________</w:t>
      </w:r>
    </w:p>
    <w:p w:rsidR="00CC6042" w:rsidRDefault="00CC6042" w:rsidP="00CC6042">
      <w:pPr>
        <w:tabs>
          <w:tab w:val="left" w:pos="709"/>
        </w:tabs>
        <w:ind w:firstLine="709"/>
        <w:contextualSpacing/>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(полное наименование банка)</w:t>
      </w:r>
    </w:p>
    <w:p w:rsidR="00CC6042" w:rsidRDefault="00CC6042" w:rsidP="00CC6042">
      <w:pPr>
        <w:tabs>
          <w:tab w:val="left" w:pos="709"/>
        </w:tabs>
        <w:contextualSpacing/>
        <w:jc w:val="both"/>
        <w:rPr>
          <w:rFonts w:eastAsia="Calibri"/>
          <w:sz w:val="28"/>
          <w:szCs w:val="28"/>
        </w:rPr>
      </w:pPr>
      <w:r>
        <w:rPr>
          <w:rFonts w:eastAsia="Calibri"/>
          <w:sz w:val="28"/>
          <w:szCs w:val="28"/>
        </w:rPr>
        <w:t>о предоставлении займа от ________________</w:t>
      </w:r>
      <w:r>
        <w:rPr>
          <w:noProof/>
          <w:sz w:val="28"/>
          <w:szCs w:val="28"/>
        </w:rPr>
        <w:t xml:space="preserve"> 20__ года </w:t>
      </w:r>
      <w:r>
        <w:rPr>
          <w:rFonts w:eastAsia="Calibri"/>
          <w:sz w:val="28"/>
          <w:szCs w:val="28"/>
        </w:rPr>
        <w:t>№</w:t>
      </w:r>
      <w:r>
        <w:rPr>
          <w:noProof/>
          <w:sz w:val="28"/>
          <w:szCs w:val="28"/>
        </w:rPr>
        <w:t>____</w:t>
      </w:r>
      <w:r>
        <w:rPr>
          <w:rFonts w:eastAsia="Calibri"/>
          <w:sz w:val="28"/>
          <w:szCs w:val="28"/>
        </w:rPr>
        <w:t xml:space="preserve"> </w:t>
      </w:r>
      <w:r>
        <w:rPr>
          <w:sz w:val="28"/>
          <w:szCs w:val="28"/>
        </w:rPr>
        <w:t xml:space="preserve">на основании постановления Правления Национального Банка Республики Казахстан от ____________________20___ года №_____ </w:t>
      </w:r>
      <w:r>
        <w:rPr>
          <w:rFonts w:eastAsia="Calibri"/>
          <w:sz w:val="28"/>
          <w:szCs w:val="28"/>
        </w:rPr>
        <w:t xml:space="preserve">уведомляет об отказе в предоставлении займа последней инстанции в связи с </w:t>
      </w:r>
    </w:p>
    <w:p w:rsidR="00CC6042" w:rsidRDefault="00CC6042" w:rsidP="00CC6042">
      <w:pPr>
        <w:tabs>
          <w:tab w:val="left" w:pos="709"/>
        </w:tabs>
        <w:contextualSpacing/>
        <w:jc w:val="both"/>
        <w:rPr>
          <w:sz w:val="28"/>
          <w:szCs w:val="28"/>
        </w:rPr>
      </w:pPr>
      <w:r>
        <w:rPr>
          <w:rFonts w:eastAsia="Calibri"/>
          <w:sz w:val="28"/>
          <w:szCs w:val="28"/>
        </w:rPr>
        <w:t>___________________________________________________________________</w:t>
      </w:r>
    </w:p>
    <w:p w:rsidR="00CC6042" w:rsidRDefault="00CC6042" w:rsidP="00CC6042">
      <w:pPr>
        <w:tabs>
          <w:tab w:val="left" w:pos="709"/>
        </w:tabs>
        <w:contextualSpacing/>
        <w:jc w:val="center"/>
        <w:rPr>
          <w:rFonts w:eastAsia="Calibri"/>
          <w:sz w:val="28"/>
          <w:szCs w:val="28"/>
        </w:rPr>
      </w:pPr>
      <w:r>
        <w:rPr>
          <w:rFonts w:eastAsia="Calibri"/>
          <w:sz w:val="28"/>
          <w:szCs w:val="28"/>
        </w:rPr>
        <w:t>(указать причину отказа)</w:t>
      </w:r>
    </w:p>
    <w:p w:rsidR="00CC6042" w:rsidRDefault="00CC6042" w:rsidP="00CC6042">
      <w:pPr>
        <w:tabs>
          <w:tab w:val="left" w:pos="709"/>
        </w:tabs>
        <w:contextualSpacing/>
        <w:jc w:val="both"/>
        <w:rPr>
          <w:rFonts w:eastAsia="Calibri"/>
          <w:sz w:val="28"/>
          <w:szCs w:val="28"/>
        </w:rPr>
      </w:pPr>
      <w:r>
        <w:rPr>
          <w:noProof/>
          <w:sz w:val="28"/>
          <w:szCs w:val="28"/>
        </w:rPr>
        <w:t>__________________________________________________________________</w:t>
      </w:r>
      <w:r>
        <w:rPr>
          <w:rFonts w:eastAsia="Calibri"/>
          <w:sz w:val="28"/>
          <w:szCs w:val="28"/>
        </w:rPr>
        <w:t>.</w:t>
      </w:r>
    </w:p>
    <w:p w:rsidR="00CC6042" w:rsidRDefault="00CC6042" w:rsidP="00CC6042">
      <w:pPr>
        <w:tabs>
          <w:tab w:val="left" w:pos="709"/>
        </w:tabs>
        <w:contextualSpacing/>
        <w:jc w:val="both"/>
        <w:rPr>
          <w:rFonts w:eastAsia="Calibri"/>
          <w:sz w:val="28"/>
          <w:szCs w:val="28"/>
        </w:rPr>
      </w:pPr>
    </w:p>
    <w:p w:rsidR="00CC6042" w:rsidRDefault="00CC6042" w:rsidP="00CC6042">
      <w:pPr>
        <w:ind w:right="14"/>
        <w:jc w:val="both"/>
        <w:rPr>
          <w:sz w:val="28"/>
          <w:szCs w:val="28"/>
        </w:rPr>
      </w:pPr>
    </w:p>
    <w:p w:rsidR="00CC6042" w:rsidRDefault="00CC6042" w:rsidP="00CC6042">
      <w:pPr>
        <w:ind w:right="14" w:firstLine="708"/>
        <w:jc w:val="both"/>
        <w:rPr>
          <w:sz w:val="28"/>
          <w:szCs w:val="28"/>
        </w:rPr>
      </w:pPr>
      <w:r>
        <w:rPr>
          <w:sz w:val="28"/>
          <w:szCs w:val="28"/>
        </w:rPr>
        <w:t xml:space="preserve">Уполномоченное должностное лицо Национального Банка </w:t>
      </w:r>
      <w:r>
        <w:rPr>
          <w:bCs/>
          <w:sz w:val="28"/>
          <w:szCs w:val="28"/>
        </w:rPr>
        <w:t>Республики Казахстан</w:t>
      </w:r>
      <w:r>
        <w:rPr>
          <w:sz w:val="28"/>
          <w:szCs w:val="28"/>
        </w:rPr>
        <w:t>:</w:t>
      </w:r>
    </w:p>
    <w:p w:rsidR="00CC6042" w:rsidRDefault="00CC6042" w:rsidP="00CC6042">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C6042" w:rsidRDefault="00CC6042" w:rsidP="00CC6042">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C6042" w:rsidRDefault="00CC6042" w:rsidP="00CC6042">
      <w:pPr>
        <w:ind w:left="4248" w:firstLine="708"/>
        <w:jc w:val="right"/>
        <w:rPr>
          <w:sz w:val="28"/>
          <w:szCs w:val="28"/>
        </w:rPr>
      </w:pPr>
      <w:r>
        <w:rPr>
          <w:sz w:val="28"/>
          <w:szCs w:val="28"/>
        </w:rPr>
        <w:t>Место печати</w:t>
      </w:r>
    </w:p>
    <w:bookmarkEnd w:id="153"/>
    <w:p w:rsidR="00D92354" w:rsidRDefault="00D92354">
      <w:pPr>
        <w:overflowPunct/>
        <w:autoSpaceDE/>
        <w:autoSpaceDN/>
        <w:adjustRightInd/>
        <w:rPr>
          <w:sz w:val="28"/>
          <w:szCs w:val="28"/>
        </w:rPr>
      </w:pPr>
      <w:r>
        <w:rPr>
          <w:sz w:val="28"/>
          <w:szCs w:val="28"/>
        </w:rPr>
        <w:br w:type="page"/>
      </w: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 18</w:t>
      </w:r>
    </w:p>
    <w:p w:rsidR="00CC6042" w:rsidRPr="00FD6925" w:rsidRDefault="00CC6042" w:rsidP="00CC6042">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p>
    <w:p w:rsidR="00CC6042" w:rsidRPr="00FD6925" w:rsidRDefault="00CC6042" w:rsidP="00CC6042">
      <w:pPr>
        <w:ind w:firstLine="709"/>
        <w:jc w:val="right"/>
        <w:rPr>
          <w:rStyle w:val="s0"/>
          <w:sz w:val="28"/>
          <w:szCs w:val="28"/>
        </w:rPr>
      </w:pPr>
      <w:r w:rsidRPr="00FD6925">
        <w:rPr>
          <w:rStyle w:val="s0"/>
          <w:sz w:val="28"/>
          <w:szCs w:val="28"/>
        </w:rPr>
        <w:t>Форма</w:t>
      </w:r>
    </w:p>
    <w:p w:rsidR="00CC6042" w:rsidRPr="00FD6925" w:rsidRDefault="00CC6042" w:rsidP="00CC6042">
      <w:pPr>
        <w:ind w:firstLine="709"/>
        <w:jc w:val="right"/>
        <w:rPr>
          <w:sz w:val="28"/>
          <w:szCs w:val="28"/>
        </w:rPr>
      </w:pPr>
    </w:p>
    <w:p w:rsidR="00CC6042" w:rsidRPr="00FD6925" w:rsidRDefault="00CC6042" w:rsidP="00CC6042">
      <w:pPr>
        <w:ind w:firstLine="709"/>
        <w:jc w:val="right"/>
        <w:rPr>
          <w:sz w:val="28"/>
          <w:szCs w:val="28"/>
        </w:rPr>
      </w:pPr>
    </w:p>
    <w:p w:rsidR="00CC6042" w:rsidRPr="00FD6925" w:rsidRDefault="00CC6042" w:rsidP="00CC6042">
      <w:pPr>
        <w:keepNext/>
        <w:keepLines/>
        <w:ind w:right="-1" w:firstLine="567"/>
        <w:jc w:val="center"/>
        <w:outlineLvl w:val="0"/>
        <w:rPr>
          <w:rFonts w:eastAsia="Calibri"/>
          <w:sz w:val="28"/>
          <w:szCs w:val="28"/>
        </w:rPr>
      </w:pPr>
      <w:r w:rsidRPr="00FD6925">
        <w:rPr>
          <w:rFonts w:eastAsia="Calibri"/>
          <w:sz w:val="28"/>
          <w:szCs w:val="28"/>
        </w:rPr>
        <w:t xml:space="preserve">Договор займа последней инстанции </w:t>
      </w:r>
    </w:p>
    <w:p w:rsidR="00CC6042" w:rsidRPr="00FD6925" w:rsidRDefault="00CC6042" w:rsidP="00CC6042">
      <w:pPr>
        <w:keepNext/>
        <w:keepLines/>
        <w:ind w:right="-1" w:firstLine="567"/>
        <w:jc w:val="center"/>
        <w:outlineLvl w:val="0"/>
        <w:rPr>
          <w:rFonts w:eastAsia="Calibri"/>
          <w:sz w:val="28"/>
          <w:szCs w:val="28"/>
        </w:rPr>
      </w:pPr>
      <w:r w:rsidRPr="00FD6925">
        <w:rPr>
          <w:rFonts w:eastAsia="Calibri"/>
          <w:sz w:val="28"/>
          <w:szCs w:val="28"/>
        </w:rPr>
        <w:t>(индивидуальные условия займа)</w:t>
      </w:r>
    </w:p>
    <w:p w:rsidR="00CC6042" w:rsidRPr="00FD6925" w:rsidRDefault="00CC6042" w:rsidP="00CC6042">
      <w:pPr>
        <w:tabs>
          <w:tab w:val="left" w:pos="709"/>
        </w:tabs>
        <w:ind w:firstLine="709"/>
        <w:contextualSpacing/>
        <w:rPr>
          <w:rFonts w:eastAsia="Calibri"/>
          <w:sz w:val="28"/>
          <w:szCs w:val="28"/>
        </w:rPr>
      </w:pPr>
    </w:p>
    <w:tbl>
      <w:tblPr>
        <w:tblW w:w="9521" w:type="dxa"/>
        <w:tblInd w:w="113" w:type="dxa"/>
        <w:tblLook w:val="04A0" w:firstRow="1" w:lastRow="0" w:firstColumn="1" w:lastColumn="0" w:noHBand="0" w:noVBand="1"/>
      </w:tblPr>
      <w:tblGrid>
        <w:gridCol w:w="1838"/>
        <w:gridCol w:w="783"/>
        <w:gridCol w:w="1770"/>
        <w:gridCol w:w="286"/>
        <w:gridCol w:w="2571"/>
        <w:gridCol w:w="850"/>
        <w:gridCol w:w="1559"/>
      </w:tblGrid>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27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Дата сделки</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27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Банк</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27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Дата выдачи</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Срок погашения основного долга</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27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Срок займа</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дней</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Ставка вознаграждения</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27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Сумма займа</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KZT</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Сумма основного долга</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KZT</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База расчета</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30/360</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Сумма вознаграждения</w:t>
            </w:r>
          </w:p>
        </w:tc>
        <w:tc>
          <w:tcPr>
            <w:tcW w:w="85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KZT</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55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Прочие условия:</w:t>
            </w:r>
          </w:p>
        </w:tc>
        <w:tc>
          <w:tcPr>
            <w:tcW w:w="662"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1770"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2571" w:type="dxa"/>
            <w:tcBorders>
              <w:top w:val="nil"/>
              <w:left w:val="nil"/>
              <w:bottom w:val="single" w:sz="4" w:space="0" w:color="auto"/>
              <w:right w:val="single" w:sz="4" w:space="0" w:color="auto"/>
            </w:tcBorders>
            <w:shd w:val="clear" w:color="auto" w:fill="auto"/>
            <w:vAlign w:val="bottom"/>
            <w:hideMark/>
          </w:tcPr>
          <w:p w:rsidR="00CC6042" w:rsidRPr="00FD6925" w:rsidRDefault="00CC6042" w:rsidP="00D30C32">
            <w:pPr>
              <w:rPr>
                <w:sz w:val="28"/>
                <w:szCs w:val="28"/>
              </w:rPr>
            </w:pPr>
            <w:r w:rsidRPr="00FD6925">
              <w:rPr>
                <w:sz w:val="28"/>
                <w:szCs w:val="28"/>
              </w:rPr>
              <w:t>Периодические суммы выплат вознаграждения</w:t>
            </w:r>
          </w:p>
        </w:tc>
        <w:tc>
          <w:tcPr>
            <w:tcW w:w="850" w:type="dxa"/>
            <w:tcBorders>
              <w:top w:val="nil"/>
              <w:left w:val="nil"/>
              <w:bottom w:val="single" w:sz="4" w:space="0" w:color="auto"/>
              <w:right w:val="single" w:sz="4" w:space="0" w:color="auto"/>
            </w:tcBorders>
            <w:shd w:val="clear" w:color="auto" w:fill="auto"/>
            <w:noWrap/>
            <w:vAlign w:val="center"/>
            <w:hideMark/>
          </w:tcPr>
          <w:p w:rsidR="00CC6042" w:rsidRPr="00FD6925" w:rsidRDefault="00CC6042" w:rsidP="00D30C32">
            <w:pPr>
              <w:jc w:val="center"/>
              <w:rPr>
                <w:sz w:val="28"/>
                <w:szCs w:val="28"/>
              </w:rPr>
            </w:pPr>
            <w:r w:rsidRPr="00FD6925">
              <w:rPr>
                <w:sz w:val="28"/>
                <w:szCs w:val="28"/>
              </w:rPr>
              <w:t>KZT</w:t>
            </w:r>
          </w:p>
        </w:tc>
        <w:tc>
          <w:tcPr>
            <w:tcW w:w="1559"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r>
      <w:tr w:rsidR="00CC6042" w:rsidRPr="00FD6925" w:rsidTr="00D30C32">
        <w:trPr>
          <w:trHeight w:val="1124"/>
        </w:trPr>
        <w:tc>
          <w:tcPr>
            <w:tcW w:w="4270" w:type="dxa"/>
            <w:gridSpan w:val="3"/>
            <w:tcBorders>
              <w:top w:val="single" w:sz="4" w:space="0" w:color="auto"/>
              <w:left w:val="single" w:sz="4" w:space="0" w:color="auto"/>
              <w:bottom w:val="single" w:sz="4" w:space="0" w:color="auto"/>
              <w:right w:val="single" w:sz="4" w:space="0" w:color="auto"/>
            </w:tcBorders>
            <w:shd w:val="clear" w:color="auto" w:fill="auto"/>
            <w:hideMark/>
          </w:tcPr>
          <w:p w:rsidR="00CC6042" w:rsidRPr="00FD6925" w:rsidRDefault="00CC6042" w:rsidP="00D30C32">
            <w:pPr>
              <w:jc w:val="both"/>
              <w:rPr>
                <w:sz w:val="28"/>
                <w:szCs w:val="28"/>
              </w:rPr>
            </w:pPr>
            <w:r w:rsidRPr="00FD6925">
              <w:rPr>
                <w:sz w:val="28"/>
                <w:szCs w:val="28"/>
              </w:rPr>
              <w:t>В соответствии с Договором об общих условиях предоставления займа последней инстанции и уведомлением о присоединении к Договору об общих условиях предоставления займа последней инстанции от _______________ 20 ___  №  ____.</w:t>
            </w:r>
          </w:p>
        </w:tc>
        <w:tc>
          <w:tcPr>
            <w:tcW w:w="271" w:type="dxa"/>
            <w:vMerge/>
            <w:tcBorders>
              <w:top w:val="nil"/>
              <w:left w:val="single" w:sz="4" w:space="0" w:color="auto"/>
              <w:bottom w:val="single" w:sz="4" w:space="0" w:color="auto"/>
              <w:right w:val="single" w:sz="4" w:space="0" w:color="auto"/>
            </w:tcBorders>
            <w:vAlign w:val="center"/>
            <w:hideMark/>
          </w:tcPr>
          <w:p w:rsidR="00CC6042" w:rsidRPr="00FD6925" w:rsidRDefault="00CC6042" w:rsidP="00D30C32">
            <w:pPr>
              <w:rPr>
                <w:sz w:val="28"/>
                <w:szCs w:val="28"/>
              </w:rPr>
            </w:pPr>
          </w:p>
        </w:tc>
        <w:tc>
          <w:tcPr>
            <w:tcW w:w="4980" w:type="dxa"/>
            <w:gridSpan w:val="3"/>
            <w:tcBorders>
              <w:top w:val="single" w:sz="4" w:space="0" w:color="auto"/>
              <w:left w:val="nil"/>
              <w:bottom w:val="single" w:sz="4" w:space="0" w:color="auto"/>
              <w:right w:val="single" w:sz="4" w:space="0" w:color="auto"/>
            </w:tcBorders>
            <w:shd w:val="clear" w:color="auto" w:fill="auto"/>
            <w:hideMark/>
          </w:tcPr>
          <w:p w:rsidR="00CC6042" w:rsidRPr="00FD6925" w:rsidRDefault="00CC6042" w:rsidP="00D30C32">
            <w:pPr>
              <w:jc w:val="both"/>
              <w:rPr>
                <w:sz w:val="28"/>
                <w:szCs w:val="28"/>
              </w:rPr>
            </w:pPr>
            <w:r w:rsidRPr="00FD6925">
              <w:rPr>
                <w:sz w:val="28"/>
                <w:szCs w:val="28"/>
              </w:rPr>
              <w:t xml:space="preserve">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окончания срока погашения займа остается меньше 30 (тридцать) календарных дней, выплата </w:t>
            </w:r>
            <w:r w:rsidRPr="00FD6925">
              <w:rPr>
                <w:sz w:val="28"/>
                <w:szCs w:val="28"/>
              </w:rPr>
              <w:lastRenderedPageBreak/>
              <w:t>вознаграждения осуществляется одновременно с погашением всей суммы основного долга.</w:t>
            </w:r>
          </w:p>
        </w:tc>
      </w:tr>
      <w:tr w:rsidR="00CC6042" w:rsidRPr="00FD6925" w:rsidTr="00D30C32">
        <w:trPr>
          <w:trHeight w:val="277"/>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both"/>
              <w:rPr>
                <w:sz w:val="28"/>
                <w:szCs w:val="28"/>
              </w:rPr>
            </w:pPr>
            <w:r w:rsidRPr="00FD6925">
              <w:rPr>
                <w:sz w:val="28"/>
                <w:szCs w:val="28"/>
              </w:rPr>
              <w:lastRenderedPageBreak/>
              <w:t> </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both"/>
              <w:rPr>
                <w:sz w:val="28"/>
                <w:szCs w:val="28"/>
              </w:rPr>
            </w:pPr>
            <w:r w:rsidRPr="00FD6925">
              <w:rPr>
                <w:sz w:val="28"/>
                <w:szCs w:val="28"/>
              </w:rPr>
              <w:t> </w:t>
            </w:r>
          </w:p>
        </w:tc>
      </w:tr>
      <w:tr w:rsidR="00CC6042" w:rsidRPr="00FD6925" w:rsidTr="00D30C32">
        <w:trPr>
          <w:trHeight w:val="1180"/>
        </w:trPr>
        <w:tc>
          <w:tcPr>
            <w:tcW w:w="4270" w:type="dxa"/>
            <w:gridSpan w:val="3"/>
            <w:tcBorders>
              <w:top w:val="single" w:sz="4" w:space="0" w:color="auto"/>
              <w:left w:val="single" w:sz="4" w:space="0" w:color="auto"/>
              <w:bottom w:val="single" w:sz="4" w:space="0" w:color="auto"/>
              <w:right w:val="single" w:sz="4" w:space="0" w:color="auto"/>
            </w:tcBorders>
            <w:shd w:val="clear" w:color="auto" w:fill="auto"/>
            <w:hideMark/>
          </w:tcPr>
          <w:p w:rsidR="00CC6042" w:rsidRPr="00FD6925" w:rsidRDefault="00CC6042" w:rsidP="00D30C32">
            <w:pPr>
              <w:jc w:val="both"/>
              <w:rPr>
                <w:sz w:val="28"/>
                <w:szCs w:val="28"/>
              </w:rPr>
            </w:pPr>
            <w:r w:rsidRPr="00FD6925">
              <w:rPr>
                <w:sz w:val="28"/>
                <w:szCs w:val="28"/>
              </w:rPr>
              <w:t>Договор займа последней инстанции (индивидуальные условия займа) является неотъемлемой частью Договора об общих условиях предоставления займа последней инстанции</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277"/>
        </w:trPr>
        <w:tc>
          <w:tcPr>
            <w:tcW w:w="4270" w:type="dxa"/>
            <w:gridSpan w:val="3"/>
            <w:tcBorders>
              <w:top w:val="nil"/>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Расчетные инструкции Национального Банка Республики Казахстан: </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noWrap/>
            <w:hideMark/>
          </w:tcPr>
          <w:p w:rsidR="00CC6042" w:rsidRPr="00FD6925" w:rsidRDefault="00CC6042" w:rsidP="00D30C32">
            <w:pPr>
              <w:rPr>
                <w:sz w:val="28"/>
                <w:szCs w:val="28"/>
              </w:rPr>
            </w:pPr>
            <w:r w:rsidRPr="00FD6925">
              <w:rPr>
                <w:sz w:val="28"/>
                <w:szCs w:val="28"/>
              </w:rPr>
              <w:t>Расчетные инструкции банка:</w:t>
            </w:r>
          </w:p>
        </w:tc>
      </w:tr>
      <w:tr w:rsidR="00CC6042" w:rsidRPr="00FD6925" w:rsidTr="00D30C32">
        <w:trPr>
          <w:trHeight w:val="1096"/>
        </w:trPr>
        <w:tc>
          <w:tcPr>
            <w:tcW w:w="4270" w:type="dxa"/>
            <w:gridSpan w:val="3"/>
            <w:tcBorders>
              <w:top w:val="single" w:sz="4" w:space="0" w:color="auto"/>
              <w:left w:val="single" w:sz="4" w:space="0" w:color="auto"/>
              <w:bottom w:val="single" w:sz="4" w:space="0" w:color="auto"/>
              <w:right w:val="single" w:sz="4" w:space="0" w:color="auto"/>
            </w:tcBorders>
            <w:shd w:val="clear" w:color="auto" w:fill="auto"/>
            <w:hideMark/>
          </w:tcPr>
          <w:p w:rsidR="00CC6042" w:rsidRPr="00FD6925" w:rsidRDefault="00CC6042" w:rsidP="00D30C32">
            <w:pPr>
              <w:rPr>
                <w:sz w:val="28"/>
                <w:szCs w:val="28"/>
              </w:rPr>
            </w:pPr>
            <w:r w:rsidRPr="00FD6925">
              <w:rPr>
                <w:sz w:val="28"/>
                <w:szCs w:val="28"/>
              </w:rPr>
              <w:br/>
              <w:t>БИН –</w:t>
            </w:r>
          </w:p>
          <w:p w:rsidR="00CC6042" w:rsidRPr="00FD6925" w:rsidRDefault="00CC6042" w:rsidP="00D30C32">
            <w:pPr>
              <w:rPr>
                <w:sz w:val="28"/>
                <w:szCs w:val="28"/>
              </w:rPr>
            </w:pPr>
            <w:r w:rsidRPr="00FD6925">
              <w:rPr>
                <w:sz w:val="28"/>
                <w:szCs w:val="28"/>
              </w:rPr>
              <w:t xml:space="preserve">БИК – </w:t>
            </w:r>
          </w:p>
          <w:p w:rsidR="00CC6042" w:rsidRPr="00FD6925" w:rsidRDefault="00CC6042" w:rsidP="00D30C32">
            <w:pPr>
              <w:rPr>
                <w:sz w:val="28"/>
                <w:szCs w:val="28"/>
              </w:rPr>
            </w:pPr>
            <w:r w:rsidRPr="00FD6925">
              <w:rPr>
                <w:sz w:val="28"/>
                <w:szCs w:val="28"/>
              </w:rPr>
              <w:t>ИИК –</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hideMark/>
          </w:tcPr>
          <w:p w:rsidR="00CC6042" w:rsidRPr="00FD6925" w:rsidRDefault="00CC6042" w:rsidP="00D30C32">
            <w:pPr>
              <w:rPr>
                <w:sz w:val="28"/>
                <w:szCs w:val="28"/>
              </w:rPr>
            </w:pPr>
            <w:r w:rsidRPr="00FD6925">
              <w:rPr>
                <w:sz w:val="28"/>
                <w:szCs w:val="28"/>
              </w:rPr>
              <w:br/>
              <w:t xml:space="preserve">БИН – </w:t>
            </w:r>
          </w:p>
          <w:p w:rsidR="00CC6042" w:rsidRPr="00FD6925" w:rsidRDefault="00CC6042" w:rsidP="00D30C32">
            <w:pPr>
              <w:rPr>
                <w:sz w:val="28"/>
                <w:szCs w:val="28"/>
              </w:rPr>
            </w:pPr>
            <w:r w:rsidRPr="00FD6925">
              <w:rPr>
                <w:sz w:val="28"/>
                <w:szCs w:val="28"/>
              </w:rPr>
              <w:t>БИК –</w:t>
            </w:r>
            <w:r w:rsidRPr="00FD6925">
              <w:rPr>
                <w:sz w:val="28"/>
                <w:szCs w:val="28"/>
              </w:rPr>
              <w:br/>
              <w:t>ИИК (номер корреспондентского счета в Национальном Банке Республики Казахстан)  –</w:t>
            </w:r>
            <w:r w:rsidRPr="00FD6925">
              <w:rPr>
                <w:sz w:val="28"/>
                <w:szCs w:val="28"/>
              </w:rPr>
              <w:br/>
            </w:r>
          </w:p>
        </w:tc>
      </w:tr>
      <w:tr w:rsidR="00CC6042" w:rsidRPr="00FD6925" w:rsidTr="00D30C32">
        <w:trPr>
          <w:trHeight w:val="263"/>
        </w:trPr>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6042" w:rsidRPr="00FD6925" w:rsidRDefault="00CC6042" w:rsidP="00D30C32">
            <w:pPr>
              <w:jc w:val="center"/>
              <w:rPr>
                <w:sz w:val="28"/>
                <w:szCs w:val="28"/>
              </w:rPr>
            </w:pPr>
            <w:r w:rsidRPr="00FD6925">
              <w:rPr>
                <w:sz w:val="28"/>
                <w:szCs w:val="28"/>
              </w:rPr>
              <w:t> </w:t>
            </w:r>
          </w:p>
        </w:tc>
      </w:tr>
      <w:tr w:rsidR="00CC6042" w:rsidRPr="00FD6925" w:rsidTr="00D30C32">
        <w:trPr>
          <w:trHeight w:val="1166"/>
        </w:trPr>
        <w:tc>
          <w:tcPr>
            <w:tcW w:w="42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042" w:rsidRPr="00FD6925" w:rsidRDefault="00CC6042" w:rsidP="00D30C32">
            <w:pPr>
              <w:rPr>
                <w:sz w:val="28"/>
                <w:szCs w:val="28"/>
              </w:rPr>
            </w:pPr>
            <w:r w:rsidRPr="00FD6925">
              <w:rPr>
                <w:sz w:val="28"/>
                <w:szCs w:val="28"/>
              </w:rPr>
              <w:t>Заместитель Председателя Национального Банка Республики Казахстан</w:t>
            </w:r>
            <w:r w:rsidRPr="00FD6925">
              <w:rPr>
                <w:sz w:val="28"/>
                <w:szCs w:val="28"/>
              </w:rPr>
              <w:br/>
              <w:t>Фамилия, имя и отчество (при его наличии</w:t>
            </w:r>
            <w:r w:rsidRPr="00FD6925">
              <w:rPr>
                <w:sz w:val="28"/>
                <w:szCs w:val="28"/>
              </w:rPr>
              <w:br/>
              <w:t>Подпись</w:t>
            </w:r>
          </w:p>
          <w:p w:rsidR="00CC6042" w:rsidRPr="00FD6925" w:rsidRDefault="00CC6042" w:rsidP="00D30C32">
            <w:pPr>
              <w:rPr>
                <w:sz w:val="28"/>
                <w:szCs w:val="28"/>
              </w:rPr>
            </w:pPr>
            <w:r w:rsidRPr="00FD6925">
              <w:rPr>
                <w:sz w:val="28"/>
                <w:szCs w:val="28"/>
              </w:rPr>
              <w:t>Печать</w:t>
            </w:r>
          </w:p>
        </w:tc>
        <w:tc>
          <w:tcPr>
            <w:tcW w:w="271" w:type="dxa"/>
            <w:tcBorders>
              <w:top w:val="nil"/>
              <w:left w:val="nil"/>
              <w:bottom w:val="single" w:sz="4" w:space="0" w:color="auto"/>
              <w:right w:val="single" w:sz="4" w:space="0" w:color="auto"/>
            </w:tcBorders>
            <w:shd w:val="clear" w:color="auto" w:fill="auto"/>
            <w:noWrap/>
            <w:vAlign w:val="bottom"/>
            <w:hideMark/>
          </w:tcPr>
          <w:p w:rsidR="00CC6042" w:rsidRPr="00FD6925" w:rsidRDefault="00CC6042" w:rsidP="00D30C32">
            <w:pPr>
              <w:rPr>
                <w:sz w:val="28"/>
                <w:szCs w:val="28"/>
              </w:rPr>
            </w:pPr>
            <w:r w:rsidRPr="00FD6925">
              <w:rPr>
                <w:sz w:val="28"/>
                <w:szCs w:val="28"/>
              </w:rPr>
              <w:t> </w:t>
            </w:r>
          </w:p>
        </w:tc>
        <w:tc>
          <w:tcPr>
            <w:tcW w:w="4980" w:type="dxa"/>
            <w:gridSpan w:val="3"/>
            <w:tcBorders>
              <w:top w:val="single" w:sz="4" w:space="0" w:color="auto"/>
              <w:left w:val="nil"/>
              <w:bottom w:val="single" w:sz="4" w:space="0" w:color="auto"/>
              <w:right w:val="single" w:sz="4" w:space="0" w:color="auto"/>
            </w:tcBorders>
            <w:shd w:val="clear" w:color="auto" w:fill="auto"/>
            <w:vAlign w:val="center"/>
            <w:hideMark/>
          </w:tcPr>
          <w:p w:rsidR="00CC6042" w:rsidRPr="00FD6925" w:rsidRDefault="00CC6042" w:rsidP="00D30C32">
            <w:pPr>
              <w:rPr>
                <w:sz w:val="28"/>
                <w:szCs w:val="28"/>
              </w:rPr>
            </w:pPr>
            <w:r w:rsidRPr="00FD6925">
              <w:rPr>
                <w:sz w:val="28"/>
                <w:szCs w:val="28"/>
              </w:rPr>
              <w:t xml:space="preserve">Первый руководитель банка </w:t>
            </w:r>
            <w:r w:rsidRPr="00FD6925">
              <w:rPr>
                <w:sz w:val="28"/>
                <w:szCs w:val="28"/>
              </w:rPr>
              <w:br/>
              <w:t>Фамилия, имя и отчество (при его наличии</w:t>
            </w:r>
            <w:r w:rsidRPr="00FD6925">
              <w:rPr>
                <w:sz w:val="28"/>
                <w:szCs w:val="28"/>
              </w:rPr>
              <w:br/>
              <w:t>Подпись</w:t>
            </w:r>
          </w:p>
        </w:tc>
      </w:tr>
    </w:tbl>
    <w:p w:rsidR="00CC6042" w:rsidRPr="00420031" w:rsidRDefault="00CC6042" w:rsidP="00CC6042"/>
    <w:p w:rsidR="00D92354" w:rsidRDefault="00D92354">
      <w:pPr>
        <w:overflowPunct/>
        <w:autoSpaceDE/>
        <w:autoSpaceDN/>
        <w:adjustRightInd/>
        <w:rPr>
          <w:sz w:val="28"/>
          <w:szCs w:val="28"/>
        </w:rPr>
      </w:pPr>
      <w:r>
        <w:rPr>
          <w:sz w:val="28"/>
          <w:szCs w:val="28"/>
        </w:rPr>
        <w:br w:type="page"/>
      </w:r>
    </w:p>
    <w:p w:rsidR="00CC6042" w:rsidRDefault="00CC6042" w:rsidP="00CC6042">
      <w:pPr>
        <w:ind w:left="4536"/>
        <w:jc w:val="both"/>
        <w:rPr>
          <w:color w:val="000000"/>
          <w:sz w:val="28"/>
          <w:szCs w:val="28"/>
        </w:rPr>
      </w:pPr>
      <w:r>
        <w:rPr>
          <w:color w:val="000000"/>
          <w:sz w:val="28"/>
          <w:szCs w:val="28"/>
        </w:rPr>
        <w:lastRenderedPageBreak/>
        <w:t>Приложение 19</w:t>
      </w:r>
    </w:p>
    <w:p w:rsidR="00CC6042" w:rsidRDefault="00CC6042" w:rsidP="00CC6042">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C6042" w:rsidRDefault="00CC6042" w:rsidP="00CC6042">
      <w:pPr>
        <w:ind w:firstLine="709"/>
        <w:jc w:val="right"/>
        <w:rPr>
          <w:rStyle w:val="s0"/>
        </w:rPr>
      </w:pPr>
    </w:p>
    <w:p w:rsidR="00CC6042" w:rsidRDefault="00CC6042" w:rsidP="00CC6042">
      <w:pPr>
        <w:ind w:firstLine="709"/>
        <w:jc w:val="right"/>
        <w:rPr>
          <w:rStyle w:val="s0"/>
          <w:sz w:val="28"/>
          <w:szCs w:val="28"/>
        </w:rPr>
      </w:pPr>
    </w:p>
    <w:p w:rsidR="00CC6042" w:rsidRDefault="00CC6042" w:rsidP="00CC6042">
      <w:pPr>
        <w:ind w:firstLine="709"/>
        <w:jc w:val="right"/>
      </w:pPr>
      <w:r>
        <w:rPr>
          <w:rStyle w:val="s0"/>
          <w:sz w:val="28"/>
          <w:szCs w:val="28"/>
        </w:rPr>
        <w:t>Форма</w:t>
      </w:r>
    </w:p>
    <w:p w:rsidR="00CC6042" w:rsidRDefault="00CC6042" w:rsidP="00CC6042">
      <w:pPr>
        <w:rPr>
          <w:sz w:val="28"/>
          <w:szCs w:val="28"/>
        </w:rPr>
      </w:pPr>
    </w:p>
    <w:p w:rsidR="00CC6042" w:rsidRDefault="00CC6042" w:rsidP="00CC6042">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C6042" w:rsidRDefault="00CC6042" w:rsidP="00CC6042">
      <w:pPr>
        <w:rPr>
          <w:sz w:val="28"/>
          <w:szCs w:val="28"/>
          <w:lang w:eastAsia="en-US"/>
        </w:rPr>
      </w:pPr>
    </w:p>
    <w:p w:rsidR="00CC6042" w:rsidRDefault="00CC6042" w:rsidP="00CC6042">
      <w:pPr>
        <w:rPr>
          <w:sz w:val="28"/>
          <w:szCs w:val="28"/>
        </w:rPr>
      </w:pPr>
    </w:p>
    <w:p w:rsidR="00CC6042" w:rsidRDefault="00CC6042" w:rsidP="00CC6042">
      <w:pPr>
        <w:keepNext/>
        <w:keepLines/>
        <w:ind w:right="-1" w:firstLine="709"/>
        <w:jc w:val="center"/>
        <w:outlineLvl w:val="0"/>
        <w:rPr>
          <w:rFonts w:eastAsia="Calibri"/>
          <w:sz w:val="28"/>
          <w:szCs w:val="28"/>
        </w:rPr>
      </w:pPr>
      <w:r>
        <w:rPr>
          <w:rFonts w:eastAsia="Calibri"/>
          <w:sz w:val="28"/>
          <w:szCs w:val="28"/>
        </w:rPr>
        <w:t xml:space="preserve">Уведомление о прекращении обязательств </w:t>
      </w:r>
    </w:p>
    <w:p w:rsidR="00CC6042" w:rsidRDefault="00CC6042" w:rsidP="00CC6042">
      <w:pPr>
        <w:keepNext/>
        <w:keepLines/>
        <w:ind w:right="-1" w:firstLine="709"/>
        <w:jc w:val="center"/>
        <w:outlineLvl w:val="0"/>
        <w:rPr>
          <w:rFonts w:eastAsia="Calibri"/>
          <w:sz w:val="28"/>
          <w:szCs w:val="28"/>
        </w:rPr>
      </w:pPr>
      <w:r>
        <w:rPr>
          <w:rFonts w:eastAsia="Calibri"/>
          <w:sz w:val="28"/>
          <w:szCs w:val="28"/>
        </w:rPr>
        <w:t>по займу последней инстанции</w:t>
      </w:r>
    </w:p>
    <w:p w:rsidR="00CC6042" w:rsidRDefault="00CC6042" w:rsidP="00CC6042">
      <w:pPr>
        <w:tabs>
          <w:tab w:val="left" w:pos="709"/>
        </w:tabs>
        <w:contextualSpacing/>
        <w:rPr>
          <w:rFonts w:eastAsia="Calibri"/>
          <w:sz w:val="28"/>
          <w:szCs w:val="28"/>
        </w:rPr>
      </w:pPr>
    </w:p>
    <w:p w:rsidR="00CC6042" w:rsidRDefault="00CC6042" w:rsidP="00CC6042">
      <w:pPr>
        <w:ind w:firstLine="709"/>
        <w:jc w:val="both"/>
        <w:rPr>
          <w:sz w:val="28"/>
          <w:szCs w:val="28"/>
        </w:rPr>
      </w:pPr>
      <w:r>
        <w:rPr>
          <w:sz w:val="28"/>
          <w:szCs w:val="28"/>
        </w:rPr>
        <w:t xml:space="preserve">Национальный Банк Республики Казахстан (далее – Национальный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Pr>
          <w:color w:val="000000"/>
          <w:sz w:val="28"/>
          <w:szCs w:val="28"/>
        </w:rPr>
        <w:t xml:space="preserve">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w:t>
      </w:r>
      <w:r>
        <w:rPr>
          <w:sz w:val="28"/>
          <w:szCs w:val="28"/>
        </w:rPr>
        <w:t xml:space="preserve">, и договором об общих условиях предоставления </w:t>
      </w:r>
      <w:r>
        <w:rPr>
          <w:rFonts w:eastAsia="Calibri"/>
          <w:sz w:val="28"/>
          <w:szCs w:val="28"/>
        </w:rPr>
        <w:t xml:space="preserve">займа последней инстанции </w:t>
      </w:r>
      <w:r>
        <w:rPr>
          <w:sz w:val="28"/>
          <w:szCs w:val="28"/>
        </w:rPr>
        <w:t xml:space="preserve">уведомляет </w:t>
      </w:r>
    </w:p>
    <w:p w:rsidR="00CC6042" w:rsidRDefault="00CC6042" w:rsidP="00CC6042">
      <w:pPr>
        <w:ind w:right="14"/>
        <w:jc w:val="both"/>
        <w:rPr>
          <w:sz w:val="28"/>
          <w:szCs w:val="28"/>
        </w:rPr>
      </w:pPr>
      <w:r>
        <w:rPr>
          <w:noProof/>
          <w:sz w:val="28"/>
          <w:szCs w:val="28"/>
        </w:rPr>
        <w:t>__________________________________________________________________</w:t>
      </w:r>
    </w:p>
    <w:p w:rsidR="00CC6042" w:rsidRDefault="00CC6042" w:rsidP="00CC6042">
      <w:pPr>
        <w:ind w:right="418" w:firstLine="708"/>
        <w:jc w:val="center"/>
        <w:rPr>
          <w:sz w:val="28"/>
          <w:szCs w:val="28"/>
        </w:rPr>
      </w:pPr>
      <w:r>
        <w:rPr>
          <w:sz w:val="28"/>
          <w:szCs w:val="28"/>
        </w:rPr>
        <w:t>(полное наименование банка)</w:t>
      </w:r>
    </w:p>
    <w:p w:rsidR="00CC6042" w:rsidRDefault="00CC6042" w:rsidP="00CC6042">
      <w:pPr>
        <w:ind w:right="14"/>
        <w:jc w:val="both"/>
        <w:rPr>
          <w:sz w:val="28"/>
          <w:szCs w:val="28"/>
        </w:rPr>
      </w:pPr>
      <w:r>
        <w:rPr>
          <w:sz w:val="28"/>
          <w:szCs w:val="28"/>
        </w:rPr>
        <w:t xml:space="preserve">(далее – Банк) </w:t>
      </w:r>
      <w:r>
        <w:rPr>
          <w:rFonts w:eastAsia="Calibri"/>
          <w:sz w:val="28"/>
          <w:szCs w:val="28"/>
        </w:rPr>
        <w:t xml:space="preserve">о том, что обязательства Банка по займу последней инстанции, предоставленному в соответствии с Договором займа последней инстанции (индивидуальные условия займа) от </w:t>
      </w:r>
      <w:r>
        <w:rPr>
          <w:rStyle w:val="aff2"/>
          <w:sz w:val="28"/>
          <w:szCs w:val="28"/>
        </w:rPr>
        <w:t xml:space="preserve">______________ </w:t>
      </w:r>
      <w:r>
        <w:rPr>
          <w:rFonts w:eastAsia="Calibri"/>
          <w:sz w:val="28"/>
          <w:szCs w:val="28"/>
        </w:rPr>
        <w:t xml:space="preserve">20___ года № ___, </w:t>
      </w:r>
      <w:r>
        <w:rPr>
          <w:sz w:val="28"/>
          <w:szCs w:val="28"/>
        </w:rPr>
        <w:t>прекращены</w:t>
      </w:r>
    </w:p>
    <w:p w:rsidR="00CC6042" w:rsidRDefault="00CC6042" w:rsidP="00CC6042">
      <w:pPr>
        <w:ind w:right="14"/>
        <w:jc w:val="both"/>
        <w:rPr>
          <w:sz w:val="28"/>
          <w:szCs w:val="28"/>
        </w:rPr>
      </w:pPr>
      <w:r>
        <w:rPr>
          <w:noProof/>
          <w:sz w:val="28"/>
          <w:szCs w:val="28"/>
        </w:rPr>
        <w:t>__________________________________________________________________</w:t>
      </w:r>
    </w:p>
    <w:p w:rsidR="00CC6042" w:rsidRDefault="00CC6042" w:rsidP="00CC6042">
      <w:pPr>
        <w:ind w:right="14"/>
        <w:jc w:val="center"/>
        <w:rPr>
          <w:rFonts w:eastAsia="Calibri"/>
          <w:sz w:val="28"/>
          <w:szCs w:val="28"/>
        </w:rPr>
      </w:pPr>
      <w:r>
        <w:rPr>
          <w:rFonts w:eastAsia="Calibri"/>
          <w:sz w:val="28"/>
          <w:szCs w:val="28"/>
        </w:rPr>
        <w:t>(частично, полностью – нужное вписать)</w:t>
      </w:r>
    </w:p>
    <w:p w:rsidR="00CC6042" w:rsidRDefault="00CC6042" w:rsidP="00CC6042">
      <w:pPr>
        <w:ind w:left="22" w:right="28"/>
        <w:jc w:val="both"/>
        <w:rPr>
          <w:rFonts w:eastAsia="Calibri"/>
          <w:sz w:val="28"/>
          <w:szCs w:val="28"/>
        </w:rPr>
      </w:pPr>
      <w:r>
        <w:rPr>
          <w:sz w:val="28"/>
          <w:szCs w:val="28"/>
        </w:rPr>
        <w:t>путем направления Банком денег на реквизиты Национального Банка в счет исполнения</w:t>
      </w:r>
      <w:r>
        <w:rPr>
          <w:sz w:val="28"/>
          <w:szCs w:val="28"/>
          <w:lang w:val="kk-KZ"/>
        </w:rPr>
        <w:t xml:space="preserve"> </w:t>
      </w:r>
      <w:r>
        <w:rPr>
          <w:sz w:val="28"/>
          <w:szCs w:val="28"/>
        </w:rPr>
        <w:t>банк</w:t>
      </w:r>
      <w:r>
        <w:rPr>
          <w:sz w:val="28"/>
          <w:szCs w:val="28"/>
          <w:lang w:val="kk-KZ"/>
        </w:rPr>
        <w:t xml:space="preserve">ом </w:t>
      </w:r>
      <w:r>
        <w:rPr>
          <w:sz w:val="28"/>
          <w:szCs w:val="28"/>
        </w:rPr>
        <w:t xml:space="preserve">обязательств по займу последней инстанции </w:t>
      </w:r>
      <w:r>
        <w:rPr>
          <w:rFonts w:eastAsia="Calibri"/>
          <w:sz w:val="28"/>
          <w:szCs w:val="28"/>
        </w:rPr>
        <w:t xml:space="preserve">в размере: </w:t>
      </w:r>
    </w:p>
    <w:p w:rsidR="00CC6042" w:rsidRDefault="00CC6042" w:rsidP="00CC6042">
      <w:pPr>
        <w:ind w:left="22" w:right="28"/>
        <w:jc w:val="both"/>
        <w:rPr>
          <w:sz w:val="28"/>
          <w:szCs w:val="28"/>
        </w:rPr>
      </w:pPr>
      <w:r>
        <w:rPr>
          <w:noProof/>
          <w:sz w:val="28"/>
          <w:szCs w:val="28"/>
        </w:rPr>
        <w:t>_________________________________________________________________</w:t>
      </w:r>
      <w:r>
        <w:rPr>
          <w:rFonts w:eastAsia="Calibri"/>
          <w:sz w:val="28"/>
          <w:szCs w:val="28"/>
        </w:rPr>
        <w:t>.</w:t>
      </w:r>
    </w:p>
    <w:p w:rsidR="00CC6042" w:rsidRDefault="00CC6042" w:rsidP="00CC6042">
      <w:pPr>
        <w:ind w:left="2146" w:right="28" w:firstLine="686"/>
        <w:jc w:val="both"/>
        <w:rPr>
          <w:sz w:val="28"/>
          <w:szCs w:val="28"/>
        </w:rPr>
      </w:pPr>
      <w:r>
        <w:rPr>
          <w:sz w:val="28"/>
          <w:szCs w:val="28"/>
        </w:rPr>
        <w:t>(сумма цифрами и прописью)</w:t>
      </w:r>
    </w:p>
    <w:p w:rsidR="00CC6042" w:rsidRDefault="00CC6042" w:rsidP="00CC6042">
      <w:pPr>
        <w:tabs>
          <w:tab w:val="left" w:pos="709"/>
        </w:tabs>
        <w:ind w:right="14"/>
        <w:jc w:val="both"/>
        <w:rPr>
          <w:sz w:val="28"/>
          <w:szCs w:val="28"/>
        </w:rPr>
      </w:pPr>
      <w:r>
        <w:rPr>
          <w:sz w:val="28"/>
          <w:szCs w:val="28"/>
        </w:rPr>
        <w:tab/>
      </w:r>
    </w:p>
    <w:p w:rsidR="00CC6042" w:rsidRDefault="00CC6042" w:rsidP="00CC6042">
      <w:pPr>
        <w:tabs>
          <w:tab w:val="left" w:pos="709"/>
        </w:tabs>
        <w:ind w:right="14"/>
        <w:jc w:val="both"/>
        <w:rPr>
          <w:rFonts w:eastAsia="Calibri"/>
          <w:sz w:val="28"/>
          <w:szCs w:val="28"/>
        </w:rPr>
      </w:pPr>
    </w:p>
    <w:p w:rsidR="00CC6042" w:rsidRDefault="00CC6042" w:rsidP="00CC6042">
      <w:pPr>
        <w:ind w:right="14" w:firstLine="701"/>
        <w:jc w:val="both"/>
        <w:rPr>
          <w:sz w:val="28"/>
          <w:szCs w:val="28"/>
        </w:rPr>
      </w:pPr>
      <w:r>
        <w:rPr>
          <w:sz w:val="28"/>
          <w:szCs w:val="28"/>
        </w:rPr>
        <w:t>Уполномоченное должностное лицо Национального Банка:</w:t>
      </w:r>
    </w:p>
    <w:p w:rsidR="00CC6042" w:rsidRDefault="00CC6042" w:rsidP="00CC6042">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C6042" w:rsidRDefault="00CC6042" w:rsidP="00CC6042">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C6042" w:rsidRDefault="00CC6042" w:rsidP="00CC6042">
      <w:pPr>
        <w:ind w:left="4248" w:firstLine="708"/>
        <w:jc w:val="right"/>
        <w:rPr>
          <w:sz w:val="28"/>
          <w:szCs w:val="28"/>
        </w:rPr>
      </w:pPr>
      <w:r>
        <w:rPr>
          <w:sz w:val="28"/>
          <w:szCs w:val="28"/>
        </w:rPr>
        <w:t>Место печати</w:t>
      </w:r>
    </w:p>
    <w:p w:rsidR="00D92354" w:rsidRDefault="00D92354">
      <w:pPr>
        <w:overflowPunct/>
        <w:autoSpaceDE/>
        <w:autoSpaceDN/>
        <w:adjustRightInd/>
        <w:rPr>
          <w:color w:val="000000"/>
          <w:sz w:val="28"/>
          <w:szCs w:val="28"/>
        </w:rPr>
      </w:pPr>
      <w:r>
        <w:rPr>
          <w:color w:val="000000"/>
          <w:sz w:val="28"/>
          <w:szCs w:val="28"/>
        </w:rPr>
        <w:br w:type="page"/>
      </w:r>
    </w:p>
    <w:p w:rsidR="00CC6042" w:rsidRDefault="00CC6042" w:rsidP="00CC6042">
      <w:pPr>
        <w:ind w:left="4536"/>
        <w:jc w:val="both"/>
        <w:rPr>
          <w:color w:val="000000"/>
          <w:sz w:val="28"/>
          <w:szCs w:val="28"/>
        </w:rPr>
      </w:pPr>
      <w:r>
        <w:rPr>
          <w:color w:val="000000"/>
          <w:sz w:val="28"/>
          <w:szCs w:val="28"/>
        </w:rPr>
        <w:lastRenderedPageBreak/>
        <w:t>Приложение 20</w:t>
      </w:r>
    </w:p>
    <w:p w:rsidR="00CC6042" w:rsidRDefault="00CC6042" w:rsidP="00CC6042">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C6042" w:rsidRDefault="00CC6042" w:rsidP="00CC6042">
      <w:pPr>
        <w:jc w:val="right"/>
        <w:rPr>
          <w:rStyle w:val="s0"/>
        </w:rPr>
      </w:pPr>
    </w:p>
    <w:p w:rsidR="00CC6042" w:rsidRDefault="00CC6042" w:rsidP="00CC6042">
      <w:pPr>
        <w:ind w:firstLine="709"/>
        <w:jc w:val="right"/>
        <w:rPr>
          <w:rStyle w:val="s0"/>
          <w:sz w:val="28"/>
          <w:szCs w:val="28"/>
        </w:rPr>
      </w:pPr>
    </w:p>
    <w:p w:rsidR="00CC6042" w:rsidRDefault="00CC6042" w:rsidP="00CC6042">
      <w:pPr>
        <w:ind w:firstLine="709"/>
        <w:jc w:val="right"/>
      </w:pPr>
      <w:r>
        <w:rPr>
          <w:rStyle w:val="s0"/>
          <w:sz w:val="28"/>
          <w:szCs w:val="28"/>
        </w:rPr>
        <w:t>Форма</w:t>
      </w:r>
    </w:p>
    <w:p w:rsidR="00CC6042" w:rsidRDefault="00CC6042" w:rsidP="00CC6042">
      <w:pPr>
        <w:rPr>
          <w:sz w:val="28"/>
          <w:szCs w:val="28"/>
        </w:rPr>
      </w:pPr>
    </w:p>
    <w:p w:rsidR="00CC6042" w:rsidRDefault="00CC6042" w:rsidP="00CC6042">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C6042" w:rsidRDefault="00CC6042" w:rsidP="00CC6042">
      <w:pPr>
        <w:jc w:val="center"/>
        <w:rPr>
          <w:rFonts w:eastAsia="Calibri"/>
          <w:sz w:val="28"/>
          <w:szCs w:val="28"/>
        </w:rPr>
      </w:pPr>
    </w:p>
    <w:p w:rsidR="00CC6042" w:rsidRDefault="00CC6042" w:rsidP="00CC6042">
      <w:pPr>
        <w:jc w:val="center"/>
        <w:rPr>
          <w:color w:val="000000"/>
          <w:sz w:val="28"/>
          <w:szCs w:val="28"/>
          <w:lang w:eastAsia="en-US"/>
        </w:rPr>
      </w:pPr>
      <w:bookmarkStart w:id="154" w:name="z515"/>
    </w:p>
    <w:bookmarkEnd w:id="154"/>
    <w:p w:rsidR="00CC6042" w:rsidRDefault="00CC6042" w:rsidP="00CC6042">
      <w:pPr>
        <w:keepNext/>
        <w:keepLines/>
        <w:tabs>
          <w:tab w:val="left" w:pos="7655"/>
        </w:tabs>
        <w:ind w:right="-1" w:firstLine="709"/>
        <w:jc w:val="center"/>
        <w:outlineLvl w:val="0"/>
        <w:rPr>
          <w:rFonts w:eastAsia="Calibri"/>
          <w:sz w:val="28"/>
          <w:szCs w:val="28"/>
        </w:rPr>
      </w:pPr>
      <w:r>
        <w:rPr>
          <w:rFonts w:eastAsia="Calibri"/>
          <w:sz w:val="28"/>
          <w:szCs w:val="28"/>
        </w:rPr>
        <w:t xml:space="preserve">Ходатайство о пролонгации </w:t>
      </w:r>
    </w:p>
    <w:p w:rsidR="00CC6042" w:rsidRDefault="00CC6042" w:rsidP="00CC6042">
      <w:pPr>
        <w:keepNext/>
        <w:keepLines/>
        <w:tabs>
          <w:tab w:val="left" w:pos="7655"/>
        </w:tabs>
        <w:ind w:right="-1" w:firstLine="709"/>
        <w:jc w:val="center"/>
        <w:outlineLvl w:val="0"/>
        <w:rPr>
          <w:rFonts w:eastAsia="Calibri"/>
          <w:sz w:val="28"/>
          <w:szCs w:val="28"/>
        </w:rPr>
      </w:pPr>
      <w:r>
        <w:rPr>
          <w:rFonts w:eastAsia="Calibri"/>
          <w:sz w:val="28"/>
          <w:szCs w:val="28"/>
        </w:rPr>
        <w:t>займа последней инстанции</w:t>
      </w:r>
    </w:p>
    <w:p w:rsidR="00CC6042" w:rsidRDefault="00CC6042" w:rsidP="00CC6042">
      <w:pPr>
        <w:rPr>
          <w:sz w:val="28"/>
          <w:szCs w:val="28"/>
        </w:rPr>
      </w:pPr>
    </w:p>
    <w:p w:rsidR="00CC6042" w:rsidRDefault="00CC6042" w:rsidP="00CC6042">
      <w:pPr>
        <w:tabs>
          <w:tab w:val="left" w:pos="709"/>
        </w:tabs>
        <w:contextualSpacing/>
        <w:jc w:val="both"/>
        <w:rPr>
          <w:rFonts w:eastAsia="Calibri"/>
          <w:sz w:val="28"/>
          <w:szCs w:val="28"/>
        </w:rPr>
      </w:pPr>
      <w:r>
        <w:rPr>
          <w:rFonts w:eastAsia="Calibri"/>
          <w:sz w:val="28"/>
          <w:szCs w:val="28"/>
        </w:rPr>
        <w:tab/>
        <w:t>Настоящим  __________________________________________________</w:t>
      </w:r>
    </w:p>
    <w:p w:rsidR="00CC6042" w:rsidRDefault="00CC6042" w:rsidP="00CC6042">
      <w:pPr>
        <w:tabs>
          <w:tab w:val="left" w:pos="709"/>
        </w:tabs>
        <w:contextualSpacing/>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(полное наименование банка)</w:t>
      </w:r>
    </w:p>
    <w:p w:rsidR="00CC6042" w:rsidRDefault="00CC6042" w:rsidP="00CC6042">
      <w:pPr>
        <w:jc w:val="both"/>
        <w:rPr>
          <w:sz w:val="28"/>
          <w:szCs w:val="28"/>
        </w:rPr>
      </w:pPr>
      <w:r>
        <w:rPr>
          <w:sz w:val="28"/>
          <w:szCs w:val="28"/>
        </w:rPr>
        <w:t xml:space="preserve">(далее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Pr>
          <w:color w:val="000000"/>
          <w:sz w:val="28"/>
          <w:szCs w:val="28"/>
        </w:rPr>
        <w:t>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w:t>
      </w:r>
      <w:r>
        <w:rPr>
          <w:sz w:val="28"/>
          <w:szCs w:val="28"/>
        </w:rPr>
        <w:t xml:space="preserve">,  (далее – Правила) и договором об </w:t>
      </w:r>
      <w:r>
        <w:rPr>
          <w:rFonts w:eastAsia="Calibri"/>
          <w:sz w:val="28"/>
          <w:szCs w:val="28"/>
        </w:rPr>
        <w:t xml:space="preserve">общих условиях предоставления займа последней инстанции </w:t>
      </w:r>
      <w:r>
        <w:rPr>
          <w:sz w:val="28"/>
          <w:szCs w:val="28"/>
        </w:rPr>
        <w:t xml:space="preserve">(далее – договор об общих условиях займа) просит продлить срок погашения займа </w:t>
      </w:r>
      <w:r>
        <w:rPr>
          <w:rFonts w:eastAsia="Calibri"/>
          <w:sz w:val="28"/>
          <w:szCs w:val="28"/>
        </w:rPr>
        <w:t>последней инстанции</w:t>
      </w:r>
      <w:r>
        <w:rPr>
          <w:sz w:val="28"/>
          <w:szCs w:val="28"/>
        </w:rPr>
        <w:t xml:space="preserve"> на _____ календарных дней. </w:t>
      </w:r>
    </w:p>
    <w:p w:rsidR="00CC6042" w:rsidRDefault="00CC6042" w:rsidP="00CC6042">
      <w:pPr>
        <w:ind w:left="38" w:right="14" w:firstLine="670"/>
        <w:jc w:val="both"/>
        <w:rPr>
          <w:noProof/>
          <w:sz w:val="28"/>
          <w:szCs w:val="28"/>
        </w:rPr>
      </w:pPr>
      <w:r>
        <w:rPr>
          <w:sz w:val="28"/>
          <w:szCs w:val="28"/>
        </w:rPr>
        <w:t xml:space="preserve">Погашение займа </w:t>
      </w:r>
      <w:r>
        <w:rPr>
          <w:rFonts w:eastAsia="Calibri"/>
          <w:sz w:val="28"/>
          <w:szCs w:val="28"/>
        </w:rPr>
        <w:t>последней инстанции</w:t>
      </w:r>
      <w:r>
        <w:rPr>
          <w:sz w:val="28"/>
          <w:szCs w:val="28"/>
        </w:rPr>
        <w:t xml:space="preserve"> не может быть осуществлено в срок, указанный в Договоре займа последней инстанции (индивидуальные условия займа) от ________________ 20__ года №___, в связи с </w:t>
      </w:r>
    </w:p>
    <w:p w:rsidR="00CC6042" w:rsidRDefault="00CC6042" w:rsidP="00CC6042">
      <w:pPr>
        <w:ind w:left="38" w:right="14" w:hanging="38"/>
        <w:jc w:val="both"/>
        <w:rPr>
          <w:sz w:val="28"/>
          <w:szCs w:val="28"/>
        </w:rPr>
      </w:pPr>
      <w:r>
        <w:rPr>
          <w:noProof/>
          <w:sz w:val="28"/>
          <w:szCs w:val="28"/>
        </w:rPr>
        <w:t>__________________________________________________________________</w:t>
      </w:r>
    </w:p>
    <w:p w:rsidR="00CC6042" w:rsidRDefault="00CC6042" w:rsidP="00CC6042">
      <w:pPr>
        <w:ind w:left="1416" w:right="14" w:firstLine="708"/>
        <w:jc w:val="both"/>
        <w:rPr>
          <w:sz w:val="28"/>
          <w:szCs w:val="28"/>
        </w:rPr>
      </w:pPr>
      <w:r>
        <w:rPr>
          <w:rFonts w:eastAsia="Calibri"/>
          <w:sz w:val="28"/>
          <w:szCs w:val="28"/>
        </w:rPr>
        <w:t>(указать причину невыполнения плана фондирования)</w:t>
      </w:r>
    </w:p>
    <w:p w:rsidR="00CC6042" w:rsidRDefault="00CC6042" w:rsidP="00CC6042">
      <w:pPr>
        <w:ind w:right="14"/>
        <w:jc w:val="both"/>
        <w:rPr>
          <w:sz w:val="28"/>
          <w:szCs w:val="28"/>
        </w:rPr>
      </w:pPr>
      <w:r>
        <w:rPr>
          <w:noProof/>
          <w:sz w:val="28"/>
          <w:szCs w:val="28"/>
        </w:rPr>
        <w:t>__________________________________________________________________</w:t>
      </w:r>
      <w:r>
        <w:rPr>
          <w:sz w:val="28"/>
          <w:szCs w:val="28"/>
        </w:rPr>
        <w:t>.</w:t>
      </w:r>
    </w:p>
    <w:p w:rsidR="00CC6042" w:rsidRDefault="00CC6042" w:rsidP="00CC6042">
      <w:pPr>
        <w:ind w:left="14" w:right="-2" w:firstLine="695"/>
        <w:jc w:val="both"/>
        <w:rPr>
          <w:sz w:val="28"/>
          <w:szCs w:val="28"/>
        </w:rPr>
      </w:pPr>
      <w:r>
        <w:rPr>
          <w:sz w:val="28"/>
          <w:szCs w:val="28"/>
        </w:rPr>
        <w:t xml:space="preserve">В случае нарушения условия обеспеченности займа </w:t>
      </w:r>
      <w:r>
        <w:rPr>
          <w:rFonts w:eastAsia="Calibri"/>
          <w:sz w:val="28"/>
          <w:szCs w:val="28"/>
        </w:rPr>
        <w:t>последней инстанции</w:t>
      </w:r>
      <w:r>
        <w:rPr>
          <w:sz w:val="28"/>
          <w:szCs w:val="28"/>
        </w:rPr>
        <w:t>, указанного в пункте 13 Правил и договоре об общих условиях займа, настоящим Банк соглашается с формированием залога в целях обеспечения исполнения обязательств по займу последней инстанции в порядке, предусмотренном Правилами, и подтверждает, что документы, информация и (или) сведения о нерыночных активах и информация о характеристиках нерыночных активов по форме согласно приложению 8 к Правилам, полученная банком от уполномоченного органа согласно подпункту 3) пункта 50 Правил, либо в случае отсутствия согласно подпункту 3) пункта 32 Правил, являются актуальными.</w:t>
      </w:r>
    </w:p>
    <w:p w:rsidR="00CC6042" w:rsidRDefault="00CC6042" w:rsidP="00CC6042">
      <w:pPr>
        <w:tabs>
          <w:tab w:val="left" w:pos="1276"/>
        </w:tabs>
        <w:ind w:right="28" w:firstLine="709"/>
        <w:contextualSpacing/>
        <w:jc w:val="both"/>
        <w:rPr>
          <w:rFonts w:eastAsia="Calibri"/>
          <w:sz w:val="28"/>
          <w:szCs w:val="28"/>
          <w:lang w:eastAsia="en-US"/>
        </w:rPr>
      </w:pPr>
      <w:r>
        <w:rPr>
          <w:rFonts w:eastAsia="Calibri"/>
          <w:sz w:val="28"/>
          <w:szCs w:val="28"/>
        </w:rPr>
        <w:lastRenderedPageBreak/>
        <w:t>К настоящему ходатайству прилагаются (в случае предоставления рыночных активов в качестве обеспечения исполнения обязательств по займу последней инстанции):</w:t>
      </w:r>
    </w:p>
    <w:p w:rsidR="00CC6042" w:rsidRDefault="00CC6042" w:rsidP="00CC6042">
      <w:pPr>
        <w:numPr>
          <w:ilvl w:val="0"/>
          <w:numId w:val="42"/>
        </w:numPr>
        <w:tabs>
          <w:tab w:val="left" w:pos="993"/>
        </w:tabs>
        <w:overflowPunct/>
        <w:autoSpaceDE/>
        <w:autoSpaceDN/>
        <w:adjustRightInd/>
        <w:ind w:left="0" w:right="28" w:firstLine="709"/>
        <w:contextualSpacing/>
        <w:jc w:val="both"/>
        <w:rPr>
          <w:rFonts w:eastAsia="Calibri"/>
          <w:sz w:val="28"/>
          <w:szCs w:val="28"/>
        </w:rPr>
      </w:pPr>
      <w:r>
        <w:rPr>
          <w:rFonts w:eastAsia="Calibri"/>
          <w:sz w:val="28"/>
          <w:szCs w:val="28"/>
        </w:rPr>
        <w:t>документы, подтверждающие права собственности и отсутствие ограничений и (или) обременений на рыночные активы;</w:t>
      </w:r>
    </w:p>
    <w:p w:rsidR="00CC6042" w:rsidRDefault="00CC6042" w:rsidP="00CC6042">
      <w:pPr>
        <w:numPr>
          <w:ilvl w:val="0"/>
          <w:numId w:val="42"/>
        </w:numPr>
        <w:tabs>
          <w:tab w:val="left" w:pos="993"/>
        </w:tabs>
        <w:overflowPunct/>
        <w:autoSpaceDE/>
        <w:autoSpaceDN/>
        <w:adjustRightInd/>
        <w:ind w:left="0" w:right="28" w:firstLine="709"/>
        <w:contextualSpacing/>
        <w:jc w:val="both"/>
        <w:rPr>
          <w:rFonts w:eastAsia="Calibri"/>
          <w:sz w:val="28"/>
          <w:szCs w:val="28"/>
        </w:rPr>
      </w:pPr>
      <w:r>
        <w:rPr>
          <w:rFonts w:eastAsia="Calibri"/>
          <w:sz w:val="28"/>
          <w:szCs w:val="28"/>
        </w:rPr>
        <w:t>информаци</w:t>
      </w:r>
      <w:r>
        <w:rPr>
          <w:rFonts w:eastAsia="Calibri"/>
          <w:sz w:val="28"/>
          <w:szCs w:val="28"/>
          <w:lang w:val="kk-KZ"/>
        </w:rPr>
        <w:t>я</w:t>
      </w:r>
      <w:r>
        <w:rPr>
          <w:rFonts w:eastAsia="Calibri"/>
          <w:sz w:val="28"/>
          <w:szCs w:val="28"/>
        </w:rPr>
        <w:t xml:space="preserve"> о характеристиках рыночных активов по форме согласно приложению 15 к Правилам.</w:t>
      </w:r>
    </w:p>
    <w:p w:rsidR="00CC6042" w:rsidRDefault="00CC6042" w:rsidP="00CC6042">
      <w:pPr>
        <w:ind w:left="14" w:right="-1" w:firstLine="695"/>
        <w:jc w:val="both"/>
        <w:rPr>
          <w:i/>
          <w:sz w:val="28"/>
          <w:szCs w:val="28"/>
        </w:rPr>
      </w:pPr>
    </w:p>
    <w:p w:rsidR="00CC6042" w:rsidRDefault="00CC6042" w:rsidP="00CC6042">
      <w:pPr>
        <w:ind w:left="706" w:right="14" w:firstLine="4"/>
        <w:jc w:val="both"/>
        <w:rPr>
          <w:sz w:val="28"/>
          <w:szCs w:val="28"/>
        </w:rPr>
      </w:pPr>
      <w:r>
        <w:rPr>
          <w:sz w:val="28"/>
          <w:szCs w:val="28"/>
        </w:rPr>
        <w:t>Приложение: на ____ листах</w:t>
      </w:r>
    </w:p>
    <w:p w:rsidR="00CC6042" w:rsidRDefault="00CC6042" w:rsidP="00CC6042">
      <w:pPr>
        <w:ind w:left="38" w:right="14"/>
        <w:jc w:val="both"/>
        <w:rPr>
          <w:rFonts w:eastAsia="Calibri"/>
          <w:sz w:val="28"/>
          <w:szCs w:val="28"/>
        </w:rPr>
      </w:pPr>
    </w:p>
    <w:p w:rsidR="00CC6042" w:rsidRDefault="00CC6042" w:rsidP="00CC6042">
      <w:pPr>
        <w:ind w:left="38" w:right="14"/>
        <w:jc w:val="both"/>
        <w:rPr>
          <w:rFonts w:eastAsia="Calibri"/>
          <w:sz w:val="28"/>
          <w:szCs w:val="28"/>
        </w:rPr>
      </w:pPr>
    </w:p>
    <w:p w:rsidR="00CC6042" w:rsidRDefault="00CC6042" w:rsidP="00CC6042">
      <w:pPr>
        <w:ind w:firstLine="706"/>
        <w:rPr>
          <w:sz w:val="28"/>
          <w:szCs w:val="28"/>
        </w:rPr>
      </w:pPr>
      <w:r>
        <w:rPr>
          <w:sz w:val="28"/>
          <w:szCs w:val="28"/>
        </w:rPr>
        <w:t>Первый руководитель Банка:</w:t>
      </w:r>
    </w:p>
    <w:p w:rsidR="00CC6042" w:rsidRDefault="00CC6042" w:rsidP="00CC6042">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C6042" w:rsidRDefault="00CC6042" w:rsidP="00CC6042">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C6042" w:rsidRDefault="00CC6042" w:rsidP="00CC6042">
      <w:pPr>
        <w:ind w:left="701" w:right="14" w:firstLine="4"/>
        <w:jc w:val="both"/>
        <w:rPr>
          <w:sz w:val="28"/>
          <w:szCs w:val="28"/>
        </w:rPr>
      </w:pPr>
    </w:p>
    <w:p w:rsidR="00CC6042" w:rsidRDefault="00CC6042" w:rsidP="00CC6042">
      <w:pPr>
        <w:tabs>
          <w:tab w:val="left" w:pos="709"/>
        </w:tabs>
        <w:ind w:firstLine="709"/>
        <w:contextualSpacing/>
        <w:jc w:val="both"/>
        <w:rPr>
          <w:rFonts w:eastAsia="Calibri"/>
          <w:sz w:val="28"/>
          <w:szCs w:val="28"/>
        </w:rPr>
      </w:pPr>
      <w:r>
        <w:rPr>
          <w:sz w:val="28"/>
          <w:szCs w:val="28"/>
        </w:rPr>
        <w:t>Примечание: Подпись первого руководителя Банка проставляется на каждой странице информации о характеристиках рыночных активов, приложенной к настоящему ходатайству.</w:t>
      </w:r>
    </w:p>
    <w:p w:rsidR="00D92354" w:rsidRDefault="00D92354">
      <w:pPr>
        <w:overflowPunct/>
        <w:autoSpaceDE/>
        <w:autoSpaceDN/>
        <w:adjustRightInd/>
        <w:rPr>
          <w:color w:val="000000"/>
          <w:sz w:val="28"/>
          <w:szCs w:val="28"/>
        </w:rPr>
      </w:pPr>
      <w:r>
        <w:rPr>
          <w:color w:val="000000"/>
          <w:sz w:val="28"/>
          <w:szCs w:val="28"/>
        </w:rPr>
        <w:br w:type="page"/>
      </w:r>
    </w:p>
    <w:p w:rsidR="00CC6042" w:rsidRPr="00FD6925" w:rsidRDefault="00CC6042" w:rsidP="00CC6042">
      <w:pPr>
        <w:ind w:left="4536"/>
        <w:jc w:val="both"/>
        <w:rPr>
          <w:color w:val="000000"/>
          <w:sz w:val="28"/>
          <w:szCs w:val="28"/>
        </w:rPr>
      </w:pPr>
      <w:r w:rsidRPr="00FD6925">
        <w:rPr>
          <w:color w:val="000000"/>
          <w:sz w:val="28"/>
          <w:szCs w:val="28"/>
        </w:rPr>
        <w:lastRenderedPageBreak/>
        <w:t>Приложение 21</w:t>
      </w:r>
    </w:p>
    <w:p w:rsidR="00CC6042" w:rsidRPr="00FD6925" w:rsidRDefault="00CC6042" w:rsidP="00CC6042">
      <w:pPr>
        <w:ind w:left="4536"/>
        <w:jc w:val="both"/>
        <w:rPr>
          <w:color w:val="000000"/>
          <w:sz w:val="28"/>
          <w:szCs w:val="28"/>
        </w:rPr>
      </w:pPr>
      <w:r w:rsidRPr="00FD6925">
        <w:rPr>
          <w:color w:val="000000"/>
          <w:sz w:val="28"/>
          <w:szCs w:val="28"/>
        </w:rPr>
        <w:t>к Правилам о займах последней инстанции, предоставляемых Национальным Банком Республики Казахстан</w:t>
      </w:r>
    </w:p>
    <w:p w:rsidR="00CC6042" w:rsidRPr="00FD6925" w:rsidRDefault="00CC6042" w:rsidP="00CC6042">
      <w:pPr>
        <w:rPr>
          <w:rStyle w:val="s0"/>
          <w:sz w:val="28"/>
          <w:szCs w:val="28"/>
        </w:rPr>
      </w:pPr>
    </w:p>
    <w:p w:rsidR="00CC6042" w:rsidRPr="00FD6925" w:rsidRDefault="00CC6042" w:rsidP="00CC6042">
      <w:pPr>
        <w:ind w:firstLine="709"/>
        <w:jc w:val="right"/>
        <w:rPr>
          <w:sz w:val="28"/>
          <w:szCs w:val="28"/>
        </w:rPr>
      </w:pPr>
      <w:r w:rsidRPr="00FD6925">
        <w:rPr>
          <w:rStyle w:val="s0"/>
          <w:sz w:val="28"/>
          <w:szCs w:val="28"/>
        </w:rPr>
        <w:t>Форма</w:t>
      </w:r>
    </w:p>
    <w:p w:rsidR="00CC6042" w:rsidRDefault="00CC6042" w:rsidP="00CC6042">
      <w:pPr>
        <w:tabs>
          <w:tab w:val="left" w:pos="709"/>
          <w:tab w:val="left" w:pos="4962"/>
          <w:tab w:val="left" w:pos="5529"/>
        </w:tabs>
        <w:contextualSpacing/>
        <w:jc w:val="both"/>
        <w:rPr>
          <w:rFonts w:eastAsia="Calibri"/>
          <w:sz w:val="28"/>
          <w:szCs w:val="28"/>
        </w:rPr>
      </w:pPr>
    </w:p>
    <w:p w:rsidR="00CC6042" w:rsidRPr="00FD6925" w:rsidRDefault="00CC6042" w:rsidP="00CC6042">
      <w:pPr>
        <w:tabs>
          <w:tab w:val="left" w:pos="709"/>
          <w:tab w:val="left" w:pos="4962"/>
          <w:tab w:val="left" w:pos="5529"/>
        </w:tabs>
        <w:contextualSpacing/>
        <w:jc w:val="both"/>
        <w:rPr>
          <w:rFonts w:eastAsia="Calibri"/>
          <w:sz w:val="28"/>
          <w:szCs w:val="28"/>
        </w:rPr>
      </w:pPr>
      <w:r w:rsidRPr="00FD6925">
        <w:rPr>
          <w:rFonts w:eastAsia="Calibri"/>
          <w:sz w:val="28"/>
          <w:szCs w:val="28"/>
        </w:rPr>
        <w:t>№ _______</w:t>
      </w:r>
      <w:r w:rsidRPr="00FD6925">
        <w:rPr>
          <w:rFonts w:eastAsia="Calibri"/>
          <w:sz w:val="28"/>
          <w:szCs w:val="28"/>
        </w:rPr>
        <w:tab/>
        <w:t>от «____» _____________ 20___ года</w:t>
      </w:r>
    </w:p>
    <w:p w:rsidR="00CC6042" w:rsidRPr="00FD6925" w:rsidRDefault="00CC6042" w:rsidP="00CC6042">
      <w:pPr>
        <w:jc w:val="center"/>
        <w:rPr>
          <w:color w:val="000000"/>
          <w:sz w:val="28"/>
          <w:szCs w:val="28"/>
        </w:rPr>
      </w:pPr>
      <w:bookmarkStart w:id="155" w:name="z520"/>
    </w:p>
    <w:p w:rsidR="00CC6042" w:rsidRPr="00FD6925" w:rsidRDefault="00CC6042" w:rsidP="00CC6042">
      <w:pPr>
        <w:rPr>
          <w:color w:val="000000"/>
          <w:sz w:val="28"/>
          <w:szCs w:val="28"/>
        </w:rPr>
      </w:pPr>
    </w:p>
    <w:p w:rsidR="00CC6042" w:rsidRPr="00FD6925" w:rsidRDefault="00CC6042" w:rsidP="00CC6042">
      <w:pPr>
        <w:keepNext/>
        <w:keepLines/>
        <w:ind w:right="-1" w:firstLine="709"/>
        <w:jc w:val="center"/>
        <w:outlineLvl w:val="0"/>
        <w:rPr>
          <w:sz w:val="28"/>
          <w:szCs w:val="28"/>
        </w:rPr>
      </w:pPr>
      <w:r w:rsidRPr="00FD6925">
        <w:rPr>
          <w:sz w:val="28"/>
          <w:szCs w:val="28"/>
        </w:rPr>
        <w:t xml:space="preserve">Уведомление о пролонгации </w:t>
      </w:r>
    </w:p>
    <w:p w:rsidR="00CC6042" w:rsidRPr="00FD6925" w:rsidRDefault="00CC6042" w:rsidP="00CC6042">
      <w:pPr>
        <w:keepNext/>
        <w:keepLines/>
        <w:ind w:right="-1" w:firstLine="709"/>
        <w:jc w:val="center"/>
        <w:outlineLvl w:val="0"/>
        <w:rPr>
          <w:sz w:val="28"/>
          <w:szCs w:val="28"/>
        </w:rPr>
      </w:pPr>
      <w:r w:rsidRPr="00FD6925">
        <w:rPr>
          <w:sz w:val="28"/>
          <w:szCs w:val="28"/>
        </w:rPr>
        <w:t>займа последней инстанции</w:t>
      </w:r>
    </w:p>
    <w:p w:rsidR="00CC6042" w:rsidRPr="00FD6925" w:rsidRDefault="00CC6042" w:rsidP="00CC6042">
      <w:pPr>
        <w:ind w:left="2126" w:right="2109"/>
        <w:jc w:val="center"/>
        <w:rPr>
          <w:sz w:val="28"/>
          <w:szCs w:val="28"/>
        </w:rPr>
      </w:pPr>
    </w:p>
    <w:p w:rsidR="00CC6042" w:rsidRPr="00FD6925" w:rsidRDefault="00CC6042" w:rsidP="00CC6042">
      <w:pPr>
        <w:ind w:left="14" w:right="-1" w:firstLine="694"/>
        <w:jc w:val="both"/>
        <w:rPr>
          <w:sz w:val="28"/>
          <w:szCs w:val="28"/>
        </w:rPr>
      </w:pPr>
      <w:r w:rsidRPr="00FD6925">
        <w:rPr>
          <w:sz w:val="28"/>
          <w:szCs w:val="28"/>
        </w:rPr>
        <w:t>Национальный Банк Республики Казахстан (далее – Национальный Банк), рассмотрев ходатайство _______________________________________</w:t>
      </w:r>
    </w:p>
    <w:p w:rsidR="00CC6042" w:rsidRPr="00FD6925" w:rsidRDefault="00CC6042" w:rsidP="00CC6042">
      <w:pPr>
        <w:tabs>
          <w:tab w:val="left" w:pos="5670"/>
        </w:tabs>
        <w:ind w:right="-1" w:firstLine="4956"/>
        <w:rPr>
          <w:sz w:val="28"/>
          <w:szCs w:val="28"/>
        </w:rPr>
      </w:pPr>
      <w:r w:rsidRPr="00FD6925">
        <w:rPr>
          <w:sz w:val="28"/>
          <w:szCs w:val="28"/>
        </w:rPr>
        <w:t>(полное наименование банка)</w:t>
      </w:r>
    </w:p>
    <w:p w:rsidR="00CC6042" w:rsidRPr="00FD6925" w:rsidRDefault="00CC6042" w:rsidP="00CC6042">
      <w:pPr>
        <w:jc w:val="both"/>
        <w:rPr>
          <w:sz w:val="28"/>
          <w:szCs w:val="28"/>
        </w:rPr>
      </w:pPr>
      <w:r w:rsidRPr="00FD6925">
        <w:rPr>
          <w:sz w:val="28"/>
          <w:szCs w:val="28"/>
        </w:rPr>
        <w:t xml:space="preserve">(далее – Банк) от __________ 20 ____ года № ______ о пролонгации займа последней инстанции,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w:t>
      </w:r>
      <w:r w:rsidRPr="00FD6925">
        <w:rPr>
          <w:color w:val="000000"/>
          <w:sz w:val="28"/>
          <w:szCs w:val="28"/>
        </w:rPr>
        <w:t xml:space="preserve">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w:t>
      </w:r>
      <w:r w:rsidRPr="00FD6925">
        <w:rPr>
          <w:sz w:val="28"/>
          <w:szCs w:val="28"/>
        </w:rPr>
        <w:t xml:space="preserve">и договором </w:t>
      </w:r>
      <w:r w:rsidRPr="00FD6925">
        <w:rPr>
          <w:rFonts w:eastAsia="Calibri"/>
          <w:sz w:val="28"/>
          <w:szCs w:val="28"/>
        </w:rPr>
        <w:t xml:space="preserve">об общих условиях предоставления займа последней инстанции </w:t>
      </w:r>
      <w:r w:rsidRPr="00FD6925">
        <w:rPr>
          <w:sz w:val="28"/>
          <w:szCs w:val="28"/>
        </w:rPr>
        <w:t xml:space="preserve">на основании постановления Правления Национального Банка от ______________ 20 ______ года № ____ продлевает срок погашения займа </w:t>
      </w:r>
      <w:r w:rsidRPr="00FD6925">
        <w:rPr>
          <w:rFonts w:eastAsia="Calibri"/>
          <w:sz w:val="28"/>
          <w:szCs w:val="28"/>
        </w:rPr>
        <w:t>последней инстанции</w:t>
      </w:r>
      <w:r w:rsidRPr="00FD6925">
        <w:rPr>
          <w:sz w:val="28"/>
          <w:szCs w:val="28"/>
        </w:rPr>
        <w:t xml:space="preserve"> по договору </w:t>
      </w:r>
      <w:r w:rsidRPr="00FD6925">
        <w:rPr>
          <w:rFonts w:eastAsia="Calibri"/>
          <w:sz w:val="28"/>
          <w:szCs w:val="32"/>
        </w:rPr>
        <w:t xml:space="preserve">займа последней инстанции от __________ 20__ года </w:t>
      </w:r>
      <w:r w:rsidRPr="00FD6925">
        <w:rPr>
          <w:sz w:val="28"/>
          <w:szCs w:val="28"/>
        </w:rPr>
        <w:t>на _____ календарных дней под ______ процентов годовых.</w:t>
      </w:r>
    </w:p>
    <w:p w:rsidR="00CC6042" w:rsidRPr="00FD6925" w:rsidRDefault="00CC6042" w:rsidP="00CC6042">
      <w:pPr>
        <w:ind w:right="28" w:firstLine="709"/>
        <w:jc w:val="both"/>
        <w:rPr>
          <w:sz w:val="28"/>
          <w:szCs w:val="28"/>
        </w:rPr>
      </w:pPr>
      <w:r w:rsidRPr="00FD6925">
        <w:rPr>
          <w:sz w:val="28"/>
          <w:szCs w:val="28"/>
        </w:rPr>
        <w:t xml:space="preserve">Срок погашения суммы основного долга по займу последней инстанции </w:t>
      </w:r>
      <w:r w:rsidRPr="00FD6925">
        <w:rPr>
          <w:sz w:val="28"/>
          <w:szCs w:val="28"/>
        </w:rPr>
        <w:br/>
        <w:t>до: _______________20 ___ года (включительно).</w:t>
      </w:r>
    </w:p>
    <w:p w:rsidR="00CC6042" w:rsidRPr="00FD6925" w:rsidRDefault="00CC6042" w:rsidP="00CC6042">
      <w:pPr>
        <w:ind w:left="38" w:right="77" w:firstLine="710"/>
        <w:jc w:val="both"/>
        <w:rPr>
          <w:sz w:val="28"/>
          <w:szCs w:val="28"/>
        </w:rPr>
      </w:pPr>
      <w:r w:rsidRPr="00FD6925">
        <w:rPr>
          <w:sz w:val="28"/>
          <w:szCs w:val="28"/>
        </w:rPr>
        <w:t>Настоящее уведомление составлено в 3 (три) экземплярах, каждый из которых имеет одинаковую юридическую силу. 1 (один) экземпляр уведомления передается Банку, 2 (второй) экземпляр передается Агентству Республики Казахстан по регулированию и развитию финансового рынка, третий экземпляр хранится в Национальном Банке.</w:t>
      </w:r>
    </w:p>
    <w:p w:rsidR="00CC6042" w:rsidRPr="00FD6925" w:rsidRDefault="00CC6042" w:rsidP="00CC6042">
      <w:pPr>
        <w:ind w:left="706" w:right="14" w:firstLine="4"/>
        <w:jc w:val="both"/>
        <w:rPr>
          <w:sz w:val="28"/>
          <w:szCs w:val="28"/>
        </w:rPr>
      </w:pPr>
    </w:p>
    <w:p w:rsidR="00CC6042" w:rsidRPr="00FD6925" w:rsidRDefault="00CC6042" w:rsidP="00CC6042">
      <w:pPr>
        <w:ind w:left="706" w:right="14" w:firstLine="4"/>
        <w:jc w:val="both"/>
        <w:rPr>
          <w:sz w:val="28"/>
          <w:szCs w:val="28"/>
        </w:rPr>
      </w:pPr>
      <w:r w:rsidRPr="00FD6925">
        <w:rPr>
          <w:sz w:val="28"/>
          <w:szCs w:val="28"/>
        </w:rPr>
        <w:t>Приложение: на ___ листах</w:t>
      </w:r>
    </w:p>
    <w:p w:rsidR="00CC6042" w:rsidRPr="00FD6925" w:rsidRDefault="00CC6042" w:rsidP="00CC6042">
      <w:pPr>
        <w:ind w:left="706" w:right="14" w:firstLine="4"/>
        <w:jc w:val="both"/>
        <w:rPr>
          <w:sz w:val="28"/>
          <w:szCs w:val="28"/>
        </w:rPr>
      </w:pPr>
    </w:p>
    <w:p w:rsidR="00CC6042" w:rsidRPr="00FD6925" w:rsidRDefault="00CC6042" w:rsidP="00CC6042">
      <w:pPr>
        <w:ind w:right="14" w:firstLine="706"/>
        <w:jc w:val="both"/>
        <w:rPr>
          <w:sz w:val="28"/>
          <w:szCs w:val="28"/>
        </w:rPr>
      </w:pPr>
      <w:r w:rsidRPr="00FD6925">
        <w:rPr>
          <w:sz w:val="28"/>
          <w:szCs w:val="28"/>
        </w:rPr>
        <w:t>Уполномоченное должностное лицо Национального Банка:</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__________</w:t>
      </w:r>
      <w:r w:rsidRPr="00FD6925">
        <w:rPr>
          <w:sz w:val="28"/>
          <w:szCs w:val="28"/>
        </w:rPr>
        <w:tab/>
        <w:t>________</w:t>
      </w:r>
      <w:r w:rsidRPr="00FD6925">
        <w:rPr>
          <w:sz w:val="28"/>
          <w:szCs w:val="28"/>
        </w:rPr>
        <w:tab/>
        <w:t>_____________________________________</w:t>
      </w:r>
    </w:p>
    <w:p w:rsidR="00CC6042" w:rsidRPr="00FD6925" w:rsidRDefault="00CC6042" w:rsidP="00CC6042">
      <w:pPr>
        <w:tabs>
          <w:tab w:val="left" w:pos="2410"/>
          <w:tab w:val="left" w:pos="3969"/>
        </w:tabs>
        <w:ind w:right="14" w:firstLine="708"/>
        <w:jc w:val="both"/>
        <w:rPr>
          <w:sz w:val="28"/>
          <w:szCs w:val="28"/>
        </w:rPr>
      </w:pPr>
      <w:r w:rsidRPr="00FD6925">
        <w:rPr>
          <w:sz w:val="28"/>
          <w:szCs w:val="28"/>
        </w:rPr>
        <w:t>(должность)</w:t>
      </w:r>
      <w:r w:rsidRPr="00FD6925">
        <w:rPr>
          <w:sz w:val="28"/>
          <w:szCs w:val="28"/>
        </w:rPr>
        <w:tab/>
        <w:t>(подпись)</w:t>
      </w:r>
      <w:r w:rsidRPr="00FD6925">
        <w:rPr>
          <w:sz w:val="28"/>
          <w:szCs w:val="28"/>
        </w:rPr>
        <w:tab/>
        <w:t>(Фамилия, имя и отчество (при его наличии)</w:t>
      </w:r>
    </w:p>
    <w:p w:rsidR="00D92354" w:rsidRDefault="00CC6042" w:rsidP="00D92354">
      <w:pPr>
        <w:jc w:val="right"/>
        <w:rPr>
          <w:color w:val="000000"/>
          <w:sz w:val="28"/>
          <w:szCs w:val="28"/>
        </w:rPr>
      </w:pPr>
      <w:r w:rsidRPr="00FD6925">
        <w:rPr>
          <w:color w:val="000000"/>
          <w:sz w:val="28"/>
          <w:szCs w:val="28"/>
        </w:rPr>
        <w:t>Место печати</w:t>
      </w:r>
      <w:bookmarkEnd w:id="155"/>
      <w:r w:rsidR="00D92354">
        <w:rPr>
          <w:color w:val="000000"/>
          <w:sz w:val="28"/>
          <w:szCs w:val="28"/>
        </w:rPr>
        <w:br w:type="page"/>
      </w:r>
    </w:p>
    <w:p w:rsidR="00CC6042" w:rsidRDefault="00CC6042" w:rsidP="00CC6042">
      <w:pPr>
        <w:jc w:val="right"/>
      </w:pPr>
    </w:p>
    <w:p w:rsidR="00CC6042" w:rsidRDefault="00CC6042" w:rsidP="00CC6042">
      <w:pPr>
        <w:ind w:left="4536"/>
        <w:jc w:val="both"/>
        <w:rPr>
          <w:color w:val="000000"/>
          <w:sz w:val="28"/>
          <w:szCs w:val="28"/>
        </w:rPr>
      </w:pPr>
      <w:r>
        <w:rPr>
          <w:color w:val="000000"/>
          <w:sz w:val="28"/>
          <w:szCs w:val="28"/>
        </w:rPr>
        <w:t>Приложение 22</w:t>
      </w:r>
    </w:p>
    <w:p w:rsidR="00CC6042" w:rsidRDefault="00CC6042" w:rsidP="00CC6042">
      <w:pPr>
        <w:ind w:left="4536"/>
        <w:jc w:val="both"/>
        <w:rPr>
          <w:color w:val="000000"/>
          <w:sz w:val="28"/>
          <w:szCs w:val="28"/>
        </w:rPr>
      </w:pPr>
      <w:r>
        <w:rPr>
          <w:color w:val="000000"/>
          <w:sz w:val="28"/>
          <w:szCs w:val="28"/>
        </w:rPr>
        <w:t>к Правилам о займах последней инстанции, предоставляемых Национальным Банком Республики Казахстан</w:t>
      </w:r>
    </w:p>
    <w:p w:rsidR="00CC6042" w:rsidRDefault="00CC6042" w:rsidP="00CC6042">
      <w:pPr>
        <w:ind w:firstLine="709"/>
        <w:jc w:val="right"/>
        <w:rPr>
          <w:rStyle w:val="s0"/>
        </w:rPr>
      </w:pPr>
    </w:p>
    <w:p w:rsidR="00CC6042" w:rsidRDefault="00CC6042" w:rsidP="00CC6042">
      <w:pPr>
        <w:ind w:firstLine="709"/>
        <w:jc w:val="right"/>
        <w:rPr>
          <w:rStyle w:val="s0"/>
          <w:sz w:val="28"/>
          <w:szCs w:val="28"/>
        </w:rPr>
      </w:pPr>
    </w:p>
    <w:p w:rsidR="00CC6042" w:rsidRDefault="00CC6042" w:rsidP="00CC6042">
      <w:pPr>
        <w:ind w:firstLine="709"/>
        <w:jc w:val="right"/>
      </w:pPr>
      <w:r>
        <w:rPr>
          <w:rStyle w:val="s0"/>
          <w:sz w:val="28"/>
          <w:szCs w:val="28"/>
        </w:rPr>
        <w:t>Форма</w:t>
      </w:r>
    </w:p>
    <w:p w:rsidR="00CC6042" w:rsidRDefault="00CC6042" w:rsidP="00CC6042">
      <w:pPr>
        <w:rPr>
          <w:sz w:val="28"/>
          <w:szCs w:val="28"/>
        </w:rPr>
      </w:pPr>
    </w:p>
    <w:p w:rsidR="00CC6042" w:rsidRDefault="00CC6042" w:rsidP="00CC6042">
      <w:pPr>
        <w:tabs>
          <w:tab w:val="left" w:pos="709"/>
          <w:tab w:val="left" w:pos="4962"/>
          <w:tab w:val="left" w:pos="5529"/>
        </w:tabs>
        <w:contextualSpacing/>
        <w:jc w:val="both"/>
        <w:rPr>
          <w:rFonts w:eastAsia="Calibri"/>
          <w:sz w:val="28"/>
          <w:szCs w:val="28"/>
        </w:rPr>
      </w:pPr>
      <w:r>
        <w:rPr>
          <w:rFonts w:eastAsia="Calibri"/>
          <w:sz w:val="28"/>
          <w:szCs w:val="28"/>
        </w:rPr>
        <w:t>№ _______</w:t>
      </w:r>
      <w:r>
        <w:rPr>
          <w:rFonts w:eastAsia="Calibri"/>
          <w:sz w:val="28"/>
          <w:szCs w:val="28"/>
        </w:rPr>
        <w:tab/>
        <w:t>от «____» _____________ 20___ года</w:t>
      </w:r>
    </w:p>
    <w:p w:rsidR="00CC6042" w:rsidRDefault="00CC6042" w:rsidP="00CC6042">
      <w:pPr>
        <w:rPr>
          <w:sz w:val="28"/>
          <w:szCs w:val="28"/>
          <w:lang w:eastAsia="en-US"/>
        </w:rPr>
      </w:pPr>
    </w:p>
    <w:p w:rsidR="00CC6042" w:rsidRDefault="00CC6042" w:rsidP="00CC6042">
      <w:pPr>
        <w:tabs>
          <w:tab w:val="left" w:pos="709"/>
        </w:tabs>
        <w:ind w:firstLine="709"/>
        <w:contextualSpacing/>
        <w:jc w:val="center"/>
        <w:rPr>
          <w:rFonts w:eastAsia="Calibri"/>
          <w:sz w:val="28"/>
          <w:szCs w:val="28"/>
        </w:rPr>
      </w:pPr>
      <w:bookmarkStart w:id="156" w:name="z525"/>
    </w:p>
    <w:p w:rsidR="00CC6042" w:rsidRDefault="00CC6042" w:rsidP="00CC6042">
      <w:pPr>
        <w:keepNext/>
        <w:keepLines/>
        <w:ind w:right="-1" w:firstLine="709"/>
        <w:jc w:val="center"/>
        <w:outlineLvl w:val="0"/>
        <w:rPr>
          <w:rFonts w:eastAsia="Calibri"/>
          <w:sz w:val="28"/>
          <w:szCs w:val="28"/>
        </w:rPr>
      </w:pPr>
      <w:r>
        <w:rPr>
          <w:rFonts w:eastAsia="Calibri"/>
          <w:sz w:val="28"/>
          <w:szCs w:val="28"/>
        </w:rPr>
        <w:t>Уведомление об отказе в пролонгации</w:t>
      </w:r>
    </w:p>
    <w:p w:rsidR="00CC6042" w:rsidRDefault="00CC6042" w:rsidP="00CC6042">
      <w:pPr>
        <w:keepNext/>
        <w:keepLines/>
        <w:ind w:right="-1" w:firstLine="709"/>
        <w:jc w:val="center"/>
        <w:outlineLvl w:val="0"/>
        <w:rPr>
          <w:rFonts w:eastAsia="Calibri"/>
          <w:sz w:val="28"/>
          <w:szCs w:val="28"/>
        </w:rPr>
      </w:pPr>
      <w:r>
        <w:rPr>
          <w:rFonts w:eastAsia="Calibri"/>
          <w:sz w:val="28"/>
          <w:szCs w:val="28"/>
        </w:rPr>
        <w:t xml:space="preserve"> займа последней инстанции</w:t>
      </w:r>
    </w:p>
    <w:p w:rsidR="00CC6042" w:rsidRDefault="00CC6042" w:rsidP="00CC6042">
      <w:pPr>
        <w:tabs>
          <w:tab w:val="left" w:pos="709"/>
        </w:tabs>
        <w:ind w:firstLine="709"/>
        <w:contextualSpacing/>
        <w:jc w:val="center"/>
        <w:rPr>
          <w:rFonts w:eastAsia="Calibri"/>
          <w:sz w:val="28"/>
          <w:szCs w:val="28"/>
        </w:rPr>
      </w:pPr>
    </w:p>
    <w:p w:rsidR="00CC6042" w:rsidRDefault="00CC6042" w:rsidP="00CC6042">
      <w:pPr>
        <w:tabs>
          <w:tab w:val="left" w:pos="709"/>
        </w:tabs>
        <w:ind w:firstLine="709"/>
        <w:contextualSpacing/>
        <w:jc w:val="both"/>
        <w:rPr>
          <w:rFonts w:eastAsia="Calibri"/>
          <w:sz w:val="28"/>
          <w:szCs w:val="28"/>
        </w:rPr>
      </w:pPr>
      <w:r>
        <w:rPr>
          <w:rFonts w:eastAsia="Calibri"/>
          <w:sz w:val="28"/>
          <w:szCs w:val="28"/>
        </w:rPr>
        <w:t>Настоящим Национальный Банк Республики Казахстан, рассмотрев ходатайство _______________________________________________________</w:t>
      </w:r>
    </w:p>
    <w:p w:rsidR="00CC6042" w:rsidRDefault="00CC6042" w:rsidP="00CC6042">
      <w:pPr>
        <w:tabs>
          <w:tab w:val="left" w:pos="709"/>
        </w:tabs>
        <w:ind w:firstLine="709"/>
        <w:contextualSpacing/>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(полное наименование банка)</w:t>
      </w:r>
    </w:p>
    <w:p w:rsidR="00CC6042" w:rsidRDefault="00CC6042" w:rsidP="00CC6042">
      <w:pPr>
        <w:tabs>
          <w:tab w:val="left" w:pos="709"/>
        </w:tabs>
        <w:contextualSpacing/>
        <w:jc w:val="both"/>
        <w:rPr>
          <w:rFonts w:eastAsia="Calibri"/>
          <w:sz w:val="28"/>
          <w:szCs w:val="28"/>
        </w:rPr>
      </w:pPr>
      <w:r>
        <w:rPr>
          <w:rFonts w:eastAsia="Calibri"/>
          <w:sz w:val="28"/>
          <w:szCs w:val="28"/>
        </w:rPr>
        <w:t xml:space="preserve">о пролонгации займа от ______________ 20___ года № ____ </w:t>
      </w:r>
      <w:r>
        <w:rPr>
          <w:sz w:val="28"/>
          <w:szCs w:val="28"/>
        </w:rPr>
        <w:t xml:space="preserve">на основании постановления Правления Национального Банка Республики Казахстан  </w:t>
      </w:r>
      <w:r>
        <w:rPr>
          <w:sz w:val="28"/>
          <w:szCs w:val="28"/>
        </w:rPr>
        <w:br/>
        <w:t xml:space="preserve">от ________________ 20__ года </w:t>
      </w:r>
      <w:r>
        <w:rPr>
          <w:rFonts w:eastAsia="Calibri"/>
          <w:sz w:val="28"/>
          <w:szCs w:val="28"/>
        </w:rPr>
        <w:t>№ ____</w:t>
      </w:r>
      <w:r>
        <w:rPr>
          <w:sz w:val="28"/>
          <w:szCs w:val="28"/>
        </w:rPr>
        <w:t xml:space="preserve"> </w:t>
      </w:r>
      <w:r>
        <w:rPr>
          <w:rFonts w:eastAsia="Calibri"/>
          <w:sz w:val="28"/>
          <w:szCs w:val="28"/>
        </w:rPr>
        <w:t>уведомляет об отказе в пролонгации займа последней инстанции в связи с ___________________________________</w:t>
      </w:r>
    </w:p>
    <w:p w:rsidR="00CC6042" w:rsidRDefault="00CC6042" w:rsidP="00CC6042">
      <w:pPr>
        <w:tabs>
          <w:tab w:val="left" w:pos="709"/>
        </w:tabs>
        <w:contextualSpacing/>
        <w:jc w:val="both"/>
        <w:rPr>
          <w:rFonts w:eastAsia="Calibri"/>
          <w:sz w:val="28"/>
          <w:szCs w:val="28"/>
        </w:rPr>
      </w:pPr>
      <w:r>
        <w:rPr>
          <w:rFonts w:eastAsia="Calibri"/>
          <w:sz w:val="28"/>
          <w:szCs w:val="28"/>
        </w:rPr>
        <w:t>__________________________________________________________________.</w:t>
      </w:r>
    </w:p>
    <w:p w:rsidR="00CC6042" w:rsidRDefault="00CC6042" w:rsidP="00CC6042">
      <w:pPr>
        <w:tabs>
          <w:tab w:val="left" w:pos="709"/>
        </w:tabs>
        <w:contextualSpacing/>
        <w:jc w:val="center"/>
        <w:rPr>
          <w:noProof/>
          <w:sz w:val="28"/>
          <w:szCs w:val="28"/>
        </w:rPr>
      </w:pPr>
      <w:r>
        <w:rPr>
          <w:rFonts w:eastAsia="Calibri"/>
          <w:sz w:val="28"/>
          <w:szCs w:val="28"/>
        </w:rPr>
        <w:t>(указать причину отказа)</w:t>
      </w:r>
    </w:p>
    <w:p w:rsidR="00CC6042" w:rsidRDefault="00CC6042" w:rsidP="00CC6042">
      <w:pPr>
        <w:ind w:right="14"/>
        <w:jc w:val="both"/>
        <w:rPr>
          <w:sz w:val="28"/>
          <w:szCs w:val="28"/>
        </w:rPr>
      </w:pPr>
    </w:p>
    <w:p w:rsidR="00CC6042" w:rsidRDefault="00CC6042" w:rsidP="00CC6042">
      <w:pPr>
        <w:ind w:right="14" w:firstLine="708"/>
        <w:jc w:val="both"/>
        <w:rPr>
          <w:sz w:val="28"/>
          <w:szCs w:val="28"/>
        </w:rPr>
      </w:pPr>
      <w:r>
        <w:rPr>
          <w:sz w:val="28"/>
          <w:szCs w:val="28"/>
        </w:rPr>
        <w:t>Уполномоченное должностное лицо Национального Банка Республики Казахстан:</w:t>
      </w:r>
    </w:p>
    <w:p w:rsidR="00CC6042" w:rsidRDefault="00CC6042" w:rsidP="00CC6042">
      <w:pPr>
        <w:tabs>
          <w:tab w:val="left" w:pos="2410"/>
          <w:tab w:val="left" w:pos="3969"/>
        </w:tabs>
        <w:ind w:right="14" w:firstLine="708"/>
        <w:jc w:val="both"/>
        <w:rPr>
          <w:sz w:val="28"/>
          <w:szCs w:val="28"/>
        </w:rPr>
      </w:pPr>
      <w:r>
        <w:rPr>
          <w:sz w:val="28"/>
          <w:szCs w:val="28"/>
        </w:rPr>
        <w:t>__________</w:t>
      </w:r>
      <w:r>
        <w:rPr>
          <w:sz w:val="28"/>
          <w:szCs w:val="28"/>
        </w:rPr>
        <w:tab/>
        <w:t>________</w:t>
      </w:r>
      <w:r>
        <w:rPr>
          <w:sz w:val="28"/>
          <w:szCs w:val="28"/>
        </w:rPr>
        <w:tab/>
        <w:t>_____________________________________</w:t>
      </w:r>
    </w:p>
    <w:p w:rsidR="00CC6042" w:rsidRDefault="00CC6042" w:rsidP="00CC6042">
      <w:pPr>
        <w:tabs>
          <w:tab w:val="left" w:pos="2410"/>
          <w:tab w:val="left" w:pos="3969"/>
        </w:tabs>
        <w:ind w:right="14" w:firstLine="708"/>
        <w:jc w:val="both"/>
        <w:rPr>
          <w:sz w:val="28"/>
          <w:szCs w:val="28"/>
        </w:rPr>
      </w:pPr>
      <w:r>
        <w:rPr>
          <w:sz w:val="28"/>
          <w:szCs w:val="28"/>
        </w:rPr>
        <w:t>(должность)</w:t>
      </w:r>
      <w:r>
        <w:rPr>
          <w:sz w:val="28"/>
          <w:szCs w:val="28"/>
        </w:rPr>
        <w:tab/>
        <w:t>(подпись)</w:t>
      </w:r>
      <w:r>
        <w:rPr>
          <w:sz w:val="28"/>
          <w:szCs w:val="28"/>
        </w:rPr>
        <w:tab/>
        <w:t>(Фамилия, имя и отчество (при его наличии)</w:t>
      </w:r>
    </w:p>
    <w:p w:rsidR="00CC6042" w:rsidRDefault="00CC6042" w:rsidP="00CC6042">
      <w:pPr>
        <w:widowControl w:val="0"/>
        <w:ind w:firstLine="709"/>
        <w:jc w:val="right"/>
        <w:rPr>
          <w:rFonts w:eastAsia="Calibri"/>
          <w:sz w:val="28"/>
          <w:szCs w:val="28"/>
        </w:rPr>
      </w:pPr>
      <w:r>
        <w:rPr>
          <w:rFonts w:eastAsia="Calibri"/>
          <w:sz w:val="28"/>
          <w:szCs w:val="28"/>
        </w:rPr>
        <w:t>Место печати</w:t>
      </w:r>
    </w:p>
    <w:bookmarkEnd w:id="156"/>
    <w:p w:rsidR="00CC6042" w:rsidRDefault="00CC6042" w:rsidP="00CC6042">
      <w:pPr>
        <w:rPr>
          <w:sz w:val="22"/>
          <w:szCs w:val="22"/>
          <w:lang w:val="en-US" w:eastAsia="en-US"/>
        </w:rPr>
      </w:pPr>
    </w:p>
    <w:p w:rsidR="00CC6042" w:rsidRPr="00CF222B" w:rsidRDefault="00CC6042" w:rsidP="00CC6042">
      <w:pPr>
        <w:overflowPunct/>
        <w:autoSpaceDE/>
        <w:autoSpaceDN/>
        <w:adjustRightInd/>
        <w:ind w:firstLine="709"/>
        <w:jc w:val="both"/>
        <w:rPr>
          <w:sz w:val="28"/>
          <w:szCs w:val="28"/>
        </w:rPr>
      </w:pPr>
    </w:p>
    <w:sectPr w:rsidR="00CC6042" w:rsidRPr="00CF222B" w:rsidSect="000F579C">
      <w:headerReference w:type="default" r:id="rId26"/>
      <w:pgSz w:w="11906" w:h="16838"/>
      <w:pgMar w:top="1418" w:right="851" w:bottom="1418" w:left="1418" w:header="708" w:footer="708"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33" w:rsidRDefault="00E54B33">
      <w:r>
        <w:separator/>
      </w:r>
    </w:p>
  </w:endnote>
  <w:endnote w:type="continuationSeparator" w:id="0">
    <w:p w:rsidR="00E54B33" w:rsidRDefault="00E5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33" w:rsidRDefault="00E54B33">
      <w:r>
        <w:separator/>
      </w:r>
    </w:p>
  </w:footnote>
  <w:footnote w:type="continuationSeparator" w:id="0">
    <w:p w:rsidR="00E54B33" w:rsidRDefault="00E54B33">
      <w:r>
        <w:continuationSeparator/>
      </w:r>
    </w:p>
  </w:footnote>
  <w:footnote w:id="1">
    <w:p w:rsidR="00CF222B" w:rsidRPr="0035648D" w:rsidRDefault="00CF222B" w:rsidP="00E3243C">
      <w:pPr>
        <w:pStyle w:val="afa"/>
        <w:jc w:val="both"/>
      </w:pPr>
      <w:r>
        <w:rPr>
          <w:rStyle w:val="afc"/>
        </w:rPr>
        <w:footnoteRef/>
      </w:r>
      <w:r>
        <w:t xml:space="preserve"> </w:t>
      </w:r>
      <w:r w:rsidRPr="0035648D">
        <w:t xml:space="preserve">О внесении изменения в совместное постановление Правления Национального Банка Республики Казахстан </w:t>
      </w:r>
      <w:r>
        <w:br/>
      </w:r>
      <w:r w:rsidRPr="0035648D">
        <w:t>от 5 мая 2020 года № 62 и Правления Агентства Республики Казахстан по регулированию и развитию финансового рынка от 5 мая 2020 года № 56 «Об утверждении Правил о займах последней инстанции, предоставляемых Национальным Банком Республики Казахстан»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2B" w:rsidRDefault="00CF222B"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F222B" w:rsidRDefault="00CF222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19810"/>
      <w:docPartObj>
        <w:docPartGallery w:val="Page Numbers (Top of Page)"/>
        <w:docPartUnique/>
      </w:docPartObj>
    </w:sdtPr>
    <w:sdtEndPr>
      <w:rPr>
        <w:sz w:val="28"/>
      </w:rPr>
    </w:sdtEndPr>
    <w:sdtContent>
      <w:p w:rsidR="00D92354" w:rsidRDefault="00CF222B" w:rsidP="00D92354">
        <w:pPr>
          <w:pStyle w:val="ac"/>
          <w:jc w:val="center"/>
          <w:rPr>
            <w:sz w:val="28"/>
          </w:rPr>
        </w:pPr>
        <w:r w:rsidRPr="003A67E8">
          <w:rPr>
            <w:sz w:val="28"/>
          </w:rPr>
          <w:fldChar w:fldCharType="begin"/>
        </w:r>
        <w:r w:rsidRPr="003A67E8">
          <w:rPr>
            <w:sz w:val="28"/>
          </w:rPr>
          <w:instrText>PAGE   \* MERGEFORMAT</w:instrText>
        </w:r>
        <w:r w:rsidRPr="003A67E8">
          <w:rPr>
            <w:sz w:val="28"/>
          </w:rPr>
          <w:fldChar w:fldCharType="separate"/>
        </w:r>
        <w:r w:rsidR="00223B49">
          <w:rPr>
            <w:noProof/>
            <w:sz w:val="28"/>
          </w:rPr>
          <w:t>4</w:t>
        </w:r>
        <w:r w:rsidRPr="003A67E8">
          <w:rPr>
            <w:sz w:val="28"/>
          </w:rPr>
          <w:fldChar w:fldCharType="end"/>
        </w:r>
      </w:p>
      <w:p w:rsidR="00CF222B" w:rsidRPr="00D92354" w:rsidRDefault="00223B49" w:rsidP="00D92354">
        <w:pPr>
          <w:pStyle w:val="ac"/>
          <w:jc w:val="center"/>
          <w:rPr>
            <w:sz w:val="2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63D" w:rsidRPr="00C823A0" w:rsidRDefault="0073763D" w:rsidP="0073763D">
    <w:pPr>
      <w:pStyle w:val="ac"/>
    </w:pPr>
    <w:r w:rsidRPr="00C823A0">
      <w:t>Зарегистрирован в Министерстве юстиции Республики Казахстан 30 декабря 2024 года под № 35576</w:t>
    </w:r>
  </w:p>
  <w:p w:rsidR="00D92354" w:rsidRPr="00D92354" w:rsidRDefault="00D92354" w:rsidP="00C823A0">
    <w:pPr>
      <w:pStyle w:val="ac"/>
      <w:rPr>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947352"/>
      <w:docPartObj>
        <w:docPartGallery w:val="Page Numbers (Top of Page)"/>
        <w:docPartUnique/>
      </w:docPartObj>
    </w:sdtPr>
    <w:sdtEndPr>
      <w:rPr>
        <w:sz w:val="28"/>
      </w:rPr>
    </w:sdtEndPr>
    <w:sdtContent>
      <w:p w:rsidR="0073763D" w:rsidRPr="0073763D" w:rsidRDefault="0073763D">
        <w:pPr>
          <w:pStyle w:val="ac"/>
          <w:jc w:val="center"/>
          <w:rPr>
            <w:sz w:val="28"/>
          </w:rPr>
        </w:pPr>
        <w:r w:rsidRPr="0073763D">
          <w:rPr>
            <w:sz w:val="28"/>
          </w:rPr>
          <w:fldChar w:fldCharType="begin"/>
        </w:r>
        <w:r w:rsidRPr="0073763D">
          <w:rPr>
            <w:sz w:val="28"/>
          </w:rPr>
          <w:instrText>PAGE   \* MERGEFORMAT</w:instrText>
        </w:r>
        <w:r w:rsidRPr="0073763D">
          <w:rPr>
            <w:sz w:val="28"/>
          </w:rPr>
          <w:fldChar w:fldCharType="separate"/>
        </w:r>
        <w:r w:rsidR="00223B49">
          <w:rPr>
            <w:noProof/>
            <w:sz w:val="28"/>
          </w:rPr>
          <w:t>60</w:t>
        </w:r>
        <w:r w:rsidRPr="0073763D">
          <w:rPr>
            <w:sz w:val="28"/>
          </w:rPr>
          <w:fldChar w:fldCharType="end"/>
        </w:r>
      </w:p>
    </w:sdtContent>
  </w:sdt>
  <w:p w:rsidR="0073763D" w:rsidRPr="0073763D" w:rsidRDefault="0073763D" w:rsidP="00C823A0">
    <w:pPr>
      <w:pStyle w:val="ac"/>
      <w:rPr>
        <w:sz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19152"/>
      <w:docPartObj>
        <w:docPartGallery w:val="Page Numbers (Top of Page)"/>
        <w:docPartUnique/>
      </w:docPartObj>
    </w:sdtPr>
    <w:sdtEndPr>
      <w:rPr>
        <w:sz w:val="28"/>
        <w:szCs w:val="28"/>
      </w:rPr>
    </w:sdtEndPr>
    <w:sdtContent>
      <w:p w:rsidR="003D5F19" w:rsidRPr="003D5F19" w:rsidRDefault="00C9203D">
        <w:pPr>
          <w:pStyle w:val="ac"/>
          <w:jc w:val="center"/>
          <w:rPr>
            <w:sz w:val="28"/>
            <w:szCs w:val="28"/>
          </w:rPr>
        </w:pPr>
        <w:r w:rsidRPr="003D5F19">
          <w:rPr>
            <w:sz w:val="28"/>
            <w:szCs w:val="28"/>
          </w:rPr>
          <w:fldChar w:fldCharType="begin"/>
        </w:r>
        <w:r w:rsidRPr="003D5F19">
          <w:rPr>
            <w:sz w:val="28"/>
            <w:szCs w:val="28"/>
          </w:rPr>
          <w:instrText>PAGE   \* MERGEFORMAT</w:instrText>
        </w:r>
        <w:r w:rsidRPr="003D5F19">
          <w:rPr>
            <w:sz w:val="28"/>
            <w:szCs w:val="28"/>
          </w:rPr>
          <w:fldChar w:fldCharType="separate"/>
        </w:r>
        <w:r w:rsidR="00223B49">
          <w:rPr>
            <w:noProof/>
            <w:sz w:val="28"/>
            <w:szCs w:val="28"/>
          </w:rPr>
          <w:t>68</w:t>
        </w:r>
        <w:r w:rsidRPr="003D5F19">
          <w:rPr>
            <w:sz w:val="28"/>
            <w:szCs w:val="28"/>
          </w:rPr>
          <w:fldChar w:fldCharType="end"/>
        </w:r>
      </w:p>
    </w:sdtContent>
  </w:sdt>
  <w:p w:rsidR="003D5F19" w:rsidRDefault="00223B4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0C530194"/>
    <w:multiLevelType w:val="hybridMultilevel"/>
    <w:tmpl w:val="2BCE054C"/>
    <w:lvl w:ilvl="0" w:tplc="DA488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0E579B"/>
    <w:multiLevelType w:val="hybridMultilevel"/>
    <w:tmpl w:val="9CC24082"/>
    <w:lvl w:ilvl="0" w:tplc="4010326A">
      <w:start w:val="6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473691"/>
    <w:multiLevelType w:val="hybridMultilevel"/>
    <w:tmpl w:val="16C25E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71E15"/>
    <w:multiLevelType w:val="hybridMultilevel"/>
    <w:tmpl w:val="165E6C8A"/>
    <w:lvl w:ilvl="0" w:tplc="B8CACB6A">
      <w:start w:val="69"/>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F131FB"/>
    <w:multiLevelType w:val="hybridMultilevel"/>
    <w:tmpl w:val="61162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000835"/>
    <w:multiLevelType w:val="hybridMultilevel"/>
    <w:tmpl w:val="0450CD60"/>
    <w:lvl w:ilvl="0" w:tplc="E0AA6E68">
      <w:start w:val="78"/>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F6C3C7E"/>
    <w:multiLevelType w:val="hybridMultilevel"/>
    <w:tmpl w:val="DBC80D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A24C29"/>
    <w:multiLevelType w:val="hybridMultilevel"/>
    <w:tmpl w:val="17DEE90A"/>
    <w:lvl w:ilvl="0" w:tplc="52725CD6">
      <w:start w:val="6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A92572"/>
    <w:multiLevelType w:val="hybridMultilevel"/>
    <w:tmpl w:val="F6780954"/>
    <w:lvl w:ilvl="0" w:tplc="1682C120">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2DCA6C80"/>
    <w:multiLevelType w:val="hybridMultilevel"/>
    <w:tmpl w:val="E2A0CBF4"/>
    <w:lvl w:ilvl="0" w:tplc="8AC2D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374452"/>
    <w:multiLevelType w:val="hybridMultilevel"/>
    <w:tmpl w:val="B17A0DDC"/>
    <w:lvl w:ilvl="0" w:tplc="A8067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205E4A"/>
    <w:multiLevelType w:val="hybridMultilevel"/>
    <w:tmpl w:val="0CD6CD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8911BC"/>
    <w:multiLevelType w:val="hybridMultilevel"/>
    <w:tmpl w:val="034E166C"/>
    <w:lvl w:ilvl="0" w:tplc="D3E6C1B2">
      <w:start w:val="74"/>
      <w:numFmt w:val="decimal"/>
      <w:lvlText w:val="%1."/>
      <w:lvlJc w:val="left"/>
      <w:pPr>
        <w:ind w:left="144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CDA2FC8"/>
    <w:multiLevelType w:val="hybridMultilevel"/>
    <w:tmpl w:val="B8D442F6"/>
    <w:lvl w:ilvl="0" w:tplc="8BFCCB1E">
      <w:start w:val="31"/>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0041BC0"/>
    <w:multiLevelType w:val="hybridMultilevel"/>
    <w:tmpl w:val="3522AB28"/>
    <w:lvl w:ilvl="0" w:tplc="68DC1B1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2900B0"/>
    <w:multiLevelType w:val="hybridMultilevel"/>
    <w:tmpl w:val="C166E298"/>
    <w:lvl w:ilvl="0" w:tplc="08CE33FC">
      <w:start w:val="6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7B4386"/>
    <w:multiLevelType w:val="hybridMultilevel"/>
    <w:tmpl w:val="7EA4C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7863DD"/>
    <w:multiLevelType w:val="hybridMultilevel"/>
    <w:tmpl w:val="F992E0E8"/>
    <w:lvl w:ilvl="0" w:tplc="AB463210">
      <w:start w:val="68"/>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491089"/>
    <w:multiLevelType w:val="hybridMultilevel"/>
    <w:tmpl w:val="4C024B6A"/>
    <w:lvl w:ilvl="0" w:tplc="47D8ACBC">
      <w:start w:val="67"/>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BB448A"/>
    <w:multiLevelType w:val="hybridMultilevel"/>
    <w:tmpl w:val="EA52E51A"/>
    <w:lvl w:ilvl="0" w:tplc="6220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6711F0"/>
    <w:multiLevelType w:val="hybridMultilevel"/>
    <w:tmpl w:val="26C0186A"/>
    <w:lvl w:ilvl="0" w:tplc="0BBEDB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F1D3E5D"/>
    <w:multiLevelType w:val="hybridMultilevel"/>
    <w:tmpl w:val="79182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14E6A69"/>
    <w:multiLevelType w:val="hybridMultilevel"/>
    <w:tmpl w:val="A900E8D0"/>
    <w:lvl w:ilvl="0" w:tplc="FAD46212">
      <w:start w:val="1"/>
      <w:numFmt w:val="decimal"/>
      <w:lvlText w:val="%1."/>
      <w:lvlJc w:val="left"/>
      <w:pPr>
        <w:ind w:left="1144" w:hanging="360"/>
      </w:pPr>
      <w:rPr>
        <w:rFonts w:hint="default"/>
        <w:color w:val="00000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5">
    <w:nsid w:val="52D50313"/>
    <w:multiLevelType w:val="hybridMultilevel"/>
    <w:tmpl w:val="AB0C625E"/>
    <w:lvl w:ilvl="0" w:tplc="C3E6D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0110D3"/>
    <w:multiLevelType w:val="hybridMultilevel"/>
    <w:tmpl w:val="79182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5893B87"/>
    <w:multiLevelType w:val="hybridMultilevel"/>
    <w:tmpl w:val="B3DC9E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8B0759"/>
    <w:multiLevelType w:val="hybridMultilevel"/>
    <w:tmpl w:val="F6780954"/>
    <w:lvl w:ilvl="0" w:tplc="1682C120">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nsid w:val="5FAC0B48"/>
    <w:multiLevelType w:val="hybridMultilevel"/>
    <w:tmpl w:val="20D01ECE"/>
    <w:lvl w:ilvl="0" w:tplc="5A0E2A46">
      <w:start w:val="6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2A650D9"/>
    <w:multiLevelType w:val="hybridMultilevel"/>
    <w:tmpl w:val="A5F402B6"/>
    <w:lvl w:ilvl="0" w:tplc="14B82F1E">
      <w:start w:val="1"/>
      <w:numFmt w:val="decimal"/>
      <w:lvlText w:val="%1)"/>
      <w:lvlJc w:val="righ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4462559"/>
    <w:multiLevelType w:val="hybridMultilevel"/>
    <w:tmpl w:val="BF5A75E6"/>
    <w:lvl w:ilvl="0" w:tplc="EA28989A">
      <w:start w:val="6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A153FE"/>
    <w:multiLevelType w:val="hybridMultilevel"/>
    <w:tmpl w:val="A9603C34"/>
    <w:lvl w:ilvl="0" w:tplc="B156D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B126D5B"/>
    <w:multiLevelType w:val="hybridMultilevel"/>
    <w:tmpl w:val="2A4C09C2"/>
    <w:lvl w:ilvl="0" w:tplc="D5329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110EDD"/>
    <w:multiLevelType w:val="hybridMultilevel"/>
    <w:tmpl w:val="5A32A51C"/>
    <w:lvl w:ilvl="0" w:tplc="BE24FEBE">
      <w:start w:val="68"/>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nsid w:val="751502E7"/>
    <w:multiLevelType w:val="hybridMultilevel"/>
    <w:tmpl w:val="7658922C"/>
    <w:lvl w:ilvl="0" w:tplc="EBB40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2C4CCD"/>
    <w:multiLevelType w:val="hybridMultilevel"/>
    <w:tmpl w:val="5114F5CC"/>
    <w:lvl w:ilvl="0" w:tplc="42A40EA6">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6"/>
  </w:num>
  <w:num w:numId="5">
    <w:abstractNumId w:val="33"/>
  </w:num>
  <w:num w:numId="6">
    <w:abstractNumId w:val="32"/>
  </w:num>
  <w:num w:numId="7">
    <w:abstractNumId w:val="10"/>
  </w:num>
  <w:num w:numId="8">
    <w:abstractNumId w:val="23"/>
  </w:num>
  <w:num w:numId="9">
    <w:abstractNumId w:val="25"/>
  </w:num>
  <w:num w:numId="10">
    <w:abstractNumId w:val="28"/>
  </w:num>
  <w:num w:numId="11">
    <w:abstractNumId w:val="24"/>
  </w:num>
  <w:num w:numId="12">
    <w:abstractNumId w:val="26"/>
  </w:num>
  <w:num w:numId="13">
    <w:abstractNumId w:val="21"/>
  </w:num>
  <w:num w:numId="14">
    <w:abstractNumId w:val="8"/>
  </w:num>
  <w:num w:numId="15">
    <w:abstractNumId w:val="19"/>
  </w:num>
  <w:num w:numId="16">
    <w:abstractNumId w:val="29"/>
  </w:num>
  <w:num w:numId="17">
    <w:abstractNumId w:val="17"/>
  </w:num>
  <w:num w:numId="18">
    <w:abstractNumId w:val="20"/>
  </w:num>
  <w:num w:numId="19">
    <w:abstractNumId w:val="2"/>
  </w:num>
  <w:num w:numId="20">
    <w:abstractNumId w:val="4"/>
  </w:num>
  <w:num w:numId="21">
    <w:abstractNumId w:val="31"/>
  </w:num>
  <w:num w:numId="22">
    <w:abstractNumId w:val="34"/>
  </w:num>
  <w:num w:numId="23">
    <w:abstractNumId w:val="13"/>
  </w:num>
  <w:num w:numId="24">
    <w:abstractNumId w:val="6"/>
  </w:num>
  <w:num w:numId="25">
    <w:abstractNumId w:val="1"/>
  </w:num>
  <w:num w:numId="26">
    <w:abstractNumId w:val="5"/>
  </w:num>
  <w:num w:numId="27">
    <w:abstractNumId w:val="12"/>
  </w:num>
  <w:num w:numId="28">
    <w:abstractNumId w:val="18"/>
  </w:num>
  <w:num w:numId="29">
    <w:abstractNumId w:val="7"/>
  </w:num>
  <w:num w:numId="30">
    <w:abstractNumId w:val="37"/>
  </w:num>
  <w:num w:numId="31">
    <w:abstractNumId w:val="3"/>
  </w:num>
  <w:num w:numId="32">
    <w:abstractNumId w:val="30"/>
  </w:num>
  <w:num w:numId="33">
    <w:abstractNumId w:val="22"/>
  </w:num>
  <w:num w:numId="34">
    <w:abstractNumId w:val="9"/>
  </w:num>
  <w:num w:numId="35">
    <w:abstractNumId w:val="16"/>
  </w:num>
  <w:num w:numId="36">
    <w:abstractNumId w:val="27"/>
  </w:num>
  <w:num w:numId="37">
    <w:abstractNumId w:val="11"/>
  </w:num>
  <w:num w:numId="38">
    <w:abstractNumId w:val="15"/>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1331"/>
    <w:rsid w:val="00015908"/>
    <w:rsid w:val="000161D6"/>
    <w:rsid w:val="00067FE3"/>
    <w:rsid w:val="00073119"/>
    <w:rsid w:val="000922AA"/>
    <w:rsid w:val="000D40B2"/>
    <w:rsid w:val="000D4DAC"/>
    <w:rsid w:val="000F48E7"/>
    <w:rsid w:val="00116444"/>
    <w:rsid w:val="001319EE"/>
    <w:rsid w:val="00143292"/>
    <w:rsid w:val="00173F43"/>
    <w:rsid w:val="001763DE"/>
    <w:rsid w:val="001A1881"/>
    <w:rsid w:val="001B61C1"/>
    <w:rsid w:val="001B6D56"/>
    <w:rsid w:val="001E62F5"/>
    <w:rsid w:val="001F4925"/>
    <w:rsid w:val="001F64CB"/>
    <w:rsid w:val="002000F4"/>
    <w:rsid w:val="00202330"/>
    <w:rsid w:val="00204B75"/>
    <w:rsid w:val="0022101F"/>
    <w:rsid w:val="002226B7"/>
    <w:rsid w:val="00223B49"/>
    <w:rsid w:val="0023095C"/>
    <w:rsid w:val="002320B2"/>
    <w:rsid w:val="0023374B"/>
    <w:rsid w:val="00251F3F"/>
    <w:rsid w:val="002953FD"/>
    <w:rsid w:val="002A2818"/>
    <w:rsid w:val="002A394A"/>
    <w:rsid w:val="002F521C"/>
    <w:rsid w:val="00351760"/>
    <w:rsid w:val="003618A9"/>
    <w:rsid w:val="00364E0B"/>
    <w:rsid w:val="00376EC3"/>
    <w:rsid w:val="00383F5F"/>
    <w:rsid w:val="003A4C88"/>
    <w:rsid w:val="003A67E8"/>
    <w:rsid w:val="003D4411"/>
    <w:rsid w:val="003F241E"/>
    <w:rsid w:val="00405AB1"/>
    <w:rsid w:val="00423754"/>
    <w:rsid w:val="00430E89"/>
    <w:rsid w:val="004363A6"/>
    <w:rsid w:val="00444725"/>
    <w:rsid w:val="00444B81"/>
    <w:rsid w:val="00456C97"/>
    <w:rsid w:val="004726FE"/>
    <w:rsid w:val="0049623C"/>
    <w:rsid w:val="004B400D"/>
    <w:rsid w:val="004C34B8"/>
    <w:rsid w:val="004E49BE"/>
    <w:rsid w:val="004F3375"/>
    <w:rsid w:val="0050201F"/>
    <w:rsid w:val="00505286"/>
    <w:rsid w:val="00505D6F"/>
    <w:rsid w:val="00521E4D"/>
    <w:rsid w:val="00525623"/>
    <w:rsid w:val="00576658"/>
    <w:rsid w:val="00581511"/>
    <w:rsid w:val="0059177A"/>
    <w:rsid w:val="005F582C"/>
    <w:rsid w:val="00610368"/>
    <w:rsid w:val="00612484"/>
    <w:rsid w:val="00622520"/>
    <w:rsid w:val="00624B23"/>
    <w:rsid w:val="00637B8B"/>
    <w:rsid w:val="006403B1"/>
    <w:rsid w:val="00642211"/>
    <w:rsid w:val="00680CE7"/>
    <w:rsid w:val="006B6938"/>
    <w:rsid w:val="006D5D5F"/>
    <w:rsid w:val="006E6AD5"/>
    <w:rsid w:val="006F0EF2"/>
    <w:rsid w:val="007006E3"/>
    <w:rsid w:val="007111E8"/>
    <w:rsid w:val="00731B2A"/>
    <w:rsid w:val="0073763D"/>
    <w:rsid w:val="00740441"/>
    <w:rsid w:val="00745322"/>
    <w:rsid w:val="00752F10"/>
    <w:rsid w:val="007767CD"/>
    <w:rsid w:val="00780525"/>
    <w:rsid w:val="00782A16"/>
    <w:rsid w:val="007E588D"/>
    <w:rsid w:val="007F7BEA"/>
    <w:rsid w:val="0081000A"/>
    <w:rsid w:val="008436CA"/>
    <w:rsid w:val="008542C4"/>
    <w:rsid w:val="0085727D"/>
    <w:rsid w:val="00864DA8"/>
    <w:rsid w:val="00866964"/>
    <w:rsid w:val="00867FA4"/>
    <w:rsid w:val="0087143C"/>
    <w:rsid w:val="008E7420"/>
    <w:rsid w:val="009139A9"/>
    <w:rsid w:val="00914138"/>
    <w:rsid w:val="00915A4B"/>
    <w:rsid w:val="00934587"/>
    <w:rsid w:val="0095415E"/>
    <w:rsid w:val="0098518B"/>
    <w:rsid w:val="009924CE"/>
    <w:rsid w:val="009B69F4"/>
    <w:rsid w:val="00A05E7E"/>
    <w:rsid w:val="00A10052"/>
    <w:rsid w:val="00A17FE7"/>
    <w:rsid w:val="00A202FF"/>
    <w:rsid w:val="00A338BC"/>
    <w:rsid w:val="00A36165"/>
    <w:rsid w:val="00A3733E"/>
    <w:rsid w:val="00A4040D"/>
    <w:rsid w:val="00A47D62"/>
    <w:rsid w:val="00A83BA1"/>
    <w:rsid w:val="00AA225A"/>
    <w:rsid w:val="00AC4777"/>
    <w:rsid w:val="00AC57B2"/>
    <w:rsid w:val="00AC76FB"/>
    <w:rsid w:val="00AF05B7"/>
    <w:rsid w:val="00B550AB"/>
    <w:rsid w:val="00B86340"/>
    <w:rsid w:val="00B949FF"/>
    <w:rsid w:val="00BA659A"/>
    <w:rsid w:val="00BD6A7F"/>
    <w:rsid w:val="00BE22F4"/>
    <w:rsid w:val="00BE3CFA"/>
    <w:rsid w:val="00BE78CA"/>
    <w:rsid w:val="00C116BE"/>
    <w:rsid w:val="00C13A4F"/>
    <w:rsid w:val="00C2117E"/>
    <w:rsid w:val="00C3387A"/>
    <w:rsid w:val="00C669F3"/>
    <w:rsid w:val="00C7780A"/>
    <w:rsid w:val="00C823A0"/>
    <w:rsid w:val="00C9203D"/>
    <w:rsid w:val="00CA1875"/>
    <w:rsid w:val="00CA7765"/>
    <w:rsid w:val="00CC6042"/>
    <w:rsid w:val="00CC7D90"/>
    <w:rsid w:val="00CE6A1B"/>
    <w:rsid w:val="00CF16BB"/>
    <w:rsid w:val="00CF222B"/>
    <w:rsid w:val="00CF6C3C"/>
    <w:rsid w:val="00CF6CDC"/>
    <w:rsid w:val="00D03D0C"/>
    <w:rsid w:val="00D11982"/>
    <w:rsid w:val="00D14F06"/>
    <w:rsid w:val="00D17646"/>
    <w:rsid w:val="00D21D8D"/>
    <w:rsid w:val="00D372FB"/>
    <w:rsid w:val="00D84712"/>
    <w:rsid w:val="00D92354"/>
    <w:rsid w:val="00DA4D5C"/>
    <w:rsid w:val="00E3243C"/>
    <w:rsid w:val="00E43190"/>
    <w:rsid w:val="00E46C75"/>
    <w:rsid w:val="00E54B33"/>
    <w:rsid w:val="00E57A5B"/>
    <w:rsid w:val="00E63D3E"/>
    <w:rsid w:val="00E866E0"/>
    <w:rsid w:val="00EA09CA"/>
    <w:rsid w:val="00EA0E9A"/>
    <w:rsid w:val="00EB54A3"/>
    <w:rsid w:val="00EB7D1D"/>
    <w:rsid w:val="00EC072E"/>
    <w:rsid w:val="00EC3C11"/>
    <w:rsid w:val="00EE1A39"/>
    <w:rsid w:val="00F22932"/>
    <w:rsid w:val="00F27452"/>
    <w:rsid w:val="00F5240D"/>
    <w:rsid w:val="00F525B9"/>
    <w:rsid w:val="00F64017"/>
    <w:rsid w:val="00F82887"/>
    <w:rsid w:val="00F93916"/>
    <w:rsid w:val="00F93EE0"/>
    <w:rsid w:val="00FE088C"/>
    <w:rsid w:val="00FF3ECF"/>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AC57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CF222B"/>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CF222B"/>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link w:val="aa"/>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b">
    <w:name w:val="Table Grid"/>
    <w:basedOn w:val="a1"/>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a">
    <w:name w:val="Без интервала Знак"/>
    <w:link w:val="a9"/>
    <w:locked/>
    <w:rsid w:val="004363A6"/>
    <w:rPr>
      <w:sz w:val="24"/>
      <w:szCs w:val="24"/>
    </w:rPr>
  </w:style>
  <w:style w:type="character" w:customStyle="1" w:styleId="ad">
    <w:name w:val="Верхний колонтитул Знак"/>
    <w:basedOn w:val="a0"/>
    <w:link w:val="ac"/>
    <w:uiPriority w:val="99"/>
    <w:rsid w:val="00A4040D"/>
    <w:rPr>
      <w:sz w:val="24"/>
      <w:szCs w:val="24"/>
      <w:lang w:eastAsia="ar-SA"/>
    </w:rPr>
  </w:style>
  <w:style w:type="character" w:customStyle="1" w:styleId="10">
    <w:name w:val="Заголовок 1 Знак"/>
    <w:basedOn w:val="a0"/>
    <w:link w:val="1"/>
    <w:uiPriority w:val="9"/>
    <w:rsid w:val="00AC57B2"/>
    <w:rPr>
      <w:rFonts w:asciiTheme="majorHAnsi" w:eastAsiaTheme="majorEastAsia" w:hAnsiTheme="majorHAnsi" w:cstheme="majorBidi"/>
      <w:color w:val="365F91" w:themeColor="accent1" w:themeShade="BF"/>
      <w:sz w:val="32"/>
      <w:szCs w:val="32"/>
    </w:rPr>
  </w:style>
  <w:style w:type="paragraph" w:styleId="afa">
    <w:name w:val="footnote text"/>
    <w:basedOn w:val="a"/>
    <w:link w:val="afb"/>
    <w:uiPriority w:val="99"/>
    <w:semiHidden/>
    <w:unhideWhenUsed/>
    <w:rsid w:val="003A67E8"/>
  </w:style>
  <w:style w:type="character" w:customStyle="1" w:styleId="afb">
    <w:name w:val="Текст сноски Знак"/>
    <w:basedOn w:val="a0"/>
    <w:link w:val="afa"/>
    <w:uiPriority w:val="99"/>
    <w:semiHidden/>
    <w:rsid w:val="003A67E8"/>
  </w:style>
  <w:style w:type="character" w:styleId="afc">
    <w:name w:val="footnote reference"/>
    <w:aliases w:val="Footnote Reference_LVL6,Footnote Referencefra,fr,ftref,Footnote Reference Number,Footnote Reference_LVL61,Footnote Reference_LVL62,Footnote Reference_LVL63,Footnote Reference_LVL64,Rabbani Footnote,Ref,de nota al pie,16 Point,BVI fnr"/>
    <w:basedOn w:val="a0"/>
    <w:link w:val="CharChar1CharCharCharChar1CharCharCharCharCharCharCharChar"/>
    <w:uiPriority w:val="99"/>
    <w:unhideWhenUsed/>
    <w:qFormat/>
    <w:rsid w:val="003A67E8"/>
    <w:rPr>
      <w:vertAlign w:val="superscript"/>
    </w:rPr>
  </w:style>
  <w:style w:type="character" w:customStyle="1" w:styleId="30">
    <w:name w:val="Заголовок 3 Знак"/>
    <w:basedOn w:val="a0"/>
    <w:link w:val="3"/>
    <w:uiPriority w:val="9"/>
    <w:rsid w:val="00CF222B"/>
    <w:rPr>
      <w:sz w:val="22"/>
      <w:szCs w:val="22"/>
      <w:lang w:val="en-US" w:eastAsia="en-US"/>
    </w:rPr>
  </w:style>
  <w:style w:type="character" w:customStyle="1" w:styleId="40">
    <w:name w:val="Заголовок 4 Знак"/>
    <w:basedOn w:val="a0"/>
    <w:link w:val="4"/>
    <w:uiPriority w:val="9"/>
    <w:rsid w:val="00CF222B"/>
    <w:rPr>
      <w:sz w:val="22"/>
      <w:szCs w:val="22"/>
      <w:lang w:val="en-US" w:eastAsia="en-US"/>
    </w:rPr>
  </w:style>
  <w:style w:type="character" w:customStyle="1" w:styleId="20">
    <w:name w:val="Заголовок 2 Знак"/>
    <w:basedOn w:val="a0"/>
    <w:link w:val="2"/>
    <w:uiPriority w:val="9"/>
    <w:rsid w:val="00CF222B"/>
    <w:rPr>
      <w:rFonts w:ascii="Times/Kazakh" w:hAnsi="Times/Kazakh"/>
      <w:b/>
      <w:sz w:val="26"/>
      <w:lang w:eastAsia="ko-KR"/>
    </w:rPr>
  </w:style>
  <w:style w:type="paragraph" w:styleId="afd">
    <w:name w:val="Normal Indent"/>
    <w:basedOn w:val="a"/>
    <w:uiPriority w:val="99"/>
    <w:unhideWhenUsed/>
    <w:rsid w:val="00CF222B"/>
    <w:pPr>
      <w:overflowPunct/>
      <w:autoSpaceDE/>
      <w:autoSpaceDN/>
      <w:adjustRightInd/>
      <w:spacing w:after="200" w:line="276" w:lineRule="auto"/>
      <w:ind w:left="720"/>
    </w:pPr>
    <w:rPr>
      <w:sz w:val="22"/>
      <w:szCs w:val="22"/>
      <w:lang w:val="en-US" w:eastAsia="en-US"/>
    </w:rPr>
  </w:style>
  <w:style w:type="character" w:customStyle="1" w:styleId="a6">
    <w:name w:val="Название Знак"/>
    <w:basedOn w:val="a0"/>
    <w:link w:val="a5"/>
    <w:uiPriority w:val="10"/>
    <w:rsid w:val="00CF222B"/>
    <w:rPr>
      <w:sz w:val="28"/>
      <w:szCs w:val="24"/>
    </w:rPr>
  </w:style>
  <w:style w:type="character" w:styleId="afe">
    <w:name w:val="Emphasis"/>
    <w:basedOn w:val="a0"/>
    <w:uiPriority w:val="20"/>
    <w:qFormat/>
    <w:rsid w:val="00CF222B"/>
    <w:rPr>
      <w:rFonts w:ascii="Times New Roman" w:eastAsia="Times New Roman" w:hAnsi="Times New Roman" w:cs="Times New Roman"/>
    </w:rPr>
  </w:style>
  <w:style w:type="paragraph" w:styleId="aff">
    <w:name w:val="caption"/>
    <w:basedOn w:val="a"/>
    <w:next w:val="a"/>
    <w:uiPriority w:val="35"/>
    <w:semiHidden/>
    <w:unhideWhenUsed/>
    <w:qFormat/>
    <w:rsid w:val="00CF222B"/>
    <w:pPr>
      <w:overflowPunct/>
      <w:autoSpaceDE/>
      <w:autoSpaceDN/>
      <w:adjustRightInd/>
      <w:spacing w:after="200"/>
    </w:pPr>
    <w:rPr>
      <w:sz w:val="22"/>
      <w:szCs w:val="22"/>
      <w:lang w:val="en-US" w:eastAsia="en-US"/>
    </w:rPr>
  </w:style>
  <w:style w:type="paragraph" w:customStyle="1" w:styleId="disclaimer">
    <w:name w:val="disclaimer"/>
    <w:basedOn w:val="a"/>
    <w:rsid w:val="00CF222B"/>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CF222B"/>
    <w:pPr>
      <w:spacing w:after="200" w:line="276" w:lineRule="auto"/>
    </w:pPr>
    <w:rPr>
      <w:rFonts w:asciiTheme="minorHAnsi" w:eastAsiaTheme="minorHAnsi" w:hAnsiTheme="minorHAnsi" w:cstheme="minorBidi"/>
      <w:sz w:val="22"/>
      <w:szCs w:val="22"/>
      <w:lang w:val="en-US" w:eastAsia="en-US"/>
    </w:rPr>
  </w:style>
  <w:style w:type="paragraph" w:styleId="aff0">
    <w:name w:val="Balloon Text"/>
    <w:basedOn w:val="a"/>
    <w:link w:val="aff1"/>
    <w:uiPriority w:val="99"/>
    <w:semiHidden/>
    <w:unhideWhenUsed/>
    <w:rsid w:val="00CF222B"/>
    <w:pPr>
      <w:overflowPunct/>
      <w:autoSpaceDE/>
      <w:autoSpaceDN/>
      <w:adjustRightInd/>
    </w:pPr>
    <w:rPr>
      <w:rFonts w:ascii="Tahoma" w:hAnsi="Tahoma" w:cs="Tahoma"/>
      <w:sz w:val="16"/>
      <w:szCs w:val="16"/>
      <w:lang w:val="en-US" w:eastAsia="en-US"/>
    </w:rPr>
  </w:style>
  <w:style w:type="character" w:customStyle="1" w:styleId="aff1">
    <w:name w:val="Текст выноски Знак"/>
    <w:basedOn w:val="a0"/>
    <w:link w:val="aff0"/>
    <w:uiPriority w:val="99"/>
    <w:semiHidden/>
    <w:rsid w:val="00CF222B"/>
    <w:rPr>
      <w:rFonts w:ascii="Tahoma" w:hAnsi="Tahoma" w:cs="Tahoma"/>
      <w:sz w:val="16"/>
      <w:szCs w:val="16"/>
      <w:lang w:val="en-US" w:eastAsia="en-US"/>
    </w:rPr>
  </w:style>
  <w:style w:type="character" w:styleId="aff2">
    <w:name w:val="annotation reference"/>
    <w:basedOn w:val="a0"/>
    <w:uiPriority w:val="99"/>
    <w:semiHidden/>
    <w:unhideWhenUsed/>
    <w:rsid w:val="00CF222B"/>
    <w:rPr>
      <w:sz w:val="16"/>
      <w:szCs w:val="16"/>
    </w:rPr>
  </w:style>
  <w:style w:type="paragraph" w:styleId="aff3">
    <w:name w:val="annotation text"/>
    <w:basedOn w:val="a"/>
    <w:link w:val="aff4"/>
    <w:uiPriority w:val="99"/>
    <w:unhideWhenUsed/>
    <w:rsid w:val="00CF222B"/>
    <w:pPr>
      <w:overflowPunct/>
      <w:autoSpaceDE/>
      <w:autoSpaceDN/>
      <w:adjustRightInd/>
      <w:spacing w:after="200"/>
    </w:pPr>
    <w:rPr>
      <w:lang w:val="en-US" w:eastAsia="en-US"/>
    </w:rPr>
  </w:style>
  <w:style w:type="character" w:customStyle="1" w:styleId="aff4">
    <w:name w:val="Текст примечания Знак"/>
    <w:basedOn w:val="a0"/>
    <w:link w:val="aff3"/>
    <w:uiPriority w:val="99"/>
    <w:rsid w:val="00CF222B"/>
    <w:rPr>
      <w:lang w:val="en-US" w:eastAsia="en-US"/>
    </w:rPr>
  </w:style>
  <w:style w:type="paragraph" w:styleId="aff5">
    <w:name w:val="annotation subject"/>
    <w:basedOn w:val="aff3"/>
    <w:next w:val="aff3"/>
    <w:link w:val="aff6"/>
    <w:uiPriority w:val="99"/>
    <w:semiHidden/>
    <w:unhideWhenUsed/>
    <w:rsid w:val="00CF222B"/>
    <w:rPr>
      <w:b/>
      <w:bCs/>
    </w:rPr>
  </w:style>
  <w:style w:type="character" w:customStyle="1" w:styleId="aff6">
    <w:name w:val="Тема примечания Знак"/>
    <w:basedOn w:val="aff4"/>
    <w:link w:val="aff5"/>
    <w:uiPriority w:val="99"/>
    <w:semiHidden/>
    <w:rsid w:val="00CF222B"/>
    <w:rPr>
      <w:b/>
      <w:bCs/>
      <w:lang w:val="en-US" w:eastAsia="en-US"/>
    </w:rPr>
  </w:style>
  <w:style w:type="character" w:customStyle="1" w:styleId="s2">
    <w:name w:val="s2"/>
    <w:rsid w:val="00CF222B"/>
    <w:rPr>
      <w:rFonts w:ascii="Times New Roman" w:hAnsi="Times New Roman" w:cs="Times New Roman" w:hint="default"/>
      <w:color w:val="333399"/>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fc"/>
    <w:uiPriority w:val="99"/>
    <w:rsid w:val="00CF222B"/>
    <w:pPr>
      <w:overflowPunct/>
      <w:autoSpaceDE/>
      <w:autoSpaceDN/>
      <w:adjustRightInd/>
      <w:spacing w:after="160" w:line="240" w:lineRule="exact"/>
    </w:pPr>
    <w:rPr>
      <w:vertAlign w:val="superscript"/>
    </w:rPr>
  </w:style>
  <w:style w:type="paragraph" w:customStyle="1" w:styleId="aff7">
    <w:name w:val="Мой Заголовок"/>
    <w:basedOn w:val="1"/>
    <w:link w:val="aff8"/>
    <w:qFormat/>
    <w:rsid w:val="00CF222B"/>
    <w:pPr>
      <w:overflowPunct/>
      <w:autoSpaceDE/>
      <w:autoSpaceDN/>
      <w:adjustRightInd/>
      <w:ind w:left="2353" w:right="1639"/>
      <w:jc w:val="center"/>
    </w:pPr>
    <w:rPr>
      <w:rFonts w:ascii="Times New Roman" w:eastAsia="Times New Roman" w:hAnsi="Times New Roman" w:cs="Times New Roman"/>
      <w:color w:val="000000"/>
      <w:sz w:val="28"/>
    </w:rPr>
  </w:style>
  <w:style w:type="character" w:customStyle="1" w:styleId="aff8">
    <w:name w:val="Мой Заголовок Знак"/>
    <w:link w:val="aff7"/>
    <w:rsid w:val="00CF222B"/>
    <w:rPr>
      <w:color w:val="000000"/>
      <w:sz w:val="28"/>
      <w:szCs w:val="32"/>
    </w:rPr>
  </w:style>
  <w:style w:type="character" w:customStyle="1" w:styleId="s21">
    <w:name w:val="s21"/>
    <w:basedOn w:val="a0"/>
    <w:rsid w:val="00CF222B"/>
  </w:style>
  <w:style w:type="paragraph" w:customStyle="1" w:styleId="pj">
    <w:name w:val="pj"/>
    <w:basedOn w:val="a"/>
    <w:rsid w:val="00CF222B"/>
    <w:pPr>
      <w:overflowPunct/>
      <w:autoSpaceDE/>
      <w:autoSpaceDN/>
      <w:adjustRightInd/>
      <w:ind w:firstLine="400"/>
      <w:jc w:val="both"/>
    </w:pPr>
    <w:rPr>
      <w:color w:val="000000"/>
      <w:sz w:val="24"/>
      <w:szCs w:val="24"/>
    </w:rPr>
  </w:style>
  <w:style w:type="character" w:customStyle="1" w:styleId="s20">
    <w:name w:val="s20"/>
    <w:basedOn w:val="a0"/>
    <w:rsid w:val="00CF222B"/>
  </w:style>
  <w:style w:type="paragraph" w:styleId="aff9">
    <w:name w:val="Revision"/>
    <w:hidden/>
    <w:uiPriority w:val="99"/>
    <w:semiHidden/>
    <w:rsid w:val="00CF222B"/>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AC57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CF222B"/>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CF222B"/>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link w:val="aa"/>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b">
    <w:name w:val="Table Grid"/>
    <w:basedOn w:val="a1"/>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a">
    <w:name w:val="Без интервала Знак"/>
    <w:link w:val="a9"/>
    <w:locked/>
    <w:rsid w:val="004363A6"/>
    <w:rPr>
      <w:sz w:val="24"/>
      <w:szCs w:val="24"/>
    </w:rPr>
  </w:style>
  <w:style w:type="character" w:customStyle="1" w:styleId="ad">
    <w:name w:val="Верхний колонтитул Знак"/>
    <w:basedOn w:val="a0"/>
    <w:link w:val="ac"/>
    <w:uiPriority w:val="99"/>
    <w:rsid w:val="00A4040D"/>
    <w:rPr>
      <w:sz w:val="24"/>
      <w:szCs w:val="24"/>
      <w:lang w:eastAsia="ar-SA"/>
    </w:rPr>
  </w:style>
  <w:style w:type="character" w:customStyle="1" w:styleId="10">
    <w:name w:val="Заголовок 1 Знак"/>
    <w:basedOn w:val="a0"/>
    <w:link w:val="1"/>
    <w:uiPriority w:val="9"/>
    <w:rsid w:val="00AC57B2"/>
    <w:rPr>
      <w:rFonts w:asciiTheme="majorHAnsi" w:eastAsiaTheme="majorEastAsia" w:hAnsiTheme="majorHAnsi" w:cstheme="majorBidi"/>
      <w:color w:val="365F91" w:themeColor="accent1" w:themeShade="BF"/>
      <w:sz w:val="32"/>
      <w:szCs w:val="32"/>
    </w:rPr>
  </w:style>
  <w:style w:type="paragraph" w:styleId="afa">
    <w:name w:val="footnote text"/>
    <w:basedOn w:val="a"/>
    <w:link w:val="afb"/>
    <w:uiPriority w:val="99"/>
    <w:semiHidden/>
    <w:unhideWhenUsed/>
    <w:rsid w:val="003A67E8"/>
  </w:style>
  <w:style w:type="character" w:customStyle="1" w:styleId="afb">
    <w:name w:val="Текст сноски Знак"/>
    <w:basedOn w:val="a0"/>
    <w:link w:val="afa"/>
    <w:uiPriority w:val="99"/>
    <w:semiHidden/>
    <w:rsid w:val="003A67E8"/>
  </w:style>
  <w:style w:type="character" w:styleId="afc">
    <w:name w:val="footnote reference"/>
    <w:aliases w:val="Footnote Reference_LVL6,Footnote Referencefra,fr,ftref,Footnote Reference Number,Footnote Reference_LVL61,Footnote Reference_LVL62,Footnote Reference_LVL63,Footnote Reference_LVL64,Rabbani Footnote,Ref,de nota al pie,16 Point,BVI fnr"/>
    <w:basedOn w:val="a0"/>
    <w:link w:val="CharChar1CharCharCharChar1CharCharCharCharCharCharCharChar"/>
    <w:uiPriority w:val="99"/>
    <w:unhideWhenUsed/>
    <w:qFormat/>
    <w:rsid w:val="003A67E8"/>
    <w:rPr>
      <w:vertAlign w:val="superscript"/>
    </w:rPr>
  </w:style>
  <w:style w:type="character" w:customStyle="1" w:styleId="30">
    <w:name w:val="Заголовок 3 Знак"/>
    <w:basedOn w:val="a0"/>
    <w:link w:val="3"/>
    <w:uiPriority w:val="9"/>
    <w:rsid w:val="00CF222B"/>
    <w:rPr>
      <w:sz w:val="22"/>
      <w:szCs w:val="22"/>
      <w:lang w:val="en-US" w:eastAsia="en-US"/>
    </w:rPr>
  </w:style>
  <w:style w:type="character" w:customStyle="1" w:styleId="40">
    <w:name w:val="Заголовок 4 Знак"/>
    <w:basedOn w:val="a0"/>
    <w:link w:val="4"/>
    <w:uiPriority w:val="9"/>
    <w:rsid w:val="00CF222B"/>
    <w:rPr>
      <w:sz w:val="22"/>
      <w:szCs w:val="22"/>
      <w:lang w:val="en-US" w:eastAsia="en-US"/>
    </w:rPr>
  </w:style>
  <w:style w:type="character" w:customStyle="1" w:styleId="20">
    <w:name w:val="Заголовок 2 Знак"/>
    <w:basedOn w:val="a0"/>
    <w:link w:val="2"/>
    <w:uiPriority w:val="9"/>
    <w:rsid w:val="00CF222B"/>
    <w:rPr>
      <w:rFonts w:ascii="Times/Kazakh" w:hAnsi="Times/Kazakh"/>
      <w:b/>
      <w:sz w:val="26"/>
      <w:lang w:eastAsia="ko-KR"/>
    </w:rPr>
  </w:style>
  <w:style w:type="paragraph" w:styleId="afd">
    <w:name w:val="Normal Indent"/>
    <w:basedOn w:val="a"/>
    <w:uiPriority w:val="99"/>
    <w:unhideWhenUsed/>
    <w:rsid w:val="00CF222B"/>
    <w:pPr>
      <w:overflowPunct/>
      <w:autoSpaceDE/>
      <w:autoSpaceDN/>
      <w:adjustRightInd/>
      <w:spacing w:after="200" w:line="276" w:lineRule="auto"/>
      <w:ind w:left="720"/>
    </w:pPr>
    <w:rPr>
      <w:sz w:val="22"/>
      <w:szCs w:val="22"/>
      <w:lang w:val="en-US" w:eastAsia="en-US"/>
    </w:rPr>
  </w:style>
  <w:style w:type="character" w:customStyle="1" w:styleId="a6">
    <w:name w:val="Название Знак"/>
    <w:basedOn w:val="a0"/>
    <w:link w:val="a5"/>
    <w:uiPriority w:val="10"/>
    <w:rsid w:val="00CF222B"/>
    <w:rPr>
      <w:sz w:val="28"/>
      <w:szCs w:val="24"/>
    </w:rPr>
  </w:style>
  <w:style w:type="character" w:styleId="afe">
    <w:name w:val="Emphasis"/>
    <w:basedOn w:val="a0"/>
    <w:uiPriority w:val="20"/>
    <w:qFormat/>
    <w:rsid w:val="00CF222B"/>
    <w:rPr>
      <w:rFonts w:ascii="Times New Roman" w:eastAsia="Times New Roman" w:hAnsi="Times New Roman" w:cs="Times New Roman"/>
    </w:rPr>
  </w:style>
  <w:style w:type="paragraph" w:styleId="aff">
    <w:name w:val="caption"/>
    <w:basedOn w:val="a"/>
    <w:next w:val="a"/>
    <w:uiPriority w:val="35"/>
    <w:semiHidden/>
    <w:unhideWhenUsed/>
    <w:qFormat/>
    <w:rsid w:val="00CF222B"/>
    <w:pPr>
      <w:overflowPunct/>
      <w:autoSpaceDE/>
      <w:autoSpaceDN/>
      <w:adjustRightInd/>
      <w:spacing w:after="200"/>
    </w:pPr>
    <w:rPr>
      <w:sz w:val="22"/>
      <w:szCs w:val="22"/>
      <w:lang w:val="en-US" w:eastAsia="en-US"/>
    </w:rPr>
  </w:style>
  <w:style w:type="paragraph" w:customStyle="1" w:styleId="disclaimer">
    <w:name w:val="disclaimer"/>
    <w:basedOn w:val="a"/>
    <w:rsid w:val="00CF222B"/>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CF222B"/>
    <w:pPr>
      <w:spacing w:after="200" w:line="276" w:lineRule="auto"/>
    </w:pPr>
    <w:rPr>
      <w:rFonts w:asciiTheme="minorHAnsi" w:eastAsiaTheme="minorHAnsi" w:hAnsiTheme="minorHAnsi" w:cstheme="minorBidi"/>
      <w:sz w:val="22"/>
      <w:szCs w:val="22"/>
      <w:lang w:val="en-US" w:eastAsia="en-US"/>
    </w:rPr>
  </w:style>
  <w:style w:type="paragraph" w:styleId="aff0">
    <w:name w:val="Balloon Text"/>
    <w:basedOn w:val="a"/>
    <w:link w:val="aff1"/>
    <w:uiPriority w:val="99"/>
    <w:semiHidden/>
    <w:unhideWhenUsed/>
    <w:rsid w:val="00CF222B"/>
    <w:pPr>
      <w:overflowPunct/>
      <w:autoSpaceDE/>
      <w:autoSpaceDN/>
      <w:adjustRightInd/>
    </w:pPr>
    <w:rPr>
      <w:rFonts w:ascii="Tahoma" w:hAnsi="Tahoma" w:cs="Tahoma"/>
      <w:sz w:val="16"/>
      <w:szCs w:val="16"/>
      <w:lang w:val="en-US" w:eastAsia="en-US"/>
    </w:rPr>
  </w:style>
  <w:style w:type="character" w:customStyle="1" w:styleId="aff1">
    <w:name w:val="Текст выноски Знак"/>
    <w:basedOn w:val="a0"/>
    <w:link w:val="aff0"/>
    <w:uiPriority w:val="99"/>
    <w:semiHidden/>
    <w:rsid w:val="00CF222B"/>
    <w:rPr>
      <w:rFonts w:ascii="Tahoma" w:hAnsi="Tahoma" w:cs="Tahoma"/>
      <w:sz w:val="16"/>
      <w:szCs w:val="16"/>
      <w:lang w:val="en-US" w:eastAsia="en-US"/>
    </w:rPr>
  </w:style>
  <w:style w:type="character" w:styleId="aff2">
    <w:name w:val="annotation reference"/>
    <w:basedOn w:val="a0"/>
    <w:uiPriority w:val="99"/>
    <w:semiHidden/>
    <w:unhideWhenUsed/>
    <w:rsid w:val="00CF222B"/>
    <w:rPr>
      <w:sz w:val="16"/>
      <w:szCs w:val="16"/>
    </w:rPr>
  </w:style>
  <w:style w:type="paragraph" w:styleId="aff3">
    <w:name w:val="annotation text"/>
    <w:basedOn w:val="a"/>
    <w:link w:val="aff4"/>
    <w:uiPriority w:val="99"/>
    <w:unhideWhenUsed/>
    <w:rsid w:val="00CF222B"/>
    <w:pPr>
      <w:overflowPunct/>
      <w:autoSpaceDE/>
      <w:autoSpaceDN/>
      <w:adjustRightInd/>
      <w:spacing w:after="200"/>
    </w:pPr>
    <w:rPr>
      <w:lang w:val="en-US" w:eastAsia="en-US"/>
    </w:rPr>
  </w:style>
  <w:style w:type="character" w:customStyle="1" w:styleId="aff4">
    <w:name w:val="Текст примечания Знак"/>
    <w:basedOn w:val="a0"/>
    <w:link w:val="aff3"/>
    <w:uiPriority w:val="99"/>
    <w:rsid w:val="00CF222B"/>
    <w:rPr>
      <w:lang w:val="en-US" w:eastAsia="en-US"/>
    </w:rPr>
  </w:style>
  <w:style w:type="paragraph" w:styleId="aff5">
    <w:name w:val="annotation subject"/>
    <w:basedOn w:val="aff3"/>
    <w:next w:val="aff3"/>
    <w:link w:val="aff6"/>
    <w:uiPriority w:val="99"/>
    <w:semiHidden/>
    <w:unhideWhenUsed/>
    <w:rsid w:val="00CF222B"/>
    <w:rPr>
      <w:b/>
      <w:bCs/>
    </w:rPr>
  </w:style>
  <w:style w:type="character" w:customStyle="1" w:styleId="aff6">
    <w:name w:val="Тема примечания Знак"/>
    <w:basedOn w:val="aff4"/>
    <w:link w:val="aff5"/>
    <w:uiPriority w:val="99"/>
    <w:semiHidden/>
    <w:rsid w:val="00CF222B"/>
    <w:rPr>
      <w:b/>
      <w:bCs/>
      <w:lang w:val="en-US" w:eastAsia="en-US"/>
    </w:rPr>
  </w:style>
  <w:style w:type="character" w:customStyle="1" w:styleId="s2">
    <w:name w:val="s2"/>
    <w:rsid w:val="00CF222B"/>
    <w:rPr>
      <w:rFonts w:ascii="Times New Roman" w:hAnsi="Times New Roman" w:cs="Times New Roman" w:hint="default"/>
      <w:color w:val="333399"/>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fc"/>
    <w:uiPriority w:val="99"/>
    <w:rsid w:val="00CF222B"/>
    <w:pPr>
      <w:overflowPunct/>
      <w:autoSpaceDE/>
      <w:autoSpaceDN/>
      <w:adjustRightInd/>
      <w:spacing w:after="160" w:line="240" w:lineRule="exact"/>
    </w:pPr>
    <w:rPr>
      <w:vertAlign w:val="superscript"/>
    </w:rPr>
  </w:style>
  <w:style w:type="paragraph" w:customStyle="1" w:styleId="aff7">
    <w:name w:val="Мой Заголовок"/>
    <w:basedOn w:val="1"/>
    <w:link w:val="aff8"/>
    <w:qFormat/>
    <w:rsid w:val="00CF222B"/>
    <w:pPr>
      <w:overflowPunct/>
      <w:autoSpaceDE/>
      <w:autoSpaceDN/>
      <w:adjustRightInd/>
      <w:ind w:left="2353" w:right="1639"/>
      <w:jc w:val="center"/>
    </w:pPr>
    <w:rPr>
      <w:rFonts w:ascii="Times New Roman" w:eastAsia="Times New Roman" w:hAnsi="Times New Roman" w:cs="Times New Roman"/>
      <w:color w:val="000000"/>
      <w:sz w:val="28"/>
    </w:rPr>
  </w:style>
  <w:style w:type="character" w:customStyle="1" w:styleId="aff8">
    <w:name w:val="Мой Заголовок Знак"/>
    <w:link w:val="aff7"/>
    <w:rsid w:val="00CF222B"/>
    <w:rPr>
      <w:color w:val="000000"/>
      <w:sz w:val="28"/>
      <w:szCs w:val="32"/>
    </w:rPr>
  </w:style>
  <w:style w:type="character" w:customStyle="1" w:styleId="s21">
    <w:name w:val="s21"/>
    <w:basedOn w:val="a0"/>
    <w:rsid w:val="00CF222B"/>
  </w:style>
  <w:style w:type="paragraph" w:customStyle="1" w:styleId="pj">
    <w:name w:val="pj"/>
    <w:basedOn w:val="a"/>
    <w:rsid w:val="00CF222B"/>
    <w:pPr>
      <w:overflowPunct/>
      <w:autoSpaceDE/>
      <w:autoSpaceDN/>
      <w:adjustRightInd/>
      <w:ind w:firstLine="400"/>
      <w:jc w:val="both"/>
    </w:pPr>
    <w:rPr>
      <w:color w:val="000000"/>
      <w:sz w:val="24"/>
      <w:szCs w:val="24"/>
    </w:rPr>
  </w:style>
  <w:style w:type="character" w:customStyle="1" w:styleId="s20">
    <w:name w:val="s20"/>
    <w:basedOn w:val="a0"/>
    <w:rsid w:val="00CF222B"/>
  </w:style>
  <w:style w:type="paragraph" w:styleId="aff9">
    <w:name w:val="Revision"/>
    <w:hidden/>
    <w:uiPriority w:val="99"/>
    <w:semiHidden/>
    <w:rsid w:val="00CF222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762">
      <w:bodyDiv w:val="1"/>
      <w:marLeft w:val="0"/>
      <w:marRight w:val="0"/>
      <w:marTop w:val="0"/>
      <w:marBottom w:val="0"/>
      <w:divBdr>
        <w:top w:val="none" w:sz="0" w:space="0" w:color="auto"/>
        <w:left w:val="none" w:sz="0" w:space="0" w:color="auto"/>
        <w:bottom w:val="none" w:sz="0" w:space="0" w:color="auto"/>
        <w:right w:val="none" w:sz="0" w:space="0" w:color="auto"/>
      </w:divBdr>
    </w:div>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98108400">
      <w:bodyDiv w:val="1"/>
      <w:marLeft w:val="0"/>
      <w:marRight w:val="0"/>
      <w:marTop w:val="0"/>
      <w:marBottom w:val="0"/>
      <w:divBdr>
        <w:top w:val="none" w:sz="0" w:space="0" w:color="auto"/>
        <w:left w:val="none" w:sz="0" w:space="0" w:color="auto"/>
        <w:bottom w:val="none" w:sz="0" w:space="0" w:color="auto"/>
        <w:right w:val="none" w:sz="0" w:space="0" w:color="auto"/>
      </w:divBdr>
    </w:div>
    <w:div w:id="175732710">
      <w:bodyDiv w:val="1"/>
      <w:marLeft w:val="0"/>
      <w:marRight w:val="0"/>
      <w:marTop w:val="0"/>
      <w:marBottom w:val="0"/>
      <w:divBdr>
        <w:top w:val="none" w:sz="0" w:space="0" w:color="auto"/>
        <w:left w:val="none" w:sz="0" w:space="0" w:color="auto"/>
        <w:bottom w:val="none" w:sz="0" w:space="0" w:color="auto"/>
        <w:right w:val="none" w:sz="0" w:space="0" w:color="auto"/>
      </w:divBdr>
    </w:div>
    <w:div w:id="258027134">
      <w:bodyDiv w:val="1"/>
      <w:marLeft w:val="0"/>
      <w:marRight w:val="0"/>
      <w:marTop w:val="0"/>
      <w:marBottom w:val="0"/>
      <w:divBdr>
        <w:top w:val="none" w:sz="0" w:space="0" w:color="auto"/>
        <w:left w:val="none" w:sz="0" w:space="0" w:color="auto"/>
        <w:bottom w:val="none" w:sz="0" w:space="0" w:color="auto"/>
        <w:right w:val="none" w:sz="0" w:space="0" w:color="auto"/>
      </w:divBdr>
    </w:div>
    <w:div w:id="626013098">
      <w:bodyDiv w:val="1"/>
      <w:marLeft w:val="0"/>
      <w:marRight w:val="0"/>
      <w:marTop w:val="0"/>
      <w:marBottom w:val="0"/>
      <w:divBdr>
        <w:top w:val="none" w:sz="0" w:space="0" w:color="auto"/>
        <w:left w:val="none" w:sz="0" w:space="0" w:color="auto"/>
        <w:bottom w:val="none" w:sz="0" w:space="0" w:color="auto"/>
        <w:right w:val="none" w:sz="0" w:space="0" w:color="auto"/>
      </w:divBdr>
    </w:div>
    <w:div w:id="649866476">
      <w:bodyDiv w:val="1"/>
      <w:marLeft w:val="0"/>
      <w:marRight w:val="0"/>
      <w:marTop w:val="0"/>
      <w:marBottom w:val="0"/>
      <w:divBdr>
        <w:top w:val="none" w:sz="0" w:space="0" w:color="auto"/>
        <w:left w:val="none" w:sz="0" w:space="0" w:color="auto"/>
        <w:bottom w:val="none" w:sz="0" w:space="0" w:color="auto"/>
        <w:right w:val="none" w:sz="0" w:space="0" w:color="auto"/>
      </w:divBdr>
    </w:div>
    <w:div w:id="1024087629">
      <w:bodyDiv w:val="1"/>
      <w:marLeft w:val="0"/>
      <w:marRight w:val="0"/>
      <w:marTop w:val="0"/>
      <w:marBottom w:val="0"/>
      <w:divBdr>
        <w:top w:val="none" w:sz="0" w:space="0" w:color="auto"/>
        <w:left w:val="none" w:sz="0" w:space="0" w:color="auto"/>
        <w:bottom w:val="none" w:sz="0" w:space="0" w:color="auto"/>
        <w:right w:val="none" w:sz="0" w:space="0" w:color="auto"/>
      </w:divBdr>
    </w:div>
    <w:div w:id="1047920964">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406419953">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18620489">
      <w:bodyDiv w:val="1"/>
      <w:marLeft w:val="0"/>
      <w:marRight w:val="0"/>
      <w:marTop w:val="0"/>
      <w:marBottom w:val="0"/>
      <w:divBdr>
        <w:top w:val="none" w:sz="0" w:space="0" w:color="auto"/>
        <w:left w:val="none" w:sz="0" w:space="0" w:color="auto"/>
        <w:bottom w:val="none" w:sz="0" w:space="0" w:color="auto"/>
        <w:right w:val="none" w:sz="0" w:space="0" w:color="auto"/>
      </w:divBdr>
    </w:div>
    <w:div w:id="1759279978">
      <w:bodyDiv w:val="1"/>
      <w:marLeft w:val="0"/>
      <w:marRight w:val="0"/>
      <w:marTop w:val="0"/>
      <w:marBottom w:val="0"/>
      <w:divBdr>
        <w:top w:val="none" w:sz="0" w:space="0" w:color="auto"/>
        <w:left w:val="none" w:sz="0" w:space="0" w:color="auto"/>
        <w:bottom w:val="none" w:sz="0" w:space="0" w:color="auto"/>
        <w:right w:val="none" w:sz="0" w:space="0" w:color="auto"/>
      </w:divBdr>
    </w:div>
    <w:div w:id="1786540664">
      <w:bodyDiv w:val="1"/>
      <w:marLeft w:val="0"/>
      <w:marRight w:val="0"/>
      <w:marTop w:val="0"/>
      <w:marBottom w:val="0"/>
      <w:divBdr>
        <w:top w:val="none" w:sz="0" w:space="0" w:color="auto"/>
        <w:left w:val="none" w:sz="0" w:space="0" w:color="auto"/>
        <w:bottom w:val="none" w:sz="0" w:space="0" w:color="auto"/>
        <w:right w:val="none" w:sz="0" w:space="0" w:color="auto"/>
      </w:divBdr>
    </w:div>
    <w:div w:id="1882207115">
      <w:bodyDiv w:val="1"/>
      <w:marLeft w:val="0"/>
      <w:marRight w:val="0"/>
      <w:marTop w:val="0"/>
      <w:marBottom w:val="0"/>
      <w:divBdr>
        <w:top w:val="none" w:sz="0" w:space="0" w:color="auto"/>
        <w:left w:val="none" w:sz="0" w:space="0" w:color="auto"/>
        <w:bottom w:val="none" w:sz="0" w:space="0" w:color="auto"/>
        <w:right w:val="none" w:sz="0" w:space="0" w:color="auto"/>
      </w:divBdr>
    </w:div>
    <w:div w:id="21213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rus/docs/V2000020593" TargetMode="External"/><Relationship Id="rId18" Type="http://schemas.openxmlformats.org/officeDocument/2006/relationships/hyperlink" Target="https://adilet.zan.kz/rus/docs/V200002059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adilet.zan.kz/rus/docs/Z950002155_" TargetMode="External"/><Relationship Id="rId17" Type="http://schemas.openxmlformats.org/officeDocument/2006/relationships/hyperlink" Target="https://adilet.zan.kz/rus/docs/V2000020593"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adilet.zan.kz/rus/docs/Z950002444_"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V2000020593"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adilet.zan.kz/rus/docs/Z950002444_"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adilet.zan.kz/rus/docs/V2000020593" TargetMode="External"/><Relationship Id="rId19" Type="http://schemas.openxmlformats.org/officeDocument/2006/relationships/hyperlink" Target="https://adilet.zan.kz/rus/docs/V200002059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dilet.zan.kz/rus/docs/V2000020593"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1834-DB0F-4BEC-A4B2-21D335F1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15503</Words>
  <Characters>110754</Characters>
  <Application>Microsoft Office Word</Application>
  <DocSecurity>0</DocSecurity>
  <Lines>922</Lines>
  <Paragraphs>252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Серик Рустанов</cp:lastModifiedBy>
  <cp:revision>2</cp:revision>
  <dcterms:created xsi:type="dcterms:W3CDTF">2025-03-14T06:37:00Z</dcterms:created>
  <dcterms:modified xsi:type="dcterms:W3CDTF">2025-03-14T06:37:00Z</dcterms:modified>
</cp:coreProperties>
</file>