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A18B3" w14:textId="77777777" w:rsidR="009B34D3" w:rsidRPr="007459D4" w:rsidRDefault="009B34D3">
      <w:pPr>
        <w:spacing w:after="0" w:line="240" w:lineRule="auto"/>
        <w:ind w:firstLine="708"/>
        <w:jc w:val="right"/>
        <w:rPr>
          <w:rFonts w:ascii="Times New Roman" w:hAnsi="Times New Roman"/>
          <w:b/>
          <w:bCs/>
          <w:sz w:val="28"/>
          <w:szCs w:val="28"/>
          <w:lang w:val="kk-KZ"/>
        </w:rPr>
      </w:pPr>
    </w:p>
    <w:p w14:paraId="6C528B25" w14:textId="77777777" w:rsidR="00397E2C" w:rsidRPr="007459D4" w:rsidRDefault="00397E2C" w:rsidP="00397E2C">
      <w:pPr>
        <w:spacing w:after="0" w:line="240" w:lineRule="auto"/>
        <w:jc w:val="right"/>
        <w:rPr>
          <w:rFonts w:ascii="Times New Roman" w:hAnsi="Times New Roman"/>
          <w:b/>
          <w:bCs/>
          <w:sz w:val="28"/>
          <w:szCs w:val="28"/>
          <w:lang w:val="kk-KZ"/>
        </w:rPr>
      </w:pPr>
      <w:r w:rsidRPr="007459D4">
        <w:rPr>
          <w:rFonts w:ascii="Times New Roman" w:hAnsi="Times New Roman"/>
          <w:b/>
          <w:bCs/>
          <w:sz w:val="28"/>
          <w:szCs w:val="28"/>
          <w:lang w:val="kk-KZ"/>
        </w:rPr>
        <w:t>Қазақстан Республикасы</w:t>
      </w:r>
    </w:p>
    <w:p w14:paraId="75D22ACB" w14:textId="35B0F55D" w:rsidR="009B34D3" w:rsidRPr="007459D4" w:rsidRDefault="00397E2C" w:rsidP="00397E2C">
      <w:pPr>
        <w:spacing w:after="0" w:line="240" w:lineRule="auto"/>
        <w:jc w:val="right"/>
        <w:rPr>
          <w:rFonts w:ascii="Times New Roman" w:eastAsia="Times New Roman" w:hAnsi="Times New Roman" w:cs="Times New Roman"/>
          <w:b/>
          <w:bCs/>
          <w:sz w:val="28"/>
          <w:szCs w:val="28"/>
          <w:lang w:val="kk-KZ"/>
        </w:rPr>
      </w:pPr>
      <w:r w:rsidRPr="007459D4">
        <w:rPr>
          <w:rFonts w:ascii="Times New Roman" w:hAnsi="Times New Roman"/>
          <w:b/>
          <w:bCs/>
          <w:sz w:val="28"/>
          <w:szCs w:val="28"/>
          <w:lang w:val="kk-KZ"/>
        </w:rPr>
        <w:t>Парламентінің Мәжілісі</w:t>
      </w:r>
    </w:p>
    <w:p w14:paraId="1AC0A449" w14:textId="77777777" w:rsidR="009B34D3" w:rsidRPr="007459D4" w:rsidRDefault="009B34D3">
      <w:pPr>
        <w:spacing w:after="0" w:line="240" w:lineRule="auto"/>
        <w:jc w:val="center"/>
        <w:rPr>
          <w:rFonts w:ascii="Times New Roman" w:eastAsia="Times New Roman" w:hAnsi="Times New Roman" w:cs="Times New Roman"/>
          <w:b/>
          <w:bCs/>
          <w:sz w:val="28"/>
          <w:szCs w:val="28"/>
          <w:lang w:val="kk-KZ"/>
        </w:rPr>
      </w:pPr>
    </w:p>
    <w:p w14:paraId="54215039" w14:textId="5AA28D1F" w:rsidR="00397E2C" w:rsidRPr="007459D4" w:rsidRDefault="00397E2C" w:rsidP="00397E2C">
      <w:pPr>
        <w:widowControl w:val="0"/>
        <w:shd w:val="clear" w:color="auto" w:fill="FFFFFF"/>
        <w:spacing w:after="0" w:line="240" w:lineRule="auto"/>
        <w:jc w:val="center"/>
        <w:rPr>
          <w:rFonts w:ascii="Times New Roman" w:eastAsia="Times New Roman" w:hAnsi="Times New Roman" w:cs="Times New Roman"/>
          <w:b/>
          <w:bCs/>
          <w:sz w:val="28"/>
          <w:szCs w:val="28"/>
          <w:lang w:val="kk-KZ"/>
        </w:rPr>
      </w:pPr>
      <w:r w:rsidRPr="007459D4">
        <w:rPr>
          <w:rFonts w:ascii="Times New Roman" w:eastAsia="Times New Roman" w:hAnsi="Times New Roman" w:cs="Times New Roman"/>
          <w:b/>
          <w:bCs/>
          <w:sz w:val="28"/>
          <w:szCs w:val="28"/>
          <w:lang w:val="kk-KZ"/>
        </w:rPr>
        <w:t>«Қазақстан Республикасы мен Халықаралық Валюта Қоры арасындағы Кавказ, Орталық Азия және Моңғолия үшін әлеуетті дамытудың</w:t>
      </w:r>
    </w:p>
    <w:p w14:paraId="1D0F7EE3" w14:textId="77777777" w:rsidR="00397E2C" w:rsidRPr="007459D4" w:rsidRDefault="00397E2C" w:rsidP="00397E2C">
      <w:pPr>
        <w:widowControl w:val="0"/>
        <w:shd w:val="clear" w:color="auto" w:fill="FFFFFF"/>
        <w:spacing w:after="0" w:line="240" w:lineRule="auto"/>
        <w:jc w:val="center"/>
        <w:rPr>
          <w:rFonts w:ascii="Times New Roman" w:eastAsia="Times New Roman" w:hAnsi="Times New Roman" w:cs="Times New Roman"/>
          <w:b/>
          <w:bCs/>
          <w:sz w:val="28"/>
          <w:szCs w:val="28"/>
          <w:lang w:val="kk-KZ"/>
        </w:rPr>
      </w:pPr>
      <w:r w:rsidRPr="007459D4">
        <w:rPr>
          <w:rFonts w:ascii="Times New Roman" w:eastAsia="Times New Roman" w:hAnsi="Times New Roman" w:cs="Times New Roman"/>
          <w:b/>
          <w:bCs/>
          <w:sz w:val="28"/>
          <w:szCs w:val="28"/>
          <w:lang w:val="kk-KZ"/>
        </w:rPr>
        <w:t xml:space="preserve">өңірлік орталығына қатысты өзара түсіністік жөніндегі </w:t>
      </w:r>
    </w:p>
    <w:p w14:paraId="76839EAE" w14:textId="77777777" w:rsidR="00397E2C" w:rsidRPr="007459D4" w:rsidRDefault="00397E2C" w:rsidP="00397E2C">
      <w:pPr>
        <w:widowControl w:val="0"/>
        <w:shd w:val="clear" w:color="auto" w:fill="FFFFFF"/>
        <w:spacing w:after="0" w:line="240" w:lineRule="auto"/>
        <w:jc w:val="center"/>
        <w:rPr>
          <w:rFonts w:ascii="Times New Roman" w:eastAsia="Times New Roman" w:hAnsi="Times New Roman" w:cs="Times New Roman"/>
          <w:b/>
          <w:bCs/>
          <w:sz w:val="28"/>
          <w:szCs w:val="28"/>
          <w:lang w:val="kk-KZ"/>
        </w:rPr>
      </w:pPr>
      <w:r w:rsidRPr="007459D4">
        <w:rPr>
          <w:rFonts w:ascii="Times New Roman" w:eastAsia="Times New Roman" w:hAnsi="Times New Roman" w:cs="Times New Roman"/>
          <w:b/>
          <w:bCs/>
          <w:sz w:val="28"/>
          <w:szCs w:val="28"/>
          <w:lang w:val="kk-KZ"/>
        </w:rPr>
        <w:t>меморандумды ратификациялау туралы»</w:t>
      </w:r>
    </w:p>
    <w:p w14:paraId="5C77C3D8" w14:textId="77777777" w:rsidR="00397E2C" w:rsidRPr="007459D4" w:rsidRDefault="00397E2C" w:rsidP="00397E2C">
      <w:pPr>
        <w:widowControl w:val="0"/>
        <w:shd w:val="clear" w:color="auto" w:fill="FFFFFF"/>
        <w:spacing w:after="0" w:line="240" w:lineRule="auto"/>
        <w:jc w:val="center"/>
        <w:rPr>
          <w:rFonts w:ascii="Times New Roman" w:eastAsia="Times New Roman" w:hAnsi="Times New Roman" w:cs="Times New Roman"/>
          <w:b/>
          <w:bCs/>
          <w:sz w:val="28"/>
          <w:szCs w:val="28"/>
          <w:lang w:val="kk-KZ"/>
        </w:rPr>
      </w:pPr>
      <w:r w:rsidRPr="007459D4">
        <w:rPr>
          <w:rFonts w:ascii="Times New Roman" w:eastAsia="Times New Roman" w:hAnsi="Times New Roman" w:cs="Times New Roman"/>
          <w:b/>
          <w:bCs/>
          <w:sz w:val="28"/>
          <w:szCs w:val="28"/>
          <w:lang w:val="kk-KZ"/>
        </w:rPr>
        <w:t>Қазақстан Республикасы Заңының жобасына</w:t>
      </w:r>
    </w:p>
    <w:p w14:paraId="6F4C2CE9" w14:textId="25674CC6" w:rsidR="00397E2C" w:rsidRPr="007459D4" w:rsidRDefault="00397E2C" w:rsidP="00397E2C">
      <w:pPr>
        <w:widowControl w:val="0"/>
        <w:shd w:val="clear" w:color="auto" w:fill="FFFFFF"/>
        <w:spacing w:after="0" w:line="240" w:lineRule="auto"/>
        <w:jc w:val="center"/>
        <w:rPr>
          <w:rFonts w:ascii="Times New Roman" w:eastAsia="Times New Roman" w:hAnsi="Times New Roman" w:cs="Times New Roman"/>
          <w:b/>
          <w:bCs/>
          <w:sz w:val="28"/>
          <w:szCs w:val="28"/>
          <w:lang w:val="kk-KZ"/>
        </w:rPr>
      </w:pPr>
      <w:r w:rsidRPr="007459D4">
        <w:rPr>
          <w:rFonts w:ascii="Times New Roman" w:eastAsia="Times New Roman" w:hAnsi="Times New Roman" w:cs="Times New Roman"/>
          <w:b/>
          <w:bCs/>
          <w:sz w:val="28"/>
          <w:szCs w:val="28"/>
          <w:lang w:val="kk-KZ"/>
        </w:rPr>
        <w:t>ТҮСІНДІРМЕ ЖАЗБА</w:t>
      </w:r>
    </w:p>
    <w:p w14:paraId="6B28C744" w14:textId="77777777" w:rsidR="009B34D3" w:rsidRPr="007459D4" w:rsidRDefault="009B34D3">
      <w:pPr>
        <w:spacing w:after="0" w:line="240" w:lineRule="auto"/>
        <w:ind w:firstLine="708"/>
        <w:jc w:val="both"/>
        <w:rPr>
          <w:rFonts w:ascii="Times New Roman" w:eastAsia="Times New Roman" w:hAnsi="Times New Roman" w:cs="Times New Roman"/>
          <w:sz w:val="28"/>
          <w:szCs w:val="28"/>
          <w:lang w:val="kk-KZ"/>
        </w:rPr>
      </w:pPr>
    </w:p>
    <w:p w14:paraId="75E6C4BA" w14:textId="7BBA1B4D" w:rsidR="00397E2C" w:rsidRPr="007459D4" w:rsidRDefault="00397E2C" w:rsidP="00397E2C">
      <w:pPr>
        <w:widowControl w:val="0"/>
        <w:spacing w:after="0" w:line="240" w:lineRule="auto"/>
        <w:ind w:firstLine="705"/>
        <w:jc w:val="both"/>
        <w:rPr>
          <w:rFonts w:ascii="Times New Roman" w:eastAsia="Times New Roman" w:hAnsi="Times New Roman" w:cs="Times New Roman"/>
          <w:sz w:val="28"/>
          <w:szCs w:val="28"/>
          <w:lang w:val="kk-KZ"/>
        </w:rPr>
      </w:pPr>
      <w:r w:rsidRPr="007459D4">
        <w:rPr>
          <w:rFonts w:ascii="Times New Roman" w:eastAsia="Times New Roman" w:hAnsi="Times New Roman" w:cs="Times New Roman"/>
          <w:sz w:val="28"/>
          <w:szCs w:val="28"/>
          <w:lang w:val="kk-KZ"/>
        </w:rPr>
        <w:t xml:space="preserve">«Қазақстан Республикасы мен Халықаралық Валюта Қоры арасындағы Кавказ, Орталық Азия және Моңғолия үшін әлеуетті дамытудың өңірлік орталығына қатысты өзара түсіністік жөніндегі меморандумды ратификациялау туралы» Қазақстан Республикасы Заңының жобасы </w:t>
      </w:r>
      <w:r w:rsidRPr="007459D4">
        <w:rPr>
          <w:rFonts w:ascii="Times New Roman" w:eastAsia="Times New Roman" w:hAnsi="Times New Roman" w:cs="Times New Roman"/>
          <w:i/>
          <w:sz w:val="24"/>
          <w:szCs w:val="28"/>
          <w:lang w:val="kk-KZ"/>
        </w:rPr>
        <w:t>(бұдан әрі - Заң жобасы)</w:t>
      </w:r>
      <w:r w:rsidRPr="007459D4">
        <w:rPr>
          <w:rFonts w:ascii="Times New Roman" w:eastAsia="Times New Roman" w:hAnsi="Times New Roman" w:cs="Times New Roman"/>
          <w:sz w:val="24"/>
          <w:szCs w:val="28"/>
          <w:lang w:val="kk-KZ"/>
        </w:rPr>
        <w:t xml:space="preserve"> </w:t>
      </w:r>
      <w:r w:rsidRPr="007459D4">
        <w:rPr>
          <w:rFonts w:ascii="Times New Roman" w:eastAsia="Times New Roman" w:hAnsi="Times New Roman" w:cs="Times New Roman"/>
          <w:sz w:val="28"/>
          <w:szCs w:val="28"/>
          <w:lang w:val="kk-KZ"/>
        </w:rPr>
        <w:t>«Қазақстан Республикасының халықаралық шарттары туралы» Қазақстан Республикасы Заңының 11-бабының 2) тармақшасына сәйкес әзірленді.</w:t>
      </w:r>
    </w:p>
    <w:p w14:paraId="134F045E" w14:textId="7E821909" w:rsidR="00DA6CAF" w:rsidRPr="007459D4" w:rsidRDefault="00397E2C" w:rsidP="00DA6CAF">
      <w:pPr>
        <w:pStyle w:val="ad"/>
        <w:ind w:firstLine="709"/>
        <w:jc w:val="both"/>
        <w:rPr>
          <w:rFonts w:ascii="Times New Roman" w:hAnsi="Times New Roman" w:cs="Times New Roman"/>
          <w:sz w:val="28"/>
          <w:szCs w:val="28"/>
          <w:lang w:val="kk-KZ"/>
        </w:rPr>
      </w:pPr>
      <w:r w:rsidRPr="007459D4">
        <w:rPr>
          <w:rFonts w:ascii="Times New Roman" w:hAnsi="Times New Roman" w:cs="Times New Roman"/>
          <w:sz w:val="28"/>
          <w:szCs w:val="28"/>
          <w:lang w:val="kk-KZ"/>
        </w:rPr>
        <w:t xml:space="preserve">Кавказ, Орталық Азия және Моңғолия үшін әлеуетті дамытудың өңірлік орталығының </w:t>
      </w:r>
      <w:r w:rsidRPr="007459D4">
        <w:rPr>
          <w:rFonts w:ascii="Times New Roman" w:hAnsi="Times New Roman" w:cs="Times New Roman"/>
          <w:i/>
          <w:sz w:val="24"/>
          <w:szCs w:val="28"/>
          <w:lang w:val="kk-KZ"/>
        </w:rPr>
        <w:t>(бұдан әрі – Өңірлік орталық)</w:t>
      </w:r>
      <w:r w:rsidRPr="007459D4">
        <w:rPr>
          <w:rFonts w:ascii="Times New Roman" w:hAnsi="Times New Roman" w:cs="Times New Roman"/>
          <w:sz w:val="24"/>
          <w:szCs w:val="28"/>
          <w:lang w:val="kk-KZ"/>
        </w:rPr>
        <w:t xml:space="preserve"> </w:t>
      </w:r>
      <w:r w:rsidRPr="007459D4">
        <w:rPr>
          <w:rFonts w:ascii="Times New Roman" w:hAnsi="Times New Roman" w:cs="Times New Roman"/>
          <w:sz w:val="28"/>
          <w:szCs w:val="28"/>
          <w:lang w:val="kk-KZ"/>
        </w:rPr>
        <w:t xml:space="preserve">қызметі бенефициар елдерге (Қазақстан, Армения, Әзірбайжан, Грузия, Қырғызстан, Моңғолия, Тәжікстан, Түрікменстан, Өзбекстан) мықты институттар құруға және тұрақты өсуге ықпал етуге негізделген экономикалық саясатты әзірлеу және жүргізу үшін біліктілікті арттыруға жәрдемдесуге бағытталған. Бұдан басқа, Өңірлік орталықтың бағдарламалары макроэкономикалық талдау, ақша-кредит және бюджет саясаты, қаржылық реттеу мен қадағалау, макроэкономикалық статистика мәселелері бойынша Қазақстан Республикасы </w:t>
      </w:r>
      <w:r w:rsidR="007459D4">
        <w:rPr>
          <w:rFonts w:ascii="Times New Roman" w:hAnsi="Times New Roman" w:cs="Times New Roman"/>
          <w:sz w:val="28"/>
          <w:szCs w:val="28"/>
          <w:lang w:val="kk-KZ"/>
        </w:rPr>
        <w:t>м</w:t>
      </w:r>
      <w:r w:rsidRPr="007459D4">
        <w:rPr>
          <w:rFonts w:ascii="Times New Roman" w:hAnsi="Times New Roman" w:cs="Times New Roman"/>
          <w:sz w:val="28"/>
          <w:szCs w:val="28"/>
          <w:lang w:val="kk-KZ"/>
        </w:rPr>
        <w:t>емлекеттік органдары қызметкерлерінің кәсіби дағдыларын дамытуға және кәсіби құзыретін арттыруға ықпал ететін болады. Өңірлік орталық Кавказ, Орталық Азия және Моңғолия өңірінің елдері арасында білім мен тәжірибе алмасу алаңына айналады және одан әрі өңірлік интеграцияға және екіжақты және көпжақты ынтымақтастықты кеңейтуге оң әсер етеді.</w:t>
      </w:r>
    </w:p>
    <w:p w14:paraId="364C6CF2" w14:textId="0E126F4E" w:rsidR="00F46246" w:rsidRPr="007459D4" w:rsidRDefault="00F46246" w:rsidP="00F46246">
      <w:pPr>
        <w:spacing w:after="0" w:line="240" w:lineRule="auto"/>
        <w:ind w:firstLine="708"/>
        <w:jc w:val="both"/>
        <w:rPr>
          <w:rFonts w:ascii="Times New Roman" w:eastAsia="Times New Roman" w:hAnsi="Times New Roman" w:cs="Times New Roman"/>
          <w:sz w:val="28"/>
          <w:szCs w:val="28"/>
          <w:lang w:val="kk-KZ"/>
        </w:rPr>
      </w:pPr>
      <w:r w:rsidRPr="007459D4">
        <w:rPr>
          <w:rFonts w:ascii="Times New Roman" w:eastAsia="Times New Roman" w:hAnsi="Times New Roman" w:cs="Times New Roman"/>
          <w:sz w:val="28"/>
          <w:szCs w:val="28"/>
          <w:lang w:val="kk-KZ"/>
        </w:rPr>
        <w:t xml:space="preserve">«Қазақстан Республикасының халықаралық шарттары туралы» Қазақстан Республикасы Заңының 11-бабының 2) тармақшасына сәйкес, егер халықаралық шартта </w:t>
      </w:r>
      <w:r w:rsidR="007459D4">
        <w:rPr>
          <w:rFonts w:ascii="Times New Roman" w:eastAsia="Times New Roman" w:hAnsi="Times New Roman" w:cs="Times New Roman"/>
          <w:sz w:val="28"/>
          <w:szCs w:val="28"/>
          <w:lang w:val="kk-KZ"/>
        </w:rPr>
        <w:t>ҚР заңдарында</w:t>
      </w:r>
      <w:r w:rsidR="007459D4" w:rsidRPr="007459D4">
        <w:rPr>
          <w:rFonts w:ascii="Times New Roman" w:eastAsia="Times New Roman" w:hAnsi="Times New Roman" w:cs="Times New Roman"/>
          <w:sz w:val="28"/>
          <w:szCs w:val="28"/>
          <w:lang w:val="kk-KZ"/>
        </w:rPr>
        <w:t xml:space="preserve"> </w:t>
      </w:r>
      <w:r w:rsidRPr="007459D4">
        <w:rPr>
          <w:rFonts w:ascii="Times New Roman" w:eastAsia="Times New Roman" w:hAnsi="Times New Roman" w:cs="Times New Roman"/>
          <w:sz w:val="28"/>
          <w:szCs w:val="28"/>
          <w:lang w:val="kk-KZ"/>
        </w:rPr>
        <w:t>қамтылғандардан өзгеше қағидалар белгіленсе, онда халықаралық шарт</w:t>
      </w:r>
      <w:r w:rsidR="007459D4">
        <w:rPr>
          <w:rFonts w:ascii="Times New Roman" w:eastAsia="Times New Roman" w:hAnsi="Times New Roman" w:cs="Times New Roman"/>
          <w:sz w:val="28"/>
          <w:szCs w:val="28"/>
          <w:lang w:val="kk-KZ"/>
        </w:rPr>
        <w:t xml:space="preserve"> ратификациялауға жатады</w:t>
      </w:r>
      <w:r w:rsidRPr="007459D4">
        <w:rPr>
          <w:rFonts w:ascii="Times New Roman" w:eastAsia="Times New Roman" w:hAnsi="Times New Roman" w:cs="Times New Roman"/>
          <w:sz w:val="28"/>
          <w:szCs w:val="28"/>
          <w:lang w:val="kk-KZ"/>
        </w:rPr>
        <w:t>.</w:t>
      </w:r>
    </w:p>
    <w:p w14:paraId="62D39056" w14:textId="0CB7105F" w:rsidR="00F46246" w:rsidRPr="007459D4" w:rsidRDefault="00F46246">
      <w:pPr>
        <w:spacing w:after="0" w:line="240" w:lineRule="auto"/>
        <w:ind w:firstLine="709"/>
        <w:jc w:val="both"/>
        <w:rPr>
          <w:rFonts w:ascii="Times New Roman" w:hAnsi="Times New Roman"/>
          <w:sz w:val="28"/>
          <w:szCs w:val="28"/>
          <w:lang w:val="kk-KZ"/>
        </w:rPr>
      </w:pPr>
      <w:r w:rsidRPr="007459D4">
        <w:rPr>
          <w:rFonts w:ascii="Times New Roman" w:hAnsi="Times New Roman"/>
          <w:sz w:val="28"/>
          <w:szCs w:val="28"/>
          <w:lang w:val="kk-KZ"/>
        </w:rPr>
        <w:t xml:space="preserve">Меморандум </w:t>
      </w:r>
      <w:r w:rsidR="007459D4">
        <w:rPr>
          <w:rFonts w:ascii="Times New Roman" w:hAnsi="Times New Roman"/>
          <w:sz w:val="28"/>
          <w:szCs w:val="28"/>
          <w:lang w:val="kk-KZ"/>
        </w:rPr>
        <w:t>Ә</w:t>
      </w:r>
      <w:r w:rsidR="007459D4" w:rsidRPr="007459D4">
        <w:rPr>
          <w:rFonts w:ascii="Times New Roman" w:hAnsi="Times New Roman"/>
          <w:sz w:val="28"/>
          <w:szCs w:val="28"/>
          <w:lang w:val="kk-KZ"/>
        </w:rPr>
        <w:t xml:space="preserve">леуетті дамытудың </w:t>
      </w:r>
      <w:r w:rsidR="007459D4">
        <w:rPr>
          <w:rFonts w:ascii="Times New Roman" w:hAnsi="Times New Roman"/>
          <w:sz w:val="28"/>
          <w:szCs w:val="28"/>
          <w:lang w:val="kk-KZ"/>
        </w:rPr>
        <w:t>ө</w:t>
      </w:r>
      <w:r w:rsidRPr="007459D4">
        <w:rPr>
          <w:rFonts w:ascii="Times New Roman" w:hAnsi="Times New Roman"/>
          <w:sz w:val="28"/>
          <w:szCs w:val="28"/>
          <w:lang w:val="kk-KZ"/>
        </w:rPr>
        <w:t xml:space="preserve">ңірлік орталығына және оның қызметкерлеріне ХВҚ </w:t>
      </w:r>
      <w:r w:rsidR="00CD1B1D">
        <w:rPr>
          <w:rFonts w:ascii="Times New Roman" w:hAnsi="Times New Roman"/>
          <w:sz w:val="28"/>
          <w:szCs w:val="28"/>
          <w:lang w:val="kk-KZ"/>
        </w:rPr>
        <w:t>К</w:t>
      </w:r>
      <w:r w:rsidR="000A0828" w:rsidRPr="007459D4">
        <w:rPr>
          <w:rFonts w:ascii="Times New Roman" w:hAnsi="Times New Roman"/>
          <w:sz w:val="28"/>
          <w:szCs w:val="28"/>
          <w:lang w:val="kk-KZ"/>
        </w:rPr>
        <w:t>елісім</w:t>
      </w:r>
      <w:r w:rsidR="00CD1B1D">
        <w:rPr>
          <w:rFonts w:ascii="Times New Roman" w:hAnsi="Times New Roman"/>
          <w:sz w:val="28"/>
          <w:szCs w:val="28"/>
          <w:lang w:val="kk-KZ"/>
        </w:rPr>
        <w:t>і</w:t>
      </w:r>
      <w:r w:rsidR="00E34463">
        <w:rPr>
          <w:rFonts w:ascii="Times New Roman" w:hAnsi="Times New Roman"/>
          <w:sz w:val="28"/>
          <w:szCs w:val="28"/>
          <w:lang w:val="kk-KZ"/>
        </w:rPr>
        <w:t xml:space="preserve"> </w:t>
      </w:r>
      <w:r w:rsidR="00CD1B1D">
        <w:rPr>
          <w:rFonts w:ascii="Times New Roman" w:hAnsi="Times New Roman"/>
          <w:sz w:val="28"/>
          <w:szCs w:val="28"/>
          <w:lang w:val="kk-KZ"/>
        </w:rPr>
        <w:t xml:space="preserve">баптарының </w:t>
      </w:r>
      <w:r w:rsidR="000A0828" w:rsidRPr="007459D4">
        <w:rPr>
          <w:rFonts w:ascii="Times New Roman" w:hAnsi="Times New Roman"/>
          <w:sz w:val="28"/>
          <w:szCs w:val="28"/>
          <w:lang w:val="kk-KZ"/>
        </w:rPr>
        <w:t>IX-</w:t>
      </w:r>
      <w:r w:rsidRPr="007459D4">
        <w:rPr>
          <w:rFonts w:ascii="Times New Roman" w:hAnsi="Times New Roman"/>
          <w:sz w:val="28"/>
          <w:szCs w:val="28"/>
          <w:lang w:val="kk-KZ"/>
        </w:rPr>
        <w:t>бабында көзделген иммунитеттер мен артықшылықтарға</w:t>
      </w:r>
      <w:r w:rsidRPr="007459D4">
        <w:rPr>
          <w:rFonts w:ascii="Times New Roman" w:hAnsi="Times New Roman"/>
          <w:i/>
          <w:sz w:val="24"/>
          <w:szCs w:val="28"/>
          <w:lang w:val="kk-KZ"/>
        </w:rPr>
        <w:t xml:space="preserve"> («Кейбір халықаралық ұйымдардың жарғылық құжаттарын ратификациялау туралы» 2004 жылғы 9 шілдедегі Қазақстан Республикасының Заңымен ратификацияланған ХВҚ-ның жарғылық құжаты)</w:t>
      </w:r>
      <w:r w:rsidRPr="007459D4">
        <w:rPr>
          <w:rFonts w:ascii="Times New Roman" w:hAnsi="Times New Roman"/>
          <w:sz w:val="28"/>
          <w:szCs w:val="28"/>
          <w:lang w:val="kk-KZ"/>
        </w:rPr>
        <w:t xml:space="preserve"> қосымша иммунитеттер мен артықшылықтар беруді көздейді. </w:t>
      </w:r>
      <w:r w:rsidR="000A0828" w:rsidRPr="007459D4">
        <w:rPr>
          <w:rFonts w:ascii="Times New Roman" w:hAnsi="Times New Roman"/>
          <w:sz w:val="28"/>
          <w:szCs w:val="28"/>
          <w:lang w:val="kk-KZ"/>
        </w:rPr>
        <w:t>Меморандумның 7-бабымен</w:t>
      </w:r>
      <w:r w:rsidRPr="007459D4">
        <w:rPr>
          <w:rFonts w:ascii="Times New Roman" w:hAnsi="Times New Roman"/>
          <w:sz w:val="28"/>
          <w:szCs w:val="28"/>
          <w:lang w:val="kk-KZ"/>
        </w:rPr>
        <w:t xml:space="preserve"> мынадай иммунитеттер мен артықшылықтар көзделген:</w:t>
      </w:r>
    </w:p>
    <w:p w14:paraId="3C4C5E35" w14:textId="3F395808" w:rsidR="00F46246" w:rsidRPr="007459D4" w:rsidRDefault="00F46246" w:rsidP="00F46246">
      <w:pPr>
        <w:pStyle w:val="ac"/>
        <w:numPr>
          <w:ilvl w:val="0"/>
          <w:numId w:val="1"/>
        </w:numPr>
        <w:tabs>
          <w:tab w:val="left" w:pos="1276"/>
        </w:tabs>
        <w:spacing w:after="0" w:line="240" w:lineRule="auto"/>
        <w:ind w:left="0" w:firstLine="709"/>
        <w:jc w:val="both"/>
        <w:rPr>
          <w:rFonts w:ascii="Times New Roman" w:eastAsia="Times New Roman" w:hAnsi="Times New Roman" w:cs="Times New Roman"/>
          <w:sz w:val="28"/>
          <w:szCs w:val="28"/>
          <w:lang w:val="kk-KZ"/>
        </w:rPr>
      </w:pPr>
      <w:r w:rsidRPr="007459D4">
        <w:rPr>
          <w:rFonts w:ascii="Times New Roman" w:eastAsia="Times New Roman" w:hAnsi="Times New Roman" w:cs="Times New Roman"/>
          <w:sz w:val="28"/>
          <w:szCs w:val="28"/>
          <w:lang w:val="kk-KZ"/>
        </w:rPr>
        <w:t>Өңірлік орталық үй-жайларына қол сұғылмаушылық;</w:t>
      </w:r>
    </w:p>
    <w:p w14:paraId="70442F54" w14:textId="56CDCC11" w:rsidR="00F46246" w:rsidRPr="007459D4" w:rsidRDefault="00F46246" w:rsidP="00F46246">
      <w:pPr>
        <w:pStyle w:val="ac"/>
        <w:numPr>
          <w:ilvl w:val="0"/>
          <w:numId w:val="1"/>
        </w:numPr>
        <w:tabs>
          <w:tab w:val="left" w:pos="1276"/>
        </w:tabs>
        <w:spacing w:after="0" w:line="240" w:lineRule="auto"/>
        <w:ind w:left="0" w:firstLine="709"/>
        <w:jc w:val="both"/>
        <w:rPr>
          <w:rFonts w:ascii="Times New Roman" w:eastAsia="Times New Roman" w:hAnsi="Times New Roman" w:cs="Times New Roman"/>
          <w:sz w:val="28"/>
          <w:szCs w:val="28"/>
          <w:lang w:val="kk-KZ"/>
        </w:rPr>
      </w:pPr>
      <w:r w:rsidRPr="007459D4">
        <w:rPr>
          <w:rFonts w:ascii="Times New Roman" w:eastAsia="Times New Roman" w:hAnsi="Times New Roman" w:cs="Times New Roman"/>
          <w:sz w:val="28"/>
          <w:szCs w:val="28"/>
          <w:lang w:val="kk-KZ"/>
        </w:rPr>
        <w:t>Өңірлік орталықты және оның қызметкерлерін басып кіруд</w:t>
      </w:r>
      <w:r w:rsidR="008100DE" w:rsidRPr="007459D4">
        <w:rPr>
          <w:rFonts w:ascii="Times New Roman" w:eastAsia="Times New Roman" w:hAnsi="Times New Roman" w:cs="Times New Roman"/>
          <w:sz w:val="28"/>
          <w:szCs w:val="28"/>
          <w:lang w:val="kk-KZ"/>
        </w:rPr>
        <w:t>ен немесе залалдан қорғау және Ө</w:t>
      </w:r>
      <w:r w:rsidRPr="007459D4">
        <w:rPr>
          <w:rFonts w:ascii="Times New Roman" w:eastAsia="Times New Roman" w:hAnsi="Times New Roman" w:cs="Times New Roman"/>
          <w:sz w:val="28"/>
          <w:szCs w:val="28"/>
          <w:lang w:val="kk-KZ"/>
        </w:rPr>
        <w:t>ңірлік орталықта құқық тәртібін бұзудың алдын алу;</w:t>
      </w:r>
    </w:p>
    <w:p w14:paraId="31B107FC" w14:textId="77777777" w:rsidR="00F46246" w:rsidRPr="007459D4" w:rsidRDefault="00F46246" w:rsidP="00F46246">
      <w:pPr>
        <w:pStyle w:val="ac"/>
        <w:numPr>
          <w:ilvl w:val="0"/>
          <w:numId w:val="1"/>
        </w:numPr>
        <w:tabs>
          <w:tab w:val="left" w:pos="1276"/>
        </w:tabs>
        <w:spacing w:after="0" w:line="240" w:lineRule="auto"/>
        <w:ind w:left="0" w:firstLine="709"/>
        <w:jc w:val="both"/>
        <w:rPr>
          <w:rFonts w:ascii="Times New Roman" w:eastAsia="Times New Roman" w:hAnsi="Times New Roman" w:cs="Times New Roman"/>
          <w:sz w:val="28"/>
          <w:szCs w:val="28"/>
          <w:lang w:val="kk-KZ"/>
        </w:rPr>
      </w:pPr>
      <w:r w:rsidRPr="007459D4">
        <w:rPr>
          <w:rFonts w:ascii="Times New Roman" w:eastAsia="Times New Roman" w:hAnsi="Times New Roman" w:cs="Times New Roman"/>
          <w:sz w:val="28"/>
          <w:szCs w:val="28"/>
          <w:lang w:val="kk-KZ"/>
        </w:rPr>
        <w:lastRenderedPageBreak/>
        <w:t>ХВҚ-</w:t>
      </w:r>
      <w:proofErr w:type="spellStart"/>
      <w:r w:rsidRPr="007459D4">
        <w:rPr>
          <w:rFonts w:ascii="Times New Roman" w:eastAsia="Times New Roman" w:hAnsi="Times New Roman" w:cs="Times New Roman"/>
          <w:sz w:val="28"/>
          <w:szCs w:val="28"/>
          <w:lang w:val="kk-KZ"/>
        </w:rPr>
        <w:t>ны</w:t>
      </w:r>
      <w:proofErr w:type="spellEnd"/>
      <w:r w:rsidRPr="007459D4">
        <w:rPr>
          <w:rFonts w:ascii="Times New Roman" w:eastAsia="Times New Roman" w:hAnsi="Times New Roman" w:cs="Times New Roman"/>
          <w:sz w:val="28"/>
          <w:szCs w:val="28"/>
          <w:lang w:val="kk-KZ"/>
        </w:rPr>
        <w:t>, оның активтерін, кірісі мен мүлкін кедендік баждардан, сондай-ақ ХВҚ ресми пайдалану үшін әкелінетін немесе әкетілетін заттарға қатысты әкелуге және әкетуге тыйым салулар мен шектеулерден босату;</w:t>
      </w:r>
    </w:p>
    <w:p w14:paraId="119A2749" w14:textId="7E847A14" w:rsidR="00F46246" w:rsidRPr="00E34463" w:rsidRDefault="00F46246" w:rsidP="00BE6D8E">
      <w:pPr>
        <w:pStyle w:val="ac"/>
        <w:numPr>
          <w:ilvl w:val="0"/>
          <w:numId w:val="1"/>
        </w:numPr>
        <w:tabs>
          <w:tab w:val="left" w:pos="1276"/>
        </w:tabs>
        <w:spacing w:after="0" w:line="240" w:lineRule="auto"/>
        <w:ind w:left="0" w:firstLine="709"/>
        <w:jc w:val="both"/>
        <w:rPr>
          <w:rFonts w:ascii="Times New Roman" w:eastAsia="Times New Roman" w:hAnsi="Times New Roman" w:cs="Times New Roman"/>
          <w:sz w:val="28"/>
          <w:szCs w:val="28"/>
          <w:lang w:val="kk-KZ"/>
        </w:rPr>
      </w:pPr>
      <w:r w:rsidRPr="00831D0E">
        <w:rPr>
          <w:rFonts w:ascii="Times New Roman" w:eastAsia="Times New Roman" w:hAnsi="Times New Roman" w:cs="Times New Roman"/>
          <w:sz w:val="28"/>
          <w:szCs w:val="28"/>
          <w:lang w:val="kk-KZ"/>
        </w:rPr>
        <w:t xml:space="preserve">Өңірлік орталық қызметкерлері </w:t>
      </w:r>
      <w:r w:rsidRPr="00831D0E">
        <w:rPr>
          <w:rFonts w:ascii="Times New Roman" w:eastAsia="Times New Roman" w:hAnsi="Times New Roman" w:cs="Times New Roman"/>
          <w:i/>
          <w:sz w:val="24"/>
          <w:szCs w:val="28"/>
          <w:lang w:val="kk-KZ"/>
        </w:rPr>
        <w:t xml:space="preserve">(Директор, халықаралық негізде жалданған тұрақты кеңесшілер тобы, болу елінде жалданған қызметкерлер тобы және қысқа </w:t>
      </w:r>
      <w:r w:rsidRPr="00831D0E">
        <w:rPr>
          <w:rFonts w:ascii="Times New Roman" w:eastAsia="Times New Roman" w:hAnsi="Times New Roman" w:cs="Times New Roman"/>
          <w:sz w:val="28"/>
          <w:szCs w:val="28"/>
          <w:lang w:val="kk-KZ"/>
        </w:rPr>
        <w:t>мерзімді</w:t>
      </w:r>
      <w:r w:rsidRPr="00831D0E">
        <w:rPr>
          <w:rFonts w:ascii="Times New Roman" w:eastAsia="Times New Roman" w:hAnsi="Times New Roman" w:cs="Times New Roman"/>
          <w:i/>
          <w:sz w:val="24"/>
          <w:szCs w:val="28"/>
          <w:lang w:val="kk-KZ"/>
        </w:rPr>
        <w:t xml:space="preserve"> сарапшылар) </w:t>
      </w:r>
      <w:r w:rsidR="00E34463">
        <w:rPr>
          <w:rFonts w:ascii="Times New Roman" w:eastAsia="Times New Roman" w:hAnsi="Times New Roman" w:cs="Times New Roman"/>
          <w:sz w:val="28"/>
          <w:szCs w:val="28"/>
          <w:lang w:val="kk-KZ"/>
        </w:rPr>
        <w:t>мен</w:t>
      </w:r>
      <w:r w:rsidR="00E34463" w:rsidRPr="00E34463">
        <w:rPr>
          <w:rFonts w:ascii="Times New Roman" w:eastAsia="Times New Roman" w:hAnsi="Times New Roman" w:cs="Times New Roman"/>
          <w:i/>
          <w:sz w:val="28"/>
          <w:szCs w:val="28"/>
          <w:lang w:val="kk-KZ"/>
        </w:rPr>
        <w:t xml:space="preserve"> </w:t>
      </w:r>
      <w:r w:rsidR="00CD1B1D" w:rsidRPr="00831D0E">
        <w:rPr>
          <w:rFonts w:ascii="Times New Roman" w:eastAsia="Times New Roman" w:hAnsi="Times New Roman" w:cs="Times New Roman"/>
          <w:sz w:val="28"/>
          <w:szCs w:val="28"/>
          <w:lang w:val="kk-KZ"/>
        </w:rPr>
        <w:t>ХВҚ штаб-пәтерлеріндегі және шетелде орналасқан, оның ішінде азаматтығына қарамастан, Қазақстанда миссиямен немесе жолай жүрген лауазымды адамдары, ХВҚ мұндай иммунитеттен тікелей бас тартқан жағдайларды қоспағанда, өзінің ресми міндеттерін орындау кезіндегі іс-әрекеттерге қатысты юрисдикциядан иммунитет</w:t>
      </w:r>
      <w:r w:rsidRPr="00E34463">
        <w:rPr>
          <w:rFonts w:ascii="Times New Roman" w:eastAsia="Times New Roman" w:hAnsi="Times New Roman" w:cs="Times New Roman"/>
          <w:sz w:val="28"/>
          <w:szCs w:val="28"/>
          <w:lang w:val="kk-KZ"/>
        </w:rPr>
        <w:t>;</w:t>
      </w:r>
    </w:p>
    <w:p w14:paraId="3409331D" w14:textId="45D9B510" w:rsidR="00BE6D8E" w:rsidRPr="00E34463" w:rsidRDefault="008100DE" w:rsidP="00E34463">
      <w:pPr>
        <w:pStyle w:val="ac"/>
        <w:numPr>
          <w:ilvl w:val="0"/>
          <w:numId w:val="1"/>
        </w:numPr>
        <w:tabs>
          <w:tab w:val="left" w:pos="1276"/>
        </w:tabs>
        <w:spacing w:after="0" w:line="240" w:lineRule="auto"/>
        <w:ind w:left="0" w:firstLine="709"/>
        <w:jc w:val="both"/>
        <w:rPr>
          <w:rFonts w:ascii="Times New Roman" w:eastAsia="Times New Roman" w:hAnsi="Times New Roman" w:cs="Times New Roman"/>
          <w:sz w:val="28"/>
          <w:szCs w:val="28"/>
          <w:lang w:val="kk-KZ"/>
        </w:rPr>
      </w:pPr>
      <w:r w:rsidRPr="00E34463">
        <w:rPr>
          <w:rFonts w:ascii="Times New Roman" w:hAnsi="Times New Roman"/>
          <w:sz w:val="28"/>
          <w:szCs w:val="28"/>
          <w:lang w:val="kk-KZ"/>
        </w:rPr>
        <w:t>Ө</w:t>
      </w:r>
      <w:r w:rsidR="00C90D46" w:rsidRPr="00E34463">
        <w:rPr>
          <w:rFonts w:ascii="Times New Roman" w:hAnsi="Times New Roman"/>
          <w:sz w:val="28"/>
          <w:szCs w:val="28"/>
          <w:lang w:val="kk-KZ"/>
        </w:rPr>
        <w:t>ңірлік</w:t>
      </w:r>
      <w:r w:rsidR="00C90D46" w:rsidRPr="00BE6D8E">
        <w:rPr>
          <w:rFonts w:ascii="Times New Roman" w:eastAsia="Times New Roman" w:hAnsi="Times New Roman" w:cs="Times New Roman"/>
          <w:sz w:val="28"/>
          <w:szCs w:val="28"/>
          <w:lang w:val="kk-KZ"/>
        </w:rPr>
        <w:t xml:space="preserve"> орталық қызметкерлерін </w:t>
      </w:r>
      <w:r w:rsidR="00C90D46" w:rsidRPr="00BE6D8E">
        <w:rPr>
          <w:rFonts w:ascii="Times New Roman" w:eastAsia="Times New Roman" w:hAnsi="Times New Roman" w:cs="Times New Roman"/>
          <w:i/>
          <w:sz w:val="24"/>
          <w:szCs w:val="28"/>
          <w:lang w:val="kk-KZ"/>
        </w:rPr>
        <w:t>(Директор, халықаралық негізде жалданған тұрақты кеңесшілер тобы, болу елінде жалданған қызметкерлер тобы және қысқа мерзімді сарапшылар)</w:t>
      </w:r>
      <w:r w:rsidR="00C90D46" w:rsidRPr="00E34463">
        <w:rPr>
          <w:rFonts w:ascii="Times New Roman" w:eastAsia="Times New Roman" w:hAnsi="Times New Roman" w:cs="Times New Roman"/>
          <w:sz w:val="28"/>
          <w:szCs w:val="28"/>
          <w:lang w:val="kk-KZ"/>
        </w:rPr>
        <w:t xml:space="preserve"> </w:t>
      </w:r>
      <w:r w:rsidR="00BE6D8E" w:rsidRPr="00E34463">
        <w:rPr>
          <w:rFonts w:ascii="Times New Roman" w:eastAsia="Times New Roman" w:hAnsi="Times New Roman" w:cs="Times New Roman"/>
          <w:sz w:val="28"/>
          <w:szCs w:val="28"/>
          <w:lang w:val="kk-KZ"/>
        </w:rPr>
        <w:t xml:space="preserve">ХВҚ жүргізетін жалақылар мен төлемдерге қатысты салықтар мен өзге де аударымдарды, сондай-ақ міндетті әлеуметтік медициналық сақтандыруға жарналар, міндетті зейнетақы жарналары сияқты міндетті аударымдарды төлеуден босату. </w:t>
      </w:r>
    </w:p>
    <w:p w14:paraId="6D21C977" w14:textId="77777777" w:rsidR="00C90D46" w:rsidRPr="007459D4" w:rsidRDefault="00C90D46" w:rsidP="00C90D46">
      <w:pPr>
        <w:pStyle w:val="ac"/>
        <w:numPr>
          <w:ilvl w:val="0"/>
          <w:numId w:val="1"/>
        </w:numPr>
        <w:tabs>
          <w:tab w:val="left" w:pos="1276"/>
        </w:tabs>
        <w:spacing w:after="0" w:line="240" w:lineRule="auto"/>
        <w:ind w:left="0" w:firstLine="709"/>
        <w:jc w:val="both"/>
        <w:rPr>
          <w:rFonts w:ascii="Times New Roman" w:eastAsia="Times New Roman" w:hAnsi="Times New Roman" w:cs="Times New Roman"/>
          <w:sz w:val="28"/>
          <w:szCs w:val="28"/>
          <w:lang w:val="kk-KZ"/>
        </w:rPr>
      </w:pPr>
      <w:r w:rsidRPr="007459D4">
        <w:rPr>
          <w:rFonts w:ascii="Times New Roman" w:eastAsia="Times New Roman" w:hAnsi="Times New Roman" w:cs="Times New Roman"/>
          <w:sz w:val="28"/>
          <w:szCs w:val="28"/>
          <w:lang w:val="kk-KZ"/>
        </w:rPr>
        <w:t xml:space="preserve">валюта айырбастауға қатысты артықшылықтар </w:t>
      </w:r>
      <w:r w:rsidRPr="007459D4">
        <w:rPr>
          <w:rFonts w:ascii="Times New Roman" w:eastAsia="Times New Roman" w:hAnsi="Times New Roman" w:cs="Times New Roman"/>
          <w:i/>
          <w:sz w:val="24"/>
          <w:szCs w:val="28"/>
          <w:lang w:val="kk-KZ"/>
        </w:rPr>
        <w:t>(Қазақстан азаматтарын қоспағанда)</w:t>
      </w:r>
      <w:r w:rsidRPr="007459D4">
        <w:rPr>
          <w:rFonts w:ascii="Times New Roman" w:eastAsia="Times New Roman" w:hAnsi="Times New Roman" w:cs="Times New Roman"/>
          <w:sz w:val="28"/>
          <w:szCs w:val="28"/>
          <w:lang w:val="kk-KZ"/>
        </w:rPr>
        <w:t>;</w:t>
      </w:r>
    </w:p>
    <w:p w14:paraId="61846AE2" w14:textId="4E71F12B" w:rsidR="00C90D46" w:rsidRPr="007459D4" w:rsidRDefault="00C90D46" w:rsidP="00C90D46">
      <w:pPr>
        <w:pStyle w:val="ac"/>
        <w:numPr>
          <w:ilvl w:val="0"/>
          <w:numId w:val="1"/>
        </w:numPr>
        <w:tabs>
          <w:tab w:val="left" w:pos="1276"/>
        </w:tabs>
        <w:spacing w:after="0" w:line="240" w:lineRule="auto"/>
        <w:ind w:left="0" w:firstLine="709"/>
        <w:jc w:val="both"/>
        <w:rPr>
          <w:rFonts w:ascii="Times New Roman" w:eastAsia="Times New Roman" w:hAnsi="Times New Roman" w:cs="Times New Roman"/>
          <w:sz w:val="28"/>
          <w:szCs w:val="28"/>
          <w:lang w:val="kk-KZ"/>
        </w:rPr>
      </w:pPr>
      <w:r w:rsidRPr="007459D4">
        <w:rPr>
          <w:rFonts w:ascii="Times New Roman" w:eastAsia="Times New Roman" w:hAnsi="Times New Roman" w:cs="Times New Roman"/>
          <w:sz w:val="28"/>
          <w:szCs w:val="28"/>
          <w:lang w:val="kk-KZ"/>
        </w:rPr>
        <w:t xml:space="preserve">асырауындағы адамдарға және үй </w:t>
      </w:r>
      <w:r w:rsidR="00BE6D8E" w:rsidRPr="00671891">
        <w:rPr>
          <w:rFonts w:ascii="Times New Roman" w:eastAsia="Times New Roman" w:hAnsi="Times New Roman" w:cs="Times New Roman"/>
          <w:sz w:val="28"/>
          <w:szCs w:val="28"/>
          <w:lang w:val="kk-KZ"/>
        </w:rPr>
        <w:t xml:space="preserve">персоналына </w:t>
      </w:r>
      <w:r w:rsidRPr="007459D4">
        <w:rPr>
          <w:rFonts w:ascii="Times New Roman" w:eastAsia="Times New Roman" w:hAnsi="Times New Roman" w:cs="Times New Roman"/>
          <w:i/>
          <w:sz w:val="24"/>
          <w:szCs w:val="28"/>
          <w:lang w:val="kk-KZ"/>
        </w:rPr>
        <w:t>(Қазақстан азаматтарын қоспағанда)</w:t>
      </w:r>
      <w:r w:rsidR="005B7E88" w:rsidRPr="007459D4">
        <w:rPr>
          <w:rFonts w:ascii="Times New Roman" w:eastAsia="Times New Roman" w:hAnsi="Times New Roman" w:cs="Times New Roman"/>
          <w:sz w:val="28"/>
          <w:szCs w:val="28"/>
          <w:lang w:val="kk-KZ"/>
        </w:rPr>
        <w:t xml:space="preserve"> </w:t>
      </w:r>
      <w:r w:rsidRPr="007459D4">
        <w:rPr>
          <w:rFonts w:ascii="Times New Roman" w:eastAsia="Times New Roman" w:hAnsi="Times New Roman" w:cs="Times New Roman"/>
          <w:sz w:val="28"/>
          <w:szCs w:val="28"/>
          <w:lang w:val="kk-KZ"/>
        </w:rPr>
        <w:t>қолданылатын репатриация</w:t>
      </w:r>
      <w:r w:rsidR="00BE6D8E">
        <w:rPr>
          <w:rFonts w:ascii="Times New Roman" w:eastAsia="Times New Roman" w:hAnsi="Times New Roman" w:cs="Times New Roman"/>
          <w:sz w:val="28"/>
          <w:szCs w:val="28"/>
          <w:lang w:val="kk-KZ"/>
        </w:rPr>
        <w:t xml:space="preserve">лау </w:t>
      </w:r>
      <w:r w:rsidR="00BE6D8E" w:rsidRPr="00671891">
        <w:rPr>
          <w:rFonts w:ascii="Times New Roman" w:eastAsia="Times New Roman" w:hAnsi="Times New Roman" w:cs="Times New Roman"/>
          <w:sz w:val="28"/>
          <w:szCs w:val="28"/>
          <w:lang w:val="kk-KZ"/>
        </w:rPr>
        <w:t>жөніндегі</w:t>
      </w:r>
      <w:r w:rsidRPr="007459D4">
        <w:rPr>
          <w:rFonts w:ascii="Times New Roman" w:eastAsia="Times New Roman" w:hAnsi="Times New Roman" w:cs="Times New Roman"/>
          <w:sz w:val="28"/>
          <w:szCs w:val="28"/>
          <w:lang w:val="kk-KZ"/>
        </w:rPr>
        <w:t xml:space="preserve"> жеңілдіктер; </w:t>
      </w:r>
    </w:p>
    <w:p w14:paraId="5D9770F5" w14:textId="043DEFFE" w:rsidR="00C90D46" w:rsidRPr="007459D4" w:rsidRDefault="00BE6D8E" w:rsidP="00C90D46">
      <w:pPr>
        <w:pStyle w:val="ac"/>
        <w:numPr>
          <w:ilvl w:val="0"/>
          <w:numId w:val="1"/>
        </w:numPr>
        <w:tabs>
          <w:tab w:val="left" w:pos="1276"/>
        </w:tabs>
        <w:spacing w:after="0" w:line="240" w:lineRule="auto"/>
        <w:ind w:left="0" w:firstLine="709"/>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көшіп келу</w:t>
      </w:r>
      <w:r w:rsidRPr="007459D4" w:rsidDel="00BE6D8E">
        <w:rPr>
          <w:rFonts w:ascii="Times New Roman" w:eastAsia="Times New Roman" w:hAnsi="Times New Roman" w:cs="Times New Roman"/>
          <w:sz w:val="28"/>
          <w:szCs w:val="28"/>
          <w:lang w:val="kk-KZ"/>
        </w:rPr>
        <w:t xml:space="preserve"> </w:t>
      </w:r>
      <w:r w:rsidR="00C90D46" w:rsidRPr="007459D4">
        <w:rPr>
          <w:rFonts w:ascii="Times New Roman" w:eastAsia="Times New Roman" w:hAnsi="Times New Roman" w:cs="Times New Roman"/>
          <w:sz w:val="28"/>
          <w:szCs w:val="28"/>
          <w:lang w:val="kk-KZ"/>
        </w:rPr>
        <w:t xml:space="preserve">бойынша шектеулерден босату </w:t>
      </w:r>
      <w:r w:rsidR="00C90D46" w:rsidRPr="007459D4">
        <w:rPr>
          <w:rFonts w:ascii="Times New Roman" w:eastAsia="Times New Roman" w:hAnsi="Times New Roman" w:cs="Times New Roman"/>
          <w:i/>
          <w:sz w:val="24"/>
          <w:szCs w:val="28"/>
          <w:lang w:val="kk-KZ"/>
        </w:rPr>
        <w:t>(Қазақстан азаматтарын қоспағанда)</w:t>
      </w:r>
      <w:r w:rsidR="00C90D46" w:rsidRPr="007459D4">
        <w:rPr>
          <w:rFonts w:ascii="Times New Roman" w:eastAsia="Times New Roman" w:hAnsi="Times New Roman" w:cs="Times New Roman"/>
          <w:sz w:val="28"/>
          <w:szCs w:val="28"/>
          <w:lang w:val="kk-KZ"/>
        </w:rPr>
        <w:t>.</w:t>
      </w:r>
    </w:p>
    <w:p w14:paraId="15B0524E" w14:textId="755FAF52" w:rsidR="00BD75C9" w:rsidRPr="007459D4" w:rsidRDefault="00BD75C9">
      <w:pPr>
        <w:spacing w:after="0" w:line="240" w:lineRule="auto"/>
        <w:ind w:firstLine="708"/>
        <w:jc w:val="both"/>
        <w:rPr>
          <w:rFonts w:ascii="Times New Roman" w:eastAsia="Times New Roman" w:hAnsi="Times New Roman" w:cs="Times New Roman"/>
          <w:sz w:val="28"/>
          <w:szCs w:val="28"/>
          <w:lang w:val="kk-KZ"/>
        </w:rPr>
      </w:pPr>
      <w:r w:rsidRPr="007459D4">
        <w:rPr>
          <w:rFonts w:ascii="Times New Roman" w:eastAsia="Times New Roman" w:hAnsi="Times New Roman" w:cs="Times New Roman"/>
          <w:sz w:val="28"/>
          <w:szCs w:val="28"/>
          <w:lang w:val="kk-KZ"/>
        </w:rPr>
        <w:t xml:space="preserve">Заң жобасын қабылдау </w:t>
      </w:r>
      <w:r w:rsidR="008100DE" w:rsidRPr="007459D4">
        <w:rPr>
          <w:rFonts w:ascii="Times New Roman" w:eastAsia="Times New Roman" w:hAnsi="Times New Roman" w:cs="Times New Roman"/>
          <w:sz w:val="28"/>
          <w:szCs w:val="28"/>
          <w:lang w:val="kk-KZ"/>
        </w:rPr>
        <w:t>Ө</w:t>
      </w:r>
      <w:r w:rsidRPr="007459D4">
        <w:rPr>
          <w:rFonts w:ascii="Times New Roman" w:eastAsia="Times New Roman" w:hAnsi="Times New Roman" w:cs="Times New Roman"/>
          <w:sz w:val="28"/>
          <w:szCs w:val="28"/>
          <w:lang w:val="kk-KZ"/>
        </w:rPr>
        <w:t>ңірлік орталыққа қатысты халықаралық қаржы ұйымдары мен олардың қызметкерлерінің Қазақстан аумағында болуының қолданыстағы тәртібіндегі өзгерістерді ратификациялауға мүмкіндік береді.</w:t>
      </w:r>
    </w:p>
    <w:p w14:paraId="46945280" w14:textId="572C8FEE" w:rsidR="00BD75C9" w:rsidRPr="007459D4" w:rsidRDefault="00BD75C9" w:rsidP="00452FD6">
      <w:pPr>
        <w:widowControl w:val="0"/>
        <w:spacing w:after="0" w:line="240" w:lineRule="auto"/>
        <w:ind w:firstLine="705"/>
        <w:jc w:val="both"/>
        <w:rPr>
          <w:rFonts w:ascii="Times New Roman" w:eastAsia="Times New Roman" w:hAnsi="Times New Roman" w:cs="Times New Roman"/>
          <w:sz w:val="28"/>
          <w:szCs w:val="28"/>
          <w:lang w:val="kk-KZ"/>
        </w:rPr>
      </w:pPr>
      <w:r w:rsidRPr="007459D4">
        <w:rPr>
          <w:rFonts w:ascii="Times New Roman" w:eastAsia="Times New Roman" w:hAnsi="Times New Roman" w:cs="Times New Roman"/>
          <w:sz w:val="28"/>
          <w:szCs w:val="28"/>
          <w:lang w:val="kk-KZ"/>
        </w:rPr>
        <w:t xml:space="preserve">Заң жобасын қабылдау, сондай-ақ </w:t>
      </w:r>
      <w:r w:rsidR="008100DE" w:rsidRPr="007459D4">
        <w:rPr>
          <w:rFonts w:ascii="Times New Roman" w:eastAsia="Times New Roman" w:hAnsi="Times New Roman" w:cs="Times New Roman"/>
          <w:sz w:val="28"/>
          <w:szCs w:val="28"/>
          <w:lang w:val="kk-KZ"/>
        </w:rPr>
        <w:t>Ө</w:t>
      </w:r>
      <w:r w:rsidRPr="007459D4">
        <w:rPr>
          <w:rFonts w:ascii="Times New Roman" w:eastAsia="Times New Roman" w:hAnsi="Times New Roman" w:cs="Times New Roman"/>
          <w:sz w:val="28"/>
          <w:szCs w:val="28"/>
          <w:lang w:val="kk-KZ"/>
        </w:rPr>
        <w:t xml:space="preserve">ңірлік орталық қызметкерлерінің міндетті әлеуметтік медициналық сақтандыру жарналары мен зейнетақы жарналары сияқты </w:t>
      </w:r>
      <w:r w:rsidR="008100DE" w:rsidRPr="007459D4">
        <w:rPr>
          <w:rFonts w:ascii="Times New Roman" w:eastAsia="Times New Roman" w:hAnsi="Times New Roman" w:cs="Times New Roman"/>
          <w:sz w:val="28"/>
          <w:szCs w:val="28"/>
          <w:lang w:val="kk-KZ"/>
        </w:rPr>
        <w:t>Ө</w:t>
      </w:r>
      <w:r w:rsidRPr="007459D4">
        <w:rPr>
          <w:rFonts w:ascii="Times New Roman" w:eastAsia="Times New Roman" w:hAnsi="Times New Roman" w:cs="Times New Roman"/>
          <w:sz w:val="28"/>
          <w:szCs w:val="28"/>
          <w:lang w:val="kk-KZ"/>
        </w:rPr>
        <w:t xml:space="preserve">ңірлік орталық жүргізетін жалақылар мен төлемдерге қатысты салықтар мен өзге де міндетті аударымдарды төлеуден босатылуына байланысты жергілікті бюджетке түсетін түсімдердің қысқаруына әкеп соғады </w:t>
      </w:r>
      <w:r w:rsidRPr="007459D4">
        <w:rPr>
          <w:rFonts w:ascii="Times New Roman" w:eastAsia="Times New Roman" w:hAnsi="Times New Roman" w:cs="Times New Roman"/>
          <w:i/>
          <w:sz w:val="24"/>
          <w:szCs w:val="28"/>
          <w:lang w:val="kk-KZ"/>
        </w:rPr>
        <w:t>(есеп айырысулар қоса беріледі)</w:t>
      </w:r>
      <w:r w:rsidRPr="007459D4">
        <w:rPr>
          <w:rFonts w:ascii="Times New Roman" w:eastAsia="Times New Roman" w:hAnsi="Times New Roman" w:cs="Times New Roman"/>
          <w:sz w:val="28"/>
          <w:szCs w:val="28"/>
          <w:lang w:val="kk-KZ"/>
        </w:rPr>
        <w:t xml:space="preserve">. ХВҚ-ның </w:t>
      </w:r>
      <w:r w:rsidR="00BE6D8E">
        <w:rPr>
          <w:rFonts w:ascii="Times New Roman" w:eastAsia="Times New Roman" w:hAnsi="Times New Roman" w:cs="Times New Roman"/>
          <w:sz w:val="28"/>
          <w:szCs w:val="28"/>
          <w:lang w:val="kk-KZ"/>
        </w:rPr>
        <w:t>Өңірлік</w:t>
      </w:r>
      <w:r w:rsidR="00BE6D8E" w:rsidRPr="007459D4">
        <w:rPr>
          <w:rFonts w:ascii="Times New Roman" w:eastAsia="Times New Roman" w:hAnsi="Times New Roman" w:cs="Times New Roman"/>
          <w:sz w:val="28"/>
          <w:szCs w:val="28"/>
          <w:lang w:val="kk-KZ"/>
        </w:rPr>
        <w:t xml:space="preserve"> </w:t>
      </w:r>
      <w:r w:rsidRPr="007459D4">
        <w:rPr>
          <w:rFonts w:ascii="Times New Roman" w:eastAsia="Times New Roman" w:hAnsi="Times New Roman" w:cs="Times New Roman"/>
          <w:sz w:val="28"/>
          <w:szCs w:val="28"/>
          <w:lang w:val="kk-KZ"/>
        </w:rPr>
        <w:t xml:space="preserve">орталық қызметкерлерін зейнетақымен қамсыздандыру және медициналық сақтандыру </w:t>
      </w:r>
      <w:r w:rsidR="00BE6D8E">
        <w:rPr>
          <w:rFonts w:ascii="Times New Roman" w:eastAsia="Times New Roman" w:hAnsi="Times New Roman" w:cs="Times New Roman"/>
          <w:sz w:val="28"/>
          <w:szCs w:val="28"/>
          <w:lang w:val="kk-KZ"/>
        </w:rPr>
        <w:t xml:space="preserve">бойынша </w:t>
      </w:r>
      <w:r w:rsidRPr="007459D4">
        <w:rPr>
          <w:rFonts w:ascii="Times New Roman" w:eastAsia="Times New Roman" w:hAnsi="Times New Roman" w:cs="Times New Roman"/>
          <w:sz w:val="28"/>
          <w:szCs w:val="28"/>
          <w:lang w:val="kk-KZ"/>
        </w:rPr>
        <w:t xml:space="preserve">өз жоспары бар. Осы зейнетақы жоспарында Өңірлік орталықпен еңбек шарты бұзылған жағдайда біржолғы зейнетақы төлемін жүзеге асыру көзделген </w:t>
      </w:r>
      <w:r w:rsidRPr="007459D4">
        <w:rPr>
          <w:rFonts w:ascii="Times New Roman" w:eastAsia="Times New Roman" w:hAnsi="Times New Roman" w:cs="Times New Roman"/>
          <w:i/>
          <w:sz w:val="24"/>
          <w:szCs w:val="28"/>
          <w:lang w:val="kk-KZ"/>
        </w:rPr>
        <w:t>(еңбек қызметінің соңғы жылындағы жылдық жалақының 10% - ы ХВҚ-дағы кәсіптік қызметтің жылдар</w:t>
      </w:r>
      <w:r w:rsidR="00BE6D8E">
        <w:rPr>
          <w:rFonts w:ascii="Times New Roman" w:eastAsia="Times New Roman" w:hAnsi="Times New Roman" w:cs="Times New Roman"/>
          <w:i/>
          <w:sz w:val="24"/>
          <w:szCs w:val="28"/>
          <w:lang w:val="kk-KZ"/>
        </w:rPr>
        <w:t>ы</w:t>
      </w:r>
      <w:r w:rsidRPr="007459D4">
        <w:rPr>
          <w:rFonts w:ascii="Times New Roman" w:eastAsia="Times New Roman" w:hAnsi="Times New Roman" w:cs="Times New Roman"/>
          <w:i/>
          <w:sz w:val="24"/>
          <w:szCs w:val="28"/>
          <w:lang w:val="kk-KZ"/>
        </w:rPr>
        <w:t xml:space="preserve"> және толық айлар санына көбейтілген)</w:t>
      </w:r>
      <w:r w:rsidRPr="007459D4">
        <w:rPr>
          <w:rFonts w:ascii="Times New Roman" w:eastAsia="Times New Roman" w:hAnsi="Times New Roman" w:cs="Times New Roman"/>
          <w:sz w:val="28"/>
          <w:szCs w:val="28"/>
          <w:lang w:val="kk-KZ"/>
        </w:rPr>
        <w:t>.</w:t>
      </w:r>
    </w:p>
    <w:p w14:paraId="6D469698" w14:textId="4C5E4D22" w:rsidR="00BD75C9" w:rsidRPr="007459D4" w:rsidRDefault="00BD75C9" w:rsidP="00452FD6">
      <w:pPr>
        <w:spacing w:after="0" w:line="240" w:lineRule="auto"/>
        <w:ind w:firstLine="709"/>
        <w:jc w:val="both"/>
        <w:rPr>
          <w:rFonts w:ascii="Times New Roman" w:eastAsia="Times New Roman" w:hAnsi="Times New Roman" w:cs="Times New Roman"/>
          <w:sz w:val="28"/>
          <w:szCs w:val="28"/>
          <w:lang w:val="kk-KZ"/>
        </w:rPr>
      </w:pPr>
      <w:r w:rsidRPr="007459D4">
        <w:rPr>
          <w:rFonts w:ascii="Times New Roman" w:eastAsia="Times New Roman" w:hAnsi="Times New Roman" w:cs="Times New Roman"/>
          <w:sz w:val="28"/>
          <w:szCs w:val="28"/>
          <w:lang w:val="kk-KZ"/>
        </w:rPr>
        <w:t>Жергілікті бюджетке түсетін түсімдерді қысқарту мәселесі Алматы қаласының әкім</w:t>
      </w:r>
      <w:r w:rsidR="00BE6D8E">
        <w:rPr>
          <w:rFonts w:ascii="Times New Roman" w:eastAsia="Times New Roman" w:hAnsi="Times New Roman" w:cs="Times New Roman"/>
          <w:sz w:val="28"/>
          <w:szCs w:val="28"/>
          <w:lang w:val="kk-KZ"/>
        </w:rPr>
        <w:t>шілі</w:t>
      </w:r>
      <w:r w:rsidRPr="007459D4">
        <w:rPr>
          <w:rFonts w:ascii="Times New Roman" w:eastAsia="Times New Roman" w:hAnsi="Times New Roman" w:cs="Times New Roman"/>
          <w:sz w:val="28"/>
          <w:szCs w:val="28"/>
          <w:lang w:val="kk-KZ"/>
        </w:rPr>
        <w:t xml:space="preserve">гімен келісілді </w:t>
      </w:r>
      <w:r w:rsidRPr="007459D4">
        <w:rPr>
          <w:rFonts w:ascii="Times New Roman" w:eastAsia="Times New Roman" w:hAnsi="Times New Roman" w:cs="Times New Roman"/>
          <w:i/>
          <w:sz w:val="24"/>
          <w:szCs w:val="28"/>
          <w:lang w:val="kk-KZ"/>
        </w:rPr>
        <w:t>(2024 жылғы 18 наурыздағы № 2-52/9966СЛ хат, қоса берілген)</w:t>
      </w:r>
      <w:r w:rsidRPr="007459D4">
        <w:rPr>
          <w:rFonts w:ascii="Times New Roman" w:eastAsia="Times New Roman" w:hAnsi="Times New Roman" w:cs="Times New Roman"/>
          <w:sz w:val="28"/>
          <w:szCs w:val="28"/>
          <w:lang w:val="kk-KZ"/>
        </w:rPr>
        <w:t xml:space="preserve">, сондай-ақ </w:t>
      </w:r>
      <w:r w:rsidR="00E34463">
        <w:rPr>
          <w:rFonts w:ascii="Times New Roman" w:eastAsia="Times New Roman" w:hAnsi="Times New Roman" w:cs="Times New Roman"/>
          <w:sz w:val="28"/>
          <w:szCs w:val="28"/>
          <w:lang w:val="kk-KZ"/>
        </w:rPr>
        <w:t>2024 жылғы</w:t>
      </w:r>
      <w:bookmarkStart w:id="0" w:name="_GoBack"/>
      <w:bookmarkEnd w:id="0"/>
      <w:r w:rsidRPr="007459D4">
        <w:rPr>
          <w:rFonts w:ascii="Times New Roman" w:eastAsia="Times New Roman" w:hAnsi="Times New Roman" w:cs="Times New Roman"/>
          <w:sz w:val="28"/>
          <w:szCs w:val="28"/>
          <w:lang w:val="kk-KZ"/>
        </w:rPr>
        <w:t xml:space="preserve"> 18 маусымда өткен Республикалық бюджет комиссиясының кезекті отырысына шығарылды </w:t>
      </w:r>
      <w:r w:rsidRPr="007459D4">
        <w:rPr>
          <w:rFonts w:ascii="Times New Roman" w:eastAsia="Times New Roman" w:hAnsi="Times New Roman" w:cs="Times New Roman"/>
          <w:i/>
          <w:sz w:val="24"/>
          <w:szCs w:val="28"/>
          <w:lang w:val="kk-KZ"/>
        </w:rPr>
        <w:t>(РБК отырысының № 12 хаттамасы, № 2.1.7 қосымша, қоса берілген)</w:t>
      </w:r>
      <w:r w:rsidRPr="007459D4">
        <w:rPr>
          <w:rFonts w:ascii="Times New Roman" w:eastAsia="Times New Roman" w:hAnsi="Times New Roman" w:cs="Times New Roman"/>
          <w:sz w:val="28"/>
          <w:szCs w:val="28"/>
          <w:lang w:val="kk-KZ"/>
        </w:rPr>
        <w:t>.</w:t>
      </w:r>
    </w:p>
    <w:p w14:paraId="750875EC" w14:textId="3638644B" w:rsidR="00FC5A38" w:rsidRPr="007459D4" w:rsidRDefault="00FC5A38">
      <w:pPr>
        <w:spacing w:after="0" w:line="240" w:lineRule="auto"/>
        <w:ind w:firstLine="708"/>
        <w:jc w:val="both"/>
        <w:rPr>
          <w:rFonts w:ascii="Times New Roman" w:eastAsia="Times New Roman" w:hAnsi="Times New Roman" w:cs="Times New Roman"/>
          <w:sz w:val="28"/>
          <w:szCs w:val="28"/>
          <w:lang w:val="kk-KZ"/>
        </w:rPr>
      </w:pPr>
      <w:r w:rsidRPr="007459D4">
        <w:rPr>
          <w:rFonts w:ascii="Times New Roman" w:eastAsia="Times New Roman" w:hAnsi="Times New Roman" w:cs="Times New Roman"/>
          <w:sz w:val="28"/>
          <w:szCs w:val="28"/>
          <w:lang w:val="kk-KZ"/>
        </w:rPr>
        <w:t xml:space="preserve">Жоғарыда айтылғандардың негізінде Қазақстан Республикасының Үкіметі «Қазақстан Республикасы мен Халықаралық Валюта Қоры арасындағы Кавказ, Орталық Азия және Моңғолия үшін әлеуетті дамытудың өңірлік орталығына қатысты өзара түсіністік жөніндегі меморандумды ратификациялау туралы» </w:t>
      </w:r>
      <w:r w:rsidRPr="007459D4">
        <w:rPr>
          <w:rFonts w:ascii="Times New Roman" w:eastAsia="Times New Roman" w:hAnsi="Times New Roman" w:cs="Times New Roman"/>
          <w:sz w:val="28"/>
          <w:szCs w:val="28"/>
          <w:lang w:val="kk-KZ"/>
        </w:rPr>
        <w:lastRenderedPageBreak/>
        <w:t>Қазақстан Республикасы Заңының жобасын Қазақстан Республикасы Парламенті Мәжілісінің қарауына енгізеді.</w:t>
      </w:r>
    </w:p>
    <w:p w14:paraId="69EF2238" w14:textId="77777777" w:rsidR="009B34D3" w:rsidRPr="007459D4" w:rsidRDefault="009B34D3">
      <w:pPr>
        <w:spacing w:after="0" w:line="240" w:lineRule="auto"/>
        <w:ind w:firstLine="708"/>
        <w:jc w:val="both"/>
        <w:rPr>
          <w:rFonts w:ascii="Times New Roman" w:eastAsia="Times New Roman" w:hAnsi="Times New Roman" w:cs="Times New Roman"/>
          <w:sz w:val="28"/>
          <w:szCs w:val="28"/>
          <w:lang w:val="kk-KZ"/>
        </w:rPr>
      </w:pPr>
    </w:p>
    <w:p w14:paraId="1600AA51" w14:textId="77777777" w:rsidR="009B34D3" w:rsidRPr="007459D4" w:rsidRDefault="009B34D3">
      <w:pPr>
        <w:spacing w:after="0" w:line="240" w:lineRule="auto"/>
        <w:ind w:firstLine="708"/>
        <w:jc w:val="both"/>
        <w:rPr>
          <w:rFonts w:ascii="Times New Roman" w:eastAsia="Times New Roman" w:hAnsi="Times New Roman" w:cs="Times New Roman"/>
          <w:sz w:val="28"/>
          <w:szCs w:val="28"/>
          <w:lang w:val="kk-KZ"/>
        </w:rPr>
      </w:pPr>
    </w:p>
    <w:p w14:paraId="30D64098" w14:textId="13EBF7E1" w:rsidR="00397E2C" w:rsidRPr="007459D4" w:rsidRDefault="00397E2C" w:rsidP="00397E2C">
      <w:pPr>
        <w:pStyle w:val="TitleA"/>
        <w:tabs>
          <w:tab w:val="left" w:pos="1418"/>
          <w:tab w:val="left" w:pos="2410"/>
          <w:tab w:val="left" w:pos="2552"/>
          <w:tab w:val="left" w:pos="2977"/>
          <w:tab w:val="left" w:pos="4820"/>
          <w:tab w:val="left" w:pos="5103"/>
          <w:tab w:val="left" w:pos="5245"/>
          <w:tab w:val="left" w:pos="6096"/>
          <w:tab w:val="left" w:pos="6663"/>
        </w:tabs>
        <w:jc w:val="left"/>
        <w:rPr>
          <w:rFonts w:ascii="Times New Roman" w:hAnsi="Times New Roman"/>
          <w:lang w:val="kk-KZ"/>
        </w:rPr>
      </w:pPr>
      <w:r w:rsidRPr="007459D4">
        <w:rPr>
          <w:rFonts w:ascii="Times New Roman" w:hAnsi="Times New Roman"/>
          <w:lang w:val="kk-KZ"/>
        </w:rPr>
        <w:t xml:space="preserve">  Қазақстан Республикасының</w:t>
      </w:r>
    </w:p>
    <w:p w14:paraId="4147D651" w14:textId="2678C290" w:rsidR="009B34D3" w:rsidRPr="007459D4" w:rsidRDefault="00397E2C" w:rsidP="00397E2C">
      <w:pPr>
        <w:pStyle w:val="TitleA"/>
        <w:tabs>
          <w:tab w:val="left" w:pos="1418"/>
          <w:tab w:val="left" w:pos="2410"/>
          <w:tab w:val="left" w:pos="2552"/>
          <w:tab w:val="left" w:pos="2977"/>
          <w:tab w:val="left" w:pos="4820"/>
          <w:tab w:val="left" w:pos="5103"/>
          <w:tab w:val="left" w:pos="5245"/>
          <w:tab w:val="left" w:pos="6096"/>
          <w:tab w:val="left" w:pos="6663"/>
        </w:tabs>
        <w:jc w:val="left"/>
        <w:rPr>
          <w:lang w:val="kk-KZ"/>
        </w:rPr>
      </w:pPr>
      <w:r w:rsidRPr="007459D4">
        <w:rPr>
          <w:rFonts w:ascii="Times New Roman" w:hAnsi="Times New Roman"/>
          <w:lang w:val="kk-KZ"/>
        </w:rPr>
        <w:t xml:space="preserve">           Премьер-Министрі</w:t>
      </w:r>
      <w:r w:rsidR="00570A46" w:rsidRPr="007459D4">
        <w:rPr>
          <w:rFonts w:ascii="Times New Roman" w:hAnsi="Times New Roman"/>
          <w:lang w:val="kk-KZ"/>
        </w:rPr>
        <w:tab/>
      </w:r>
      <w:r w:rsidR="00570A46" w:rsidRPr="007459D4">
        <w:rPr>
          <w:rFonts w:ascii="Times New Roman" w:hAnsi="Times New Roman"/>
          <w:lang w:val="kk-KZ"/>
        </w:rPr>
        <w:tab/>
      </w:r>
      <w:r w:rsidR="00570A46" w:rsidRPr="007459D4">
        <w:rPr>
          <w:rFonts w:ascii="Times New Roman" w:hAnsi="Times New Roman"/>
          <w:lang w:val="kk-KZ"/>
        </w:rPr>
        <w:tab/>
      </w:r>
      <w:r w:rsidR="00570A46" w:rsidRPr="007459D4">
        <w:rPr>
          <w:rFonts w:ascii="Times New Roman" w:hAnsi="Times New Roman"/>
          <w:lang w:val="kk-KZ"/>
        </w:rPr>
        <w:tab/>
      </w:r>
      <w:r w:rsidR="00570A46" w:rsidRPr="007459D4">
        <w:rPr>
          <w:rFonts w:ascii="Times New Roman" w:hAnsi="Times New Roman"/>
          <w:lang w:val="kk-KZ"/>
        </w:rPr>
        <w:tab/>
        <w:t xml:space="preserve">           О. Бектенов</w:t>
      </w:r>
    </w:p>
    <w:sectPr w:rsidR="009B34D3" w:rsidRPr="007459D4">
      <w:headerReference w:type="default" r:id="rId7"/>
      <w:footerReference w:type="default" r:id="rId8"/>
      <w:headerReference w:type="first" r:id="rId9"/>
      <w:footerReference w:type="first" r:id="rId10"/>
      <w:pgSz w:w="11900" w:h="16840"/>
      <w:pgMar w:top="851" w:right="851" w:bottom="1418" w:left="1418" w:header="56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4F556" w14:textId="77777777" w:rsidR="00132DA0" w:rsidRDefault="00132DA0">
      <w:pPr>
        <w:spacing w:after="0" w:line="240" w:lineRule="auto"/>
      </w:pPr>
      <w:r>
        <w:separator/>
      </w:r>
    </w:p>
  </w:endnote>
  <w:endnote w:type="continuationSeparator" w:id="0">
    <w:p w14:paraId="20B5B7DF" w14:textId="77777777" w:rsidR="00132DA0" w:rsidRDefault="00132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 w:name="Helvetica Neue">
    <w:altName w:val="Times New Roman"/>
    <w:panose1 w:val="02020603050405020304"/>
    <w:charset w:val="00"/>
    <w:family w:val="roman"/>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7C68" w14:textId="77777777" w:rsidR="009B34D3" w:rsidRDefault="009B34D3">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68598" w14:textId="77777777" w:rsidR="009B34D3" w:rsidRDefault="009B34D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E015D" w14:textId="77777777" w:rsidR="00132DA0" w:rsidRDefault="00132DA0">
      <w:pPr>
        <w:spacing w:after="0" w:line="240" w:lineRule="auto"/>
      </w:pPr>
      <w:r>
        <w:separator/>
      </w:r>
    </w:p>
  </w:footnote>
  <w:footnote w:type="continuationSeparator" w:id="0">
    <w:p w14:paraId="1EC603C3" w14:textId="77777777" w:rsidR="00132DA0" w:rsidRDefault="00132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E21F9" w14:textId="2B5DE2C6" w:rsidR="009B34D3" w:rsidRDefault="00570A46">
    <w:pPr>
      <w:pStyle w:val="a4"/>
      <w:jc w:val="cente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E34463">
      <w:rPr>
        <w:rFonts w:ascii="Times New Roman" w:hAnsi="Times New Roman"/>
        <w:noProof/>
        <w:sz w:val="28"/>
        <w:szCs w:val="28"/>
      </w:rPr>
      <w:t>3</w:t>
    </w:r>
    <w:r>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CE259" w14:textId="77777777" w:rsidR="009B34D3" w:rsidRDefault="009B34D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25EE3"/>
    <w:multiLevelType w:val="hybridMultilevel"/>
    <w:tmpl w:val="DE1085A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 w15:restartNumberingAfterBreak="0">
    <w:nsid w:val="77F825A9"/>
    <w:multiLevelType w:val="hybridMultilevel"/>
    <w:tmpl w:val="6E10DF6E"/>
    <w:lvl w:ilvl="0" w:tplc="0419001B">
      <w:start w:val="1"/>
      <w:numFmt w:val="lowerRoman"/>
      <w:lvlText w:val="%1."/>
      <w:lvlJc w:val="right"/>
      <w:pPr>
        <w:ind w:left="2432" w:hanging="360"/>
      </w:pPr>
    </w:lvl>
    <w:lvl w:ilvl="1" w:tplc="04190019" w:tentative="1">
      <w:start w:val="1"/>
      <w:numFmt w:val="lowerLetter"/>
      <w:lvlText w:val="%2."/>
      <w:lvlJc w:val="left"/>
      <w:pPr>
        <w:ind w:left="3152" w:hanging="360"/>
      </w:pPr>
    </w:lvl>
    <w:lvl w:ilvl="2" w:tplc="0419001B" w:tentative="1">
      <w:start w:val="1"/>
      <w:numFmt w:val="lowerRoman"/>
      <w:lvlText w:val="%3."/>
      <w:lvlJc w:val="right"/>
      <w:pPr>
        <w:ind w:left="3872" w:hanging="180"/>
      </w:pPr>
    </w:lvl>
    <w:lvl w:ilvl="3" w:tplc="0419000F" w:tentative="1">
      <w:start w:val="1"/>
      <w:numFmt w:val="decimal"/>
      <w:lvlText w:val="%4."/>
      <w:lvlJc w:val="left"/>
      <w:pPr>
        <w:ind w:left="4592" w:hanging="360"/>
      </w:pPr>
    </w:lvl>
    <w:lvl w:ilvl="4" w:tplc="04190019" w:tentative="1">
      <w:start w:val="1"/>
      <w:numFmt w:val="lowerLetter"/>
      <w:lvlText w:val="%5."/>
      <w:lvlJc w:val="left"/>
      <w:pPr>
        <w:ind w:left="5312" w:hanging="360"/>
      </w:pPr>
    </w:lvl>
    <w:lvl w:ilvl="5" w:tplc="0419001B" w:tentative="1">
      <w:start w:val="1"/>
      <w:numFmt w:val="lowerRoman"/>
      <w:lvlText w:val="%6."/>
      <w:lvlJc w:val="right"/>
      <w:pPr>
        <w:ind w:left="6032" w:hanging="180"/>
      </w:pPr>
    </w:lvl>
    <w:lvl w:ilvl="6" w:tplc="0419000F" w:tentative="1">
      <w:start w:val="1"/>
      <w:numFmt w:val="decimal"/>
      <w:lvlText w:val="%7."/>
      <w:lvlJc w:val="left"/>
      <w:pPr>
        <w:ind w:left="6752" w:hanging="360"/>
      </w:pPr>
    </w:lvl>
    <w:lvl w:ilvl="7" w:tplc="04190019" w:tentative="1">
      <w:start w:val="1"/>
      <w:numFmt w:val="lowerLetter"/>
      <w:lvlText w:val="%8."/>
      <w:lvlJc w:val="left"/>
      <w:pPr>
        <w:ind w:left="7472" w:hanging="360"/>
      </w:pPr>
    </w:lvl>
    <w:lvl w:ilvl="8" w:tplc="0419001B" w:tentative="1">
      <w:start w:val="1"/>
      <w:numFmt w:val="lowerRoman"/>
      <w:lvlText w:val="%9."/>
      <w:lvlJc w:val="right"/>
      <w:pPr>
        <w:ind w:left="819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4D3"/>
    <w:rsid w:val="00052B58"/>
    <w:rsid w:val="000A0828"/>
    <w:rsid w:val="001329F1"/>
    <w:rsid w:val="00132DA0"/>
    <w:rsid w:val="00133627"/>
    <w:rsid w:val="001B6234"/>
    <w:rsid w:val="00397E2C"/>
    <w:rsid w:val="00452FD6"/>
    <w:rsid w:val="00570A46"/>
    <w:rsid w:val="005A258F"/>
    <w:rsid w:val="005B7E88"/>
    <w:rsid w:val="006C494D"/>
    <w:rsid w:val="007226DA"/>
    <w:rsid w:val="007459D4"/>
    <w:rsid w:val="0079419F"/>
    <w:rsid w:val="007D78B3"/>
    <w:rsid w:val="008100DE"/>
    <w:rsid w:val="00831D0E"/>
    <w:rsid w:val="00961FC9"/>
    <w:rsid w:val="009B0065"/>
    <w:rsid w:val="009B34D3"/>
    <w:rsid w:val="00A02B0A"/>
    <w:rsid w:val="00B9361F"/>
    <w:rsid w:val="00BD75C9"/>
    <w:rsid w:val="00BE6D8E"/>
    <w:rsid w:val="00C90D46"/>
    <w:rsid w:val="00CD1B1D"/>
    <w:rsid w:val="00DA6CAF"/>
    <w:rsid w:val="00E34463"/>
    <w:rsid w:val="00E45C35"/>
    <w:rsid w:val="00ED5B2F"/>
    <w:rsid w:val="00F46246"/>
    <w:rsid w:val="00FC5A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D9BB"/>
  <w15:docId w15:val="{FE03B51C-2BA9-4B94-BA57-557D24F2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hAnsi="Calibri" w:cs="Arial Unicode MS"/>
      <w:color w:val="000000"/>
      <w:sz w:val="22"/>
      <w:szCs w:val="22"/>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itleA">
    <w:name w:val="Title A"/>
    <w:pPr>
      <w:jc w:val="center"/>
    </w:pPr>
    <w:rPr>
      <w:rFonts w:ascii="Arial" w:hAnsi="Arial" w:cs="Arial Unicode MS"/>
      <w:b/>
      <w:bCs/>
      <w:color w:val="000000"/>
      <w:sz w:val="28"/>
      <w:szCs w:val="28"/>
      <w:u w:color="000000"/>
    </w:rPr>
  </w:style>
  <w:style w:type="paragraph" w:styleId="a5">
    <w:name w:val="Balloon Text"/>
    <w:basedOn w:val="a"/>
    <w:link w:val="a6"/>
    <w:uiPriority w:val="99"/>
    <w:semiHidden/>
    <w:unhideWhenUsed/>
    <w:rsid w:val="00452FD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52FD6"/>
    <w:rPr>
      <w:rFonts w:ascii="Segoe UI" w:hAnsi="Segoe UI" w:cs="Segoe UI"/>
      <w:color w:val="000000"/>
      <w:sz w:val="18"/>
      <w:szCs w:val="18"/>
      <w:u w:color="000000"/>
      <w:lang w:val="en-US"/>
    </w:rPr>
  </w:style>
  <w:style w:type="character" w:styleId="a7">
    <w:name w:val="annotation reference"/>
    <w:basedOn w:val="a0"/>
    <w:uiPriority w:val="99"/>
    <w:semiHidden/>
    <w:unhideWhenUsed/>
    <w:rsid w:val="00452FD6"/>
    <w:rPr>
      <w:sz w:val="16"/>
      <w:szCs w:val="16"/>
    </w:rPr>
  </w:style>
  <w:style w:type="paragraph" w:styleId="a8">
    <w:name w:val="annotation text"/>
    <w:basedOn w:val="a"/>
    <w:link w:val="a9"/>
    <w:uiPriority w:val="99"/>
    <w:semiHidden/>
    <w:unhideWhenUsed/>
    <w:rsid w:val="00452FD6"/>
    <w:pPr>
      <w:spacing w:line="240" w:lineRule="auto"/>
    </w:pPr>
    <w:rPr>
      <w:sz w:val="20"/>
      <w:szCs w:val="20"/>
    </w:rPr>
  </w:style>
  <w:style w:type="character" w:customStyle="1" w:styleId="a9">
    <w:name w:val="Текст примечания Знак"/>
    <w:basedOn w:val="a0"/>
    <w:link w:val="a8"/>
    <w:uiPriority w:val="99"/>
    <w:semiHidden/>
    <w:rsid w:val="00452FD6"/>
    <w:rPr>
      <w:rFonts w:ascii="Calibri" w:hAnsi="Calibri" w:cs="Arial Unicode MS"/>
      <w:color w:val="000000"/>
      <w:u w:color="000000"/>
      <w:lang w:val="en-US"/>
    </w:rPr>
  </w:style>
  <w:style w:type="paragraph" w:styleId="aa">
    <w:name w:val="annotation subject"/>
    <w:basedOn w:val="a8"/>
    <w:next w:val="a8"/>
    <w:link w:val="ab"/>
    <w:uiPriority w:val="99"/>
    <w:semiHidden/>
    <w:unhideWhenUsed/>
    <w:rsid w:val="00452FD6"/>
    <w:rPr>
      <w:b/>
      <w:bCs/>
    </w:rPr>
  </w:style>
  <w:style w:type="character" w:customStyle="1" w:styleId="ab">
    <w:name w:val="Тема примечания Знак"/>
    <w:basedOn w:val="a9"/>
    <w:link w:val="aa"/>
    <w:uiPriority w:val="99"/>
    <w:semiHidden/>
    <w:rsid w:val="00452FD6"/>
    <w:rPr>
      <w:rFonts w:ascii="Calibri" w:hAnsi="Calibri" w:cs="Arial Unicode MS"/>
      <w:b/>
      <w:bCs/>
      <w:color w:val="000000"/>
      <w:u w:color="000000"/>
      <w:lang w:val="en-US"/>
    </w:rPr>
  </w:style>
  <w:style w:type="paragraph" w:styleId="ac">
    <w:name w:val="List Paragraph"/>
    <w:basedOn w:val="a"/>
    <w:uiPriority w:val="34"/>
    <w:qFormat/>
    <w:rsid w:val="00961FC9"/>
    <w:pPr>
      <w:ind w:left="720"/>
      <w:contextualSpacing/>
    </w:pPr>
    <w:rPr>
      <w:lang w:val="ru-RU"/>
    </w:rPr>
  </w:style>
  <w:style w:type="paragraph" w:styleId="ad">
    <w:name w:val="No Spacing"/>
    <w:uiPriority w:val="1"/>
    <w:qFormat/>
    <w:rsid w:val="00DA6CAF"/>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Анель Баулыкова</dc:creator>
  <cp:lastModifiedBy>Author (AB)</cp:lastModifiedBy>
  <cp:revision>3</cp:revision>
  <dcterms:created xsi:type="dcterms:W3CDTF">2025-01-28T13:37:00Z</dcterms:created>
  <dcterms:modified xsi:type="dcterms:W3CDTF">2025-02-07T05:38:00Z</dcterms:modified>
</cp:coreProperties>
</file>