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ADA" w:rsidRPr="00A96B4F" w:rsidRDefault="00413ADA" w:rsidP="00413ADA">
      <w:pPr>
        <w:pStyle w:val="pc"/>
        <w:rPr>
          <w:b/>
        </w:rPr>
      </w:pPr>
      <w:bookmarkStart w:id="0" w:name="_GoBack"/>
      <w:r w:rsidRPr="00A96B4F">
        <w:rPr>
          <w:rStyle w:val="s0"/>
          <w:b/>
        </w:rPr>
        <w:t>Включение в реестр платежных организаций, прошедших учетную регистрацию в Национальном Банке Республики Казахстан</w:t>
      </w:r>
    </w:p>
    <w:bookmarkEnd w:id="0"/>
    <w:p w:rsidR="00413ADA" w:rsidRDefault="00413ADA" w:rsidP="00413ADA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467"/>
        <w:gridCol w:w="5352"/>
      </w:tblGrid>
      <w:tr w:rsidR="00413ADA" w:rsidTr="00CA1FA5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c"/>
            </w:pPr>
            <w:r w:rsidRPr="0054783A">
              <w:t>1.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c"/>
            </w:pPr>
            <w:r w:rsidRPr="0054783A">
              <w:t xml:space="preserve">Наименование </w:t>
            </w:r>
            <w:proofErr w:type="spellStart"/>
            <w:r w:rsidRPr="0054783A">
              <w:t>услугодателя</w:t>
            </w:r>
            <w:proofErr w:type="spellEnd"/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c"/>
            </w:pPr>
            <w:r w:rsidRPr="0054783A">
              <w:t>Национальный Банк Республики Казахстан</w:t>
            </w:r>
          </w:p>
        </w:tc>
      </w:tr>
      <w:tr w:rsidR="00413AD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c"/>
            </w:pPr>
            <w:r w:rsidRPr="0054783A">
              <w:t>2.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>Способы предоставления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>Веб-портал «электронного правительства»</w:t>
            </w:r>
          </w:p>
          <w:p w:rsidR="00413ADA" w:rsidRPr="0054783A" w:rsidRDefault="00413ADA" w:rsidP="00CA1FA5">
            <w:pPr>
              <w:pStyle w:val="p"/>
            </w:pPr>
            <w:r w:rsidRPr="0054783A">
              <w:t>www.egov.kz, www.elicense.kz (далее - портал).</w:t>
            </w:r>
          </w:p>
        </w:tc>
      </w:tr>
      <w:tr w:rsidR="00413AD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c"/>
            </w:pPr>
            <w:r w:rsidRPr="0054783A">
              <w:t>3.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>Срок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>В течение десяти рабочих дней со дня регистрации заявления и полного перечня документов.</w:t>
            </w:r>
          </w:p>
        </w:tc>
      </w:tr>
      <w:tr w:rsidR="00413AD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c"/>
            </w:pPr>
            <w:r w:rsidRPr="0054783A">
              <w:t>4.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>Форма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>Электронная (автоматизированная).</w:t>
            </w:r>
          </w:p>
        </w:tc>
      </w:tr>
      <w:tr w:rsidR="00413AD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c"/>
            </w:pPr>
            <w:r w:rsidRPr="0054783A">
              <w:t>5.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>Результат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 xml:space="preserve">Уведомление о прохождении учетной регистрации для предоставления разрешения (права) на предоставление платежной организацией платежных услуг, установленных </w:t>
            </w:r>
            <w:hyperlink r:id="rId4" w:history="1">
              <w:r w:rsidRPr="0054783A">
                <w:rPr>
                  <w:rStyle w:val="a3"/>
                  <w:color w:val="000080"/>
                </w:rPr>
                <w:t>Законом</w:t>
              </w:r>
            </w:hyperlink>
            <w:r w:rsidRPr="0054783A">
              <w:t xml:space="preserve"> Республики Казахстан «О платежах и платежных системах» (далее - Закон) либо мотивированный отказ.</w:t>
            </w:r>
          </w:p>
          <w:p w:rsidR="00413ADA" w:rsidRPr="0054783A" w:rsidRDefault="00413ADA" w:rsidP="00CA1FA5">
            <w:pPr>
              <w:pStyle w:val="p"/>
            </w:pPr>
            <w:r w:rsidRPr="0054783A">
              <w:t>Форма результата оказания государственной услуги: электронная</w:t>
            </w:r>
          </w:p>
        </w:tc>
      </w:tr>
      <w:tr w:rsidR="00413AD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c"/>
            </w:pPr>
            <w:r w:rsidRPr="0054783A">
              <w:t>6.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 xml:space="preserve">Размер платы, взимаемой с </w:t>
            </w:r>
            <w:proofErr w:type="spellStart"/>
            <w:r w:rsidRPr="0054783A">
              <w:t>услугополучателя</w:t>
            </w:r>
            <w:proofErr w:type="spellEnd"/>
            <w:r w:rsidRPr="0054783A"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>Услуга оказывается бесплатно.</w:t>
            </w:r>
          </w:p>
        </w:tc>
      </w:tr>
      <w:tr w:rsidR="00413AD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c"/>
            </w:pPr>
            <w:r w:rsidRPr="0054783A">
              <w:t>7.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 xml:space="preserve">График работы </w:t>
            </w:r>
            <w:proofErr w:type="spellStart"/>
            <w:r w:rsidRPr="0054783A">
              <w:t>услугодателя</w:t>
            </w:r>
            <w:proofErr w:type="spellEnd"/>
            <w:r w:rsidRPr="0054783A">
              <w:t>, Государственной корпорации и объектов информации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 xml:space="preserve">1) </w:t>
            </w:r>
            <w:proofErr w:type="spellStart"/>
            <w:r w:rsidRPr="0054783A">
              <w:t>услугодателя</w:t>
            </w:r>
            <w:proofErr w:type="spellEnd"/>
            <w:r w:rsidRPr="0054783A">
              <w:t xml:space="preserve"> - с понедельника по пятницу с 9.00 до 18.30 часов с перерывом на обед с 13.00 до 14.30 часов, кроме выходных и праздничных дней, в соответствии с </w:t>
            </w:r>
            <w:hyperlink r:id="rId5" w:history="1">
              <w:r w:rsidRPr="0054783A">
                <w:rPr>
                  <w:rStyle w:val="a3"/>
                  <w:color w:val="000080"/>
                </w:rPr>
                <w:t>трудовым законодательством</w:t>
              </w:r>
            </w:hyperlink>
            <w:r w:rsidRPr="0054783A">
              <w:t xml:space="preserve"> Республики Казахстан.</w:t>
            </w:r>
          </w:p>
          <w:p w:rsidR="00413ADA" w:rsidRPr="0054783A" w:rsidRDefault="00413ADA" w:rsidP="00CA1FA5">
            <w:pPr>
              <w:pStyle w:val="p"/>
            </w:pPr>
            <w:r w:rsidRPr="0054783A">
              <w:t>График приема документов и выдачи результатов оказания государственной услуги - с понедельника по пятницу с 9.00 до 17.30 часов с перерывом на обед с 13.00 до 14.30 часов;</w:t>
            </w:r>
          </w:p>
          <w:p w:rsidR="00413ADA" w:rsidRPr="0054783A" w:rsidRDefault="00413ADA" w:rsidP="00CA1FA5">
            <w:pPr>
              <w:pStyle w:val="p"/>
            </w:pPr>
            <w:r w:rsidRPr="0054783A">
              <w:t xml:space="preserve">2) портала -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54783A">
              <w:t>услугополучателя</w:t>
            </w:r>
            <w:proofErr w:type="spellEnd"/>
            <w:r w:rsidRPr="0054783A">
              <w:t xml:space="preserve">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следующий рабочий день).</w:t>
            </w:r>
          </w:p>
        </w:tc>
      </w:tr>
      <w:tr w:rsidR="00413AD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c"/>
            </w:pPr>
            <w:r w:rsidRPr="0054783A">
              <w:t>8.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>Перечень документов, необходимых для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 xml:space="preserve">1) заявление по форме согласно </w:t>
            </w:r>
            <w:hyperlink r:id="rId6" w:history="1">
              <w:r w:rsidRPr="0054783A">
                <w:rPr>
                  <w:rStyle w:val="a3"/>
                  <w:color w:val="000080"/>
                </w:rPr>
                <w:t>приложению 1</w:t>
              </w:r>
            </w:hyperlink>
            <w:r w:rsidRPr="0054783A">
              <w:t xml:space="preserve"> к Правилам организации деятельности платежных организаций, утвержденным постановлением Правления Национального Банка Республики Казахстан № 215 от 31 августа 2016 года (далее - Правила).</w:t>
            </w:r>
          </w:p>
          <w:p w:rsidR="00413ADA" w:rsidRPr="0054783A" w:rsidRDefault="00413ADA" w:rsidP="00CA1FA5">
            <w:pPr>
              <w:pStyle w:val="p"/>
            </w:pPr>
            <w:r w:rsidRPr="0054783A">
              <w:lastRenderedPageBreak/>
              <w:t>2) копия диплома (дипломов) руководителя (члена) исполнительного органа платежной организации;</w:t>
            </w:r>
          </w:p>
          <w:p w:rsidR="00413ADA" w:rsidRPr="0054783A" w:rsidRDefault="00413ADA" w:rsidP="00CA1FA5">
            <w:pPr>
              <w:pStyle w:val="p"/>
            </w:pPr>
            <w:r w:rsidRPr="0054783A">
              <w:t xml:space="preserve">3) копия документа, подтверждающего трудовую деятельность руководителя (члена) исполнительного органа платежной организации в соответствии с </w:t>
            </w:r>
            <w:hyperlink r:id="rId7" w:history="1">
              <w:r w:rsidRPr="0054783A">
                <w:rPr>
                  <w:rStyle w:val="a3"/>
                  <w:color w:val="000080"/>
                </w:rPr>
                <w:t>Трудовым кодексом</w:t>
              </w:r>
            </w:hyperlink>
            <w:r w:rsidRPr="0054783A">
              <w:t xml:space="preserve"> Республики Казахстан;4) копии документов, подтверждающих формирование уставного капитала;</w:t>
            </w:r>
          </w:p>
          <w:p w:rsidR="00413ADA" w:rsidRPr="0054783A" w:rsidRDefault="00413ADA" w:rsidP="00CA1FA5">
            <w:pPr>
              <w:pStyle w:val="p"/>
            </w:pPr>
            <w:r w:rsidRPr="0054783A">
              <w:t>5) устав, за исключением случаев, когда платежная организация осуществляет деятельность по типовому уставу;</w:t>
            </w:r>
          </w:p>
          <w:p w:rsidR="00413ADA" w:rsidRPr="0054783A" w:rsidRDefault="00413ADA" w:rsidP="00CA1FA5">
            <w:pPr>
              <w:pStyle w:val="p"/>
            </w:pPr>
            <w:r w:rsidRPr="0054783A">
              <w:t>6) документ, определяющий порядок взаимодействия платежной организации с соответствующим банком, филиалом банка-нерезидента Республики Казахстан или организацией, осуществляющей отдельные виды банковских операций, осуществляющими перевод денег по оказываемым платежным услугам;</w:t>
            </w:r>
          </w:p>
          <w:p w:rsidR="00413ADA" w:rsidRPr="0054783A" w:rsidRDefault="00413ADA" w:rsidP="00CA1FA5">
            <w:pPr>
              <w:pStyle w:val="p"/>
            </w:pPr>
            <w:r w:rsidRPr="0054783A">
              <w:t>7) правила осуществления деятельности платежной организации, утвержденные органом управления платежной организации.</w:t>
            </w:r>
          </w:p>
          <w:p w:rsidR="00413ADA" w:rsidRPr="0054783A" w:rsidRDefault="00413ADA" w:rsidP="00CA1FA5">
            <w:pPr>
              <w:pStyle w:val="p"/>
            </w:pPr>
            <w:r w:rsidRPr="0054783A">
              <w:t>Перечень обязательных условий правил осуществления деятельности платежной организации, устанавливается в Правилах.</w:t>
            </w:r>
          </w:p>
        </w:tc>
      </w:tr>
      <w:tr w:rsidR="00413AD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c"/>
            </w:pPr>
            <w:r w:rsidRPr="0054783A">
              <w:lastRenderedPageBreak/>
              <w:t>9.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 xml:space="preserve">1) представление неполных и (или) недостоверных сведений, подлежащих отражению в документах, указанных в </w:t>
            </w:r>
            <w:hyperlink r:id="rId8" w:history="1">
              <w:r w:rsidRPr="0054783A">
                <w:rPr>
                  <w:rStyle w:val="a3"/>
                  <w:color w:val="000080"/>
                </w:rPr>
                <w:t>пункте 2 статьи 16</w:t>
              </w:r>
            </w:hyperlink>
            <w:r w:rsidRPr="0054783A">
              <w:t xml:space="preserve"> Закона;</w:t>
            </w:r>
          </w:p>
          <w:p w:rsidR="00413ADA" w:rsidRPr="0054783A" w:rsidRDefault="00413ADA" w:rsidP="00CA1FA5">
            <w:pPr>
              <w:pStyle w:val="p"/>
            </w:pPr>
            <w:r w:rsidRPr="0054783A">
              <w:t>2) представление неполного перечня документов или несоответствие документов требованиям Закона и Правил;</w:t>
            </w:r>
          </w:p>
          <w:p w:rsidR="00413ADA" w:rsidRPr="0054783A" w:rsidRDefault="00413ADA" w:rsidP="00CA1FA5">
            <w:pPr>
              <w:pStyle w:val="p"/>
            </w:pPr>
            <w:r w:rsidRPr="0054783A">
              <w:t xml:space="preserve">3) если руководитель исполнительного органа платежной организации не соответствует требованиям, установленным в </w:t>
            </w:r>
            <w:hyperlink r:id="rId9" w:history="1">
              <w:r w:rsidRPr="0054783A">
                <w:rPr>
                  <w:rStyle w:val="a3"/>
                  <w:color w:val="000080"/>
                </w:rPr>
                <w:t>статье 19</w:t>
              </w:r>
            </w:hyperlink>
            <w:r w:rsidRPr="0054783A">
              <w:t xml:space="preserve"> Закона;</w:t>
            </w:r>
          </w:p>
          <w:p w:rsidR="00413ADA" w:rsidRPr="0054783A" w:rsidRDefault="00413ADA" w:rsidP="00CA1FA5">
            <w:pPr>
              <w:pStyle w:val="p"/>
            </w:pPr>
            <w:r w:rsidRPr="0054783A">
              <w:t>4) если платежная организация в течение одного года со дня ее государственной регистрации (перерегистрации) в Государственной корпорации «Правительство для граждан» не обратилась с заявлением о прохождении учетной регистрации.</w:t>
            </w:r>
          </w:p>
          <w:p w:rsidR="00413ADA" w:rsidRPr="0054783A" w:rsidRDefault="00413ADA" w:rsidP="00CA1FA5">
            <w:pPr>
              <w:pStyle w:val="p"/>
            </w:pPr>
            <w:r w:rsidRPr="0054783A">
              <w:t>В случае отказа в учетной регистрации юридическое лицо повторно представляет заявление на учетную регистрацию при устранении причин, повлекших отказ в учетной регистрации платежной организации, или принимает решение об изменении своего наименования либо реорганизации или ликвидации.</w:t>
            </w:r>
          </w:p>
          <w:p w:rsidR="00413ADA" w:rsidRPr="0054783A" w:rsidRDefault="00413ADA" w:rsidP="00CA1FA5">
            <w:pPr>
              <w:pStyle w:val="p"/>
            </w:pPr>
            <w:proofErr w:type="spellStart"/>
            <w:r w:rsidRPr="0054783A">
              <w:lastRenderedPageBreak/>
              <w:t>Неустранение</w:t>
            </w:r>
            <w:proofErr w:type="spellEnd"/>
            <w:r w:rsidRPr="0054783A">
              <w:t xml:space="preserve"> причин, повлекших отказ в учетной регистрации платежной организации, является основанием для отказа в повторном рассмотрении.</w:t>
            </w:r>
          </w:p>
        </w:tc>
      </w:tr>
      <w:tr w:rsidR="00413AD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c"/>
            </w:pPr>
            <w:r w:rsidRPr="0054783A">
              <w:lastRenderedPageBreak/>
              <w:t>10.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ADA" w:rsidRPr="0054783A" w:rsidRDefault="00413ADA" w:rsidP="00CA1FA5">
            <w:pPr>
              <w:pStyle w:val="p"/>
            </w:pPr>
            <w:r w:rsidRPr="0054783A">
              <w:t xml:space="preserve">Адреса мест оказания государственной услуги размещены на портале и на официальном </w:t>
            </w:r>
            <w:proofErr w:type="spellStart"/>
            <w:r w:rsidRPr="0054783A">
              <w:t>интернет-ресурсе</w:t>
            </w:r>
            <w:proofErr w:type="spellEnd"/>
            <w:r w:rsidRPr="0054783A">
              <w:t xml:space="preserve"> </w:t>
            </w:r>
            <w:proofErr w:type="spellStart"/>
            <w:r w:rsidRPr="0054783A">
              <w:t>услугодателя</w:t>
            </w:r>
            <w:proofErr w:type="spellEnd"/>
            <w:r w:rsidRPr="0054783A">
              <w:t>: www.nationalbank.kz, раздел «Государственные услуги».</w:t>
            </w:r>
          </w:p>
          <w:p w:rsidR="00413ADA" w:rsidRPr="0054783A" w:rsidRDefault="00413ADA" w:rsidP="00CA1FA5">
            <w:pPr>
              <w:pStyle w:val="p"/>
            </w:pPr>
            <w:proofErr w:type="spellStart"/>
            <w:r w:rsidRPr="0054783A">
              <w:t>Услугополучателю</w:t>
            </w:r>
            <w:proofErr w:type="spellEnd"/>
            <w:r w:rsidRPr="0054783A">
              <w:t xml:space="preserve">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 w:rsidR="00413ADA" w:rsidRPr="0054783A" w:rsidRDefault="00413ADA" w:rsidP="00CA1FA5">
            <w:pPr>
              <w:pStyle w:val="p"/>
            </w:pPr>
            <w:r w:rsidRPr="0054783A">
              <w:t xml:space="preserve">Контактные телефоны справочных служб по вопросам оказания государственной услуги размещены на официальном </w:t>
            </w:r>
            <w:proofErr w:type="spellStart"/>
            <w:r w:rsidRPr="0054783A">
              <w:t>интернет-ресурсе</w:t>
            </w:r>
            <w:proofErr w:type="spellEnd"/>
            <w:r w:rsidRPr="0054783A">
              <w:t xml:space="preserve"> </w:t>
            </w:r>
            <w:proofErr w:type="spellStart"/>
            <w:r w:rsidRPr="0054783A">
              <w:t>услугодателя</w:t>
            </w:r>
            <w:proofErr w:type="spellEnd"/>
            <w:r w:rsidRPr="0054783A">
              <w:t>: www.nationalbank.kz, раздел «Государственные услуги». Единый контакт-центр по вопросам оказания государственных услуг: 8-800-080-7777, 1414.</w:t>
            </w:r>
          </w:p>
        </w:tc>
      </w:tr>
    </w:tbl>
    <w:p w:rsidR="00C05666" w:rsidRDefault="00C05666"/>
    <w:sectPr w:rsidR="00C0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DA"/>
    <w:rsid w:val="00413ADA"/>
    <w:rsid w:val="00714300"/>
    <w:rsid w:val="007D71D2"/>
    <w:rsid w:val="00A96B4F"/>
    <w:rsid w:val="00C0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6CC28-C328-4C54-BF59-DCADDD75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13ADA"/>
    <w:rPr>
      <w:color w:val="333399"/>
      <w:u w:val="single"/>
    </w:rPr>
  </w:style>
  <w:style w:type="paragraph" w:customStyle="1" w:styleId="pc">
    <w:name w:val="pc"/>
    <w:basedOn w:val="a"/>
    <w:rsid w:val="00413ADA"/>
    <w:pPr>
      <w:jc w:val="center"/>
    </w:pPr>
    <w:rPr>
      <w:color w:val="000000"/>
    </w:rPr>
  </w:style>
  <w:style w:type="paragraph" w:customStyle="1" w:styleId="pr">
    <w:name w:val="pr"/>
    <w:basedOn w:val="a"/>
    <w:rsid w:val="00413ADA"/>
    <w:pPr>
      <w:jc w:val="right"/>
    </w:pPr>
    <w:rPr>
      <w:color w:val="000000"/>
    </w:rPr>
  </w:style>
  <w:style w:type="character" w:customStyle="1" w:styleId="s0">
    <w:name w:val="s0"/>
    <w:rsid w:val="00413AD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413ADA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413ADA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sid w:val="00413AD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8213728.160200%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l:38910832.0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l:39248134.1%20" TargetMode="External"/><Relationship Id="rId11" Type="http://schemas.openxmlformats.org/officeDocument/2006/relationships/theme" Target="theme/theme1.xml"/><Relationship Id="rId5" Type="http://schemas.openxmlformats.org/officeDocument/2006/relationships/hyperlink" Target="jl:38910832.0%20" TargetMode="External"/><Relationship Id="rId10" Type="http://schemas.openxmlformats.org/officeDocument/2006/relationships/fontTable" Target="fontTable.xml"/><Relationship Id="rId4" Type="http://schemas.openxmlformats.org/officeDocument/2006/relationships/hyperlink" Target="jl:38213728.0%20" TargetMode="External"/><Relationship Id="rId9" Type="http://schemas.openxmlformats.org/officeDocument/2006/relationships/hyperlink" Target="jl:38213728.19000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3</cp:revision>
  <dcterms:created xsi:type="dcterms:W3CDTF">2024-09-04T12:38:00Z</dcterms:created>
  <dcterms:modified xsi:type="dcterms:W3CDTF">2024-09-04T13:07:00Z</dcterms:modified>
</cp:coreProperties>
</file>