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44D2" w14:textId="291C4AD6"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ОТЧЕТ</w:t>
      </w:r>
    </w:p>
    <w:p w14:paraId="0EAE0A07" w14:textId="77777777"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о деятельности Национального Банка Республики Казахстан</w:t>
      </w:r>
    </w:p>
    <w:p w14:paraId="74EA3C18" w14:textId="52E7D7C3" w:rsidR="00C6399A" w:rsidRPr="00876A72"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по вопросам оказания государственных услуг</w:t>
      </w:r>
      <w:r w:rsidR="00640A41">
        <w:rPr>
          <w:rFonts w:ascii="Times New Roman" w:hAnsi="Times New Roman" w:cs="Times New Roman"/>
          <w:b/>
          <w:bCs/>
          <w:color w:val="000000"/>
          <w:sz w:val="28"/>
        </w:rPr>
        <w:t xml:space="preserve"> </w:t>
      </w:r>
      <w:r w:rsidRPr="009B40F4">
        <w:rPr>
          <w:rFonts w:ascii="Times New Roman" w:hAnsi="Times New Roman" w:cs="Times New Roman"/>
          <w:b/>
          <w:bCs/>
          <w:color w:val="000000"/>
          <w:sz w:val="28"/>
        </w:rPr>
        <w:t>за 20</w:t>
      </w:r>
      <w:r w:rsidR="00A73081" w:rsidRPr="009B40F4">
        <w:rPr>
          <w:rFonts w:ascii="Times New Roman" w:hAnsi="Times New Roman" w:cs="Times New Roman"/>
          <w:b/>
          <w:bCs/>
          <w:color w:val="000000"/>
          <w:sz w:val="28"/>
        </w:rPr>
        <w:t>2</w:t>
      </w:r>
      <w:r w:rsidR="008915CD">
        <w:rPr>
          <w:rFonts w:ascii="Times New Roman" w:hAnsi="Times New Roman" w:cs="Times New Roman"/>
          <w:b/>
          <w:bCs/>
          <w:color w:val="000000"/>
          <w:sz w:val="28"/>
        </w:rPr>
        <w:t>3</w:t>
      </w:r>
      <w:r w:rsidRPr="009B40F4">
        <w:rPr>
          <w:rFonts w:ascii="Times New Roman" w:hAnsi="Times New Roman" w:cs="Times New Roman"/>
          <w:b/>
          <w:bCs/>
          <w:color w:val="000000"/>
          <w:sz w:val="28"/>
        </w:rPr>
        <w:t xml:space="preserve"> год</w:t>
      </w:r>
    </w:p>
    <w:p w14:paraId="59106CCA" w14:textId="77777777" w:rsidR="00C6399A" w:rsidRPr="00876A72" w:rsidRDefault="00C6399A" w:rsidP="00A449A0">
      <w:pPr>
        <w:spacing w:after="0" w:line="240" w:lineRule="auto"/>
        <w:jc w:val="center"/>
        <w:rPr>
          <w:rFonts w:ascii="Times New Roman" w:hAnsi="Times New Roman" w:cs="Times New Roman"/>
          <w:b/>
          <w:bCs/>
          <w:color w:val="000000"/>
          <w:sz w:val="28"/>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876A72" w14:paraId="5AC9FD1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12B74B2"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14:paraId="7B28797F"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ОБЩИЕ ПОЛОЖЕНИЯ</w:t>
            </w:r>
          </w:p>
        </w:tc>
      </w:tr>
      <w:tr w:rsidR="00C6399A" w:rsidRPr="00876A72" w14:paraId="6A8FDCD8"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003035" w14:textId="77777777"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2C461F9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Сведения об услугодателе</w:t>
            </w:r>
          </w:p>
        </w:tc>
        <w:tc>
          <w:tcPr>
            <w:tcW w:w="6090" w:type="dxa"/>
            <w:tcBorders>
              <w:top w:val="outset" w:sz="6" w:space="0" w:color="auto"/>
              <w:left w:val="outset" w:sz="6" w:space="0" w:color="auto"/>
              <w:bottom w:val="outset" w:sz="6" w:space="0" w:color="auto"/>
              <w:right w:val="outset" w:sz="6" w:space="0" w:color="auto"/>
            </w:tcBorders>
            <w:hideMark/>
          </w:tcPr>
          <w:p w14:paraId="1936E8DB" w14:textId="7A23A378" w:rsidR="00C6399A" w:rsidRPr="003606B3" w:rsidRDefault="00C6399A" w:rsidP="00D05467">
            <w:pPr>
              <w:spacing w:after="0" w:line="240" w:lineRule="auto"/>
              <w:ind w:firstLine="400"/>
              <w:jc w:val="both"/>
              <w:rPr>
                <w:rFonts w:ascii="Times New Roman" w:eastAsia="Times New Roman" w:hAnsi="Times New Roman" w:cs="Times New Roman"/>
                <w:sz w:val="24"/>
                <w:szCs w:val="24"/>
                <w:lang w:eastAsia="ru-RU"/>
              </w:rPr>
            </w:pPr>
            <w:r w:rsidRPr="003606B3">
              <w:rPr>
                <w:rFonts w:ascii="Times New Roman" w:eastAsia="Times New Roman" w:hAnsi="Times New Roman" w:cs="Times New Roman"/>
                <w:sz w:val="24"/>
                <w:szCs w:val="24"/>
                <w:lang w:eastAsia="ru-RU"/>
              </w:rPr>
              <w:t>Национальный Банк Республики Казахстан</w:t>
            </w:r>
            <w:r w:rsidR="004462D2" w:rsidRPr="003606B3">
              <w:rPr>
                <w:rFonts w:ascii="Times New Roman" w:eastAsia="Times New Roman" w:hAnsi="Times New Roman" w:cs="Times New Roman"/>
                <w:sz w:val="24"/>
                <w:szCs w:val="24"/>
                <w:lang w:eastAsia="ru-RU"/>
              </w:rPr>
              <w:t xml:space="preserve"> (далее – Н</w:t>
            </w:r>
            <w:r w:rsidR="00D05467" w:rsidRPr="003606B3">
              <w:rPr>
                <w:rFonts w:ascii="Times New Roman" w:eastAsia="Times New Roman" w:hAnsi="Times New Roman" w:cs="Times New Roman"/>
                <w:sz w:val="24"/>
                <w:szCs w:val="24"/>
                <w:lang w:eastAsia="ru-RU"/>
              </w:rPr>
              <w:t>БРК</w:t>
            </w:r>
            <w:r w:rsidR="004462D2" w:rsidRPr="003606B3">
              <w:rPr>
                <w:rFonts w:ascii="Times New Roman" w:eastAsia="Times New Roman" w:hAnsi="Times New Roman" w:cs="Times New Roman"/>
                <w:sz w:val="24"/>
                <w:szCs w:val="24"/>
                <w:lang w:eastAsia="ru-RU"/>
              </w:rPr>
              <w:t>)</w:t>
            </w:r>
            <w:r w:rsidRPr="003606B3">
              <w:rPr>
                <w:rFonts w:ascii="Times New Roman" w:eastAsia="Times New Roman" w:hAnsi="Times New Roman" w:cs="Times New Roman"/>
                <w:sz w:val="24"/>
                <w:szCs w:val="24"/>
                <w:lang w:eastAsia="ru-RU"/>
              </w:rPr>
              <w:t>, является центральным банком Республики Казахстан – государственным органом, обеспечивающим разработку и проведение денежно-кредитной политики государства, функционирование платежных систем, осуществляющим</w:t>
            </w:r>
            <w:r w:rsidR="00A04748" w:rsidRPr="003606B3">
              <w:rPr>
                <w:rFonts w:ascii="Times New Roman" w:eastAsia="Times New Roman" w:hAnsi="Times New Roman" w:cs="Times New Roman"/>
                <w:sz w:val="24"/>
                <w:szCs w:val="24"/>
                <w:lang w:eastAsia="ru-RU"/>
              </w:rPr>
              <w:t xml:space="preserve"> статистическую деятельность в области денежно-кредитной статистики и статистики внешнего сектора,</w:t>
            </w:r>
            <w:r w:rsidRPr="003606B3">
              <w:rPr>
                <w:rFonts w:ascii="Times New Roman" w:eastAsia="Times New Roman" w:hAnsi="Times New Roman" w:cs="Times New Roman"/>
                <w:sz w:val="24"/>
                <w:szCs w:val="24"/>
                <w:lang w:eastAsia="ru-RU"/>
              </w:rPr>
              <w:t xml:space="preserve"> вал</w:t>
            </w:r>
            <w:r w:rsidR="00635F40" w:rsidRPr="003606B3">
              <w:rPr>
                <w:rFonts w:ascii="Times New Roman" w:eastAsia="Times New Roman" w:hAnsi="Times New Roman" w:cs="Times New Roman"/>
                <w:sz w:val="24"/>
                <w:szCs w:val="24"/>
                <w:lang w:eastAsia="ru-RU"/>
              </w:rPr>
              <w:t>ютное регулирование и контроль,</w:t>
            </w:r>
            <w:r w:rsidRPr="003606B3">
              <w:rPr>
                <w:rFonts w:ascii="Times New Roman" w:eastAsia="Times New Roman" w:hAnsi="Times New Roman" w:cs="Times New Roman"/>
                <w:sz w:val="24"/>
                <w:szCs w:val="24"/>
                <w:lang w:eastAsia="ru-RU"/>
              </w:rPr>
              <w:t xml:space="preserve"> содействующим обеспечению с</w:t>
            </w:r>
            <w:r w:rsidR="00A04748" w:rsidRPr="003606B3">
              <w:rPr>
                <w:rFonts w:ascii="Times New Roman" w:eastAsia="Times New Roman" w:hAnsi="Times New Roman" w:cs="Times New Roman"/>
                <w:sz w:val="24"/>
                <w:szCs w:val="24"/>
                <w:lang w:eastAsia="ru-RU"/>
              </w:rPr>
              <w:t>табильности финансовой системы.</w:t>
            </w:r>
          </w:p>
        </w:tc>
      </w:tr>
      <w:tr w:rsidR="00C6399A" w:rsidRPr="00876A72" w14:paraId="657C5F8F" w14:textId="77777777"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14:paraId="2C1828A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35DC74DF" w14:textId="77777777" w:rsidR="00C6399A" w:rsidRPr="003606B3" w:rsidRDefault="00C6399A" w:rsidP="00F645AA">
            <w:pPr>
              <w:spacing w:after="0" w:line="240" w:lineRule="auto"/>
              <w:ind w:firstLine="28"/>
              <w:rPr>
                <w:rFonts w:ascii="Times New Roman" w:eastAsia="Times New Roman" w:hAnsi="Times New Roman" w:cs="Times New Roman"/>
                <w:sz w:val="24"/>
                <w:szCs w:val="24"/>
                <w:lang w:eastAsia="ru-RU"/>
              </w:rPr>
            </w:pPr>
            <w:r w:rsidRPr="003606B3">
              <w:rPr>
                <w:rFonts w:ascii="Times New Roman" w:eastAsia="Times New Roman" w:hAnsi="Times New Roman" w:cs="Times New Roman"/>
                <w:i/>
                <w:iCs/>
                <w:sz w:val="24"/>
                <w:szCs w:val="24"/>
                <w:lang w:eastAsia="ru-RU"/>
              </w:rPr>
              <w:t>Информация о государственных услугах:</w:t>
            </w:r>
          </w:p>
        </w:tc>
      </w:tr>
      <w:tr w:rsidR="00C6399A" w:rsidRPr="00876A72" w14:paraId="2EF20C7A"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6AD4E7"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7076879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количество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29760030" w14:textId="36D6E0E2" w:rsidR="002A3367" w:rsidRPr="003606B3" w:rsidRDefault="00C6487D" w:rsidP="00640A41">
            <w:pPr>
              <w:tabs>
                <w:tab w:val="left" w:pos="709"/>
              </w:tabs>
              <w:spacing w:after="0" w:line="240" w:lineRule="auto"/>
              <w:ind w:firstLine="409"/>
              <w:jc w:val="both"/>
              <w:rPr>
                <w:rFonts w:ascii="Times New Roman" w:hAnsi="Times New Roman"/>
                <w:sz w:val="24"/>
                <w:szCs w:val="24"/>
              </w:rPr>
            </w:pPr>
            <w:r w:rsidRPr="003606B3">
              <w:rPr>
                <w:rFonts w:ascii="Times New Roman" w:hAnsi="Times New Roman"/>
                <w:sz w:val="24"/>
                <w:szCs w:val="24"/>
              </w:rPr>
              <w:t>НБ</w:t>
            </w:r>
            <w:r w:rsidR="00D05467" w:rsidRPr="003606B3">
              <w:rPr>
                <w:rFonts w:ascii="Times New Roman" w:hAnsi="Times New Roman"/>
                <w:sz w:val="24"/>
                <w:szCs w:val="24"/>
              </w:rPr>
              <w:t>РК</w:t>
            </w:r>
            <w:r w:rsidRPr="003606B3">
              <w:rPr>
                <w:rFonts w:ascii="Times New Roman" w:hAnsi="Times New Roman"/>
                <w:sz w:val="24"/>
                <w:szCs w:val="24"/>
              </w:rPr>
              <w:t xml:space="preserve"> оказыва</w:t>
            </w:r>
            <w:r w:rsidR="00AC3622" w:rsidRPr="003606B3">
              <w:rPr>
                <w:rFonts w:ascii="Times New Roman" w:hAnsi="Times New Roman"/>
                <w:sz w:val="24"/>
                <w:szCs w:val="24"/>
              </w:rPr>
              <w:t xml:space="preserve">ет </w:t>
            </w:r>
            <w:r w:rsidRPr="003606B3">
              <w:rPr>
                <w:rFonts w:ascii="Times New Roman" w:hAnsi="Times New Roman"/>
                <w:sz w:val="24"/>
                <w:szCs w:val="24"/>
              </w:rPr>
              <w:t xml:space="preserve">4 </w:t>
            </w:r>
            <w:r w:rsidR="00AC3622" w:rsidRPr="003606B3">
              <w:rPr>
                <w:rFonts w:ascii="Times New Roman" w:hAnsi="Times New Roman"/>
                <w:sz w:val="24"/>
                <w:szCs w:val="24"/>
              </w:rPr>
              <w:t xml:space="preserve">вида </w:t>
            </w:r>
            <w:r w:rsidRPr="003606B3">
              <w:rPr>
                <w:rFonts w:ascii="Times New Roman" w:hAnsi="Times New Roman"/>
                <w:sz w:val="24"/>
                <w:szCs w:val="24"/>
              </w:rPr>
              <w:t>государственны</w:t>
            </w:r>
            <w:r w:rsidR="00AC3622" w:rsidRPr="003606B3">
              <w:rPr>
                <w:rFonts w:ascii="Times New Roman" w:hAnsi="Times New Roman"/>
                <w:sz w:val="24"/>
                <w:szCs w:val="24"/>
              </w:rPr>
              <w:t>х</w:t>
            </w:r>
            <w:r w:rsidRPr="003606B3">
              <w:rPr>
                <w:rFonts w:ascii="Times New Roman" w:hAnsi="Times New Roman"/>
                <w:sz w:val="24"/>
                <w:szCs w:val="24"/>
              </w:rPr>
              <w:t xml:space="preserve"> услуг</w:t>
            </w:r>
            <w:r w:rsidR="00B55050" w:rsidRPr="003606B3">
              <w:rPr>
                <w:rFonts w:ascii="Times New Roman" w:hAnsi="Times New Roman"/>
                <w:sz w:val="24"/>
                <w:szCs w:val="24"/>
              </w:rPr>
              <w:t xml:space="preserve"> (</w:t>
            </w:r>
            <w:r w:rsidR="00640A41" w:rsidRPr="003606B3">
              <w:rPr>
                <w:rFonts w:ascii="Times New Roman" w:hAnsi="Times New Roman"/>
                <w:sz w:val="24"/>
                <w:szCs w:val="24"/>
              </w:rPr>
              <w:t>с</w:t>
            </w:r>
            <w:r w:rsidR="00B55050" w:rsidRPr="003606B3">
              <w:rPr>
                <w:rFonts w:ascii="Times New Roman" w:hAnsi="Times New Roman"/>
                <w:sz w:val="24"/>
                <w:szCs w:val="24"/>
              </w:rPr>
              <w:t xml:space="preserve"> 5</w:t>
            </w:r>
            <w:r w:rsidR="00640A41" w:rsidRPr="003606B3">
              <w:rPr>
                <w:rFonts w:ascii="Times New Roman" w:hAnsi="Times New Roman"/>
                <w:sz w:val="24"/>
                <w:szCs w:val="24"/>
              </w:rPr>
              <w:t>-ю</w:t>
            </w:r>
            <w:r w:rsidR="00B55050" w:rsidRPr="003606B3">
              <w:rPr>
                <w:rFonts w:ascii="Times New Roman" w:hAnsi="Times New Roman"/>
                <w:sz w:val="24"/>
                <w:szCs w:val="24"/>
              </w:rPr>
              <w:t xml:space="preserve"> подвид</w:t>
            </w:r>
            <w:r w:rsidR="00640A41" w:rsidRPr="003606B3">
              <w:rPr>
                <w:rFonts w:ascii="Times New Roman" w:hAnsi="Times New Roman"/>
                <w:sz w:val="24"/>
                <w:szCs w:val="24"/>
              </w:rPr>
              <w:t>ами</w:t>
            </w:r>
            <w:r w:rsidR="00B55050" w:rsidRPr="003606B3">
              <w:rPr>
                <w:rFonts w:ascii="Times New Roman" w:hAnsi="Times New Roman"/>
                <w:sz w:val="24"/>
                <w:szCs w:val="24"/>
              </w:rPr>
              <w:t>)</w:t>
            </w:r>
            <w:r w:rsidRPr="003606B3">
              <w:rPr>
                <w:rFonts w:ascii="Times New Roman" w:hAnsi="Times New Roman"/>
                <w:sz w:val="24"/>
                <w:szCs w:val="24"/>
              </w:rPr>
              <w:t>.</w:t>
            </w:r>
          </w:p>
        </w:tc>
      </w:tr>
      <w:tr w:rsidR="00C6399A" w:rsidRPr="00876A72" w14:paraId="74E68A9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D57266"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159270E0"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через Государственную корпорацию «Правительство для граждан»</w:t>
            </w:r>
          </w:p>
        </w:tc>
        <w:tc>
          <w:tcPr>
            <w:tcW w:w="6090" w:type="dxa"/>
            <w:tcBorders>
              <w:top w:val="outset" w:sz="6" w:space="0" w:color="auto"/>
              <w:left w:val="outset" w:sz="6" w:space="0" w:color="auto"/>
              <w:bottom w:val="outset" w:sz="6" w:space="0" w:color="auto"/>
              <w:right w:val="outset" w:sz="6" w:space="0" w:color="auto"/>
            </w:tcBorders>
            <w:hideMark/>
          </w:tcPr>
          <w:p w14:paraId="2E00EF3C" w14:textId="3A43BE8D" w:rsidR="00C6399A" w:rsidRPr="003606B3" w:rsidRDefault="00254431" w:rsidP="00254431">
            <w:pPr>
              <w:spacing w:after="0" w:line="240" w:lineRule="auto"/>
              <w:ind w:firstLine="403"/>
              <w:jc w:val="both"/>
              <w:rPr>
                <w:rFonts w:ascii="Times New Roman" w:eastAsia="Times New Roman" w:hAnsi="Times New Roman" w:cs="Times New Roman"/>
                <w:sz w:val="24"/>
                <w:szCs w:val="24"/>
                <w:lang w:eastAsia="ru-RU"/>
              </w:rPr>
            </w:pPr>
            <w:r w:rsidRPr="003606B3">
              <w:rPr>
                <w:rFonts w:ascii="Times New Roman" w:eastAsia="Times New Roman" w:hAnsi="Times New Roman" w:cs="Times New Roman"/>
                <w:sz w:val="24"/>
                <w:szCs w:val="24"/>
                <w:lang w:eastAsia="ru-RU"/>
              </w:rPr>
              <w:t>Через Государственную корпорацию «Правительство для граждан» государственные услуги НБРК, н</w:t>
            </w:r>
            <w:r w:rsidR="00C6399A" w:rsidRPr="003606B3">
              <w:rPr>
                <w:rFonts w:ascii="Times New Roman" w:eastAsia="Times New Roman" w:hAnsi="Times New Roman" w:cs="Times New Roman"/>
                <w:sz w:val="24"/>
                <w:szCs w:val="24"/>
                <w:lang w:eastAsia="ru-RU"/>
              </w:rPr>
              <w:t>е оказываются</w:t>
            </w:r>
            <w:r w:rsidR="00BA7796" w:rsidRPr="003606B3">
              <w:rPr>
                <w:rFonts w:ascii="Times New Roman" w:eastAsia="Times New Roman" w:hAnsi="Times New Roman" w:cs="Times New Roman"/>
                <w:sz w:val="24"/>
                <w:szCs w:val="24"/>
                <w:lang w:eastAsia="ru-RU"/>
              </w:rPr>
              <w:t>.</w:t>
            </w:r>
          </w:p>
        </w:tc>
      </w:tr>
      <w:tr w:rsidR="00C6399A" w:rsidRPr="00876A72" w14:paraId="14D1F4A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5EB83D"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0BCED4CE"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на бесплатной и (или) платной основе</w:t>
            </w:r>
          </w:p>
        </w:tc>
        <w:tc>
          <w:tcPr>
            <w:tcW w:w="6090" w:type="dxa"/>
            <w:tcBorders>
              <w:top w:val="outset" w:sz="6" w:space="0" w:color="auto"/>
              <w:left w:val="outset" w:sz="6" w:space="0" w:color="auto"/>
              <w:bottom w:val="outset" w:sz="6" w:space="0" w:color="auto"/>
              <w:right w:val="outset" w:sz="6" w:space="0" w:color="auto"/>
            </w:tcBorders>
            <w:hideMark/>
          </w:tcPr>
          <w:p w14:paraId="18C691BE" w14:textId="2AF4A379" w:rsidR="00C6399A" w:rsidRPr="003606B3" w:rsidRDefault="005047B6" w:rsidP="00B55050">
            <w:pPr>
              <w:spacing w:after="0" w:line="240" w:lineRule="auto"/>
              <w:ind w:firstLine="403"/>
              <w:jc w:val="both"/>
              <w:rPr>
                <w:rFonts w:ascii="Times New Roman" w:eastAsia="Times New Roman" w:hAnsi="Times New Roman" w:cs="Times New Roman"/>
                <w:sz w:val="24"/>
                <w:szCs w:val="24"/>
                <w:lang w:eastAsia="ru-RU"/>
              </w:rPr>
            </w:pPr>
            <w:r w:rsidRPr="003606B3">
              <w:rPr>
                <w:rFonts w:ascii="Times New Roman" w:eastAsia="Times New Roman" w:hAnsi="Times New Roman" w:cs="Times New Roman"/>
                <w:sz w:val="24"/>
                <w:szCs w:val="24"/>
                <w:lang w:eastAsia="ru-RU"/>
              </w:rPr>
              <w:t xml:space="preserve">Из 4 </w:t>
            </w:r>
            <w:r w:rsidR="00B55050" w:rsidRPr="003606B3">
              <w:rPr>
                <w:rFonts w:ascii="Times New Roman" w:eastAsia="Times New Roman" w:hAnsi="Times New Roman" w:cs="Times New Roman"/>
                <w:sz w:val="24"/>
                <w:szCs w:val="24"/>
                <w:lang w:eastAsia="ru-RU"/>
              </w:rPr>
              <w:t xml:space="preserve">видов </w:t>
            </w:r>
            <w:r w:rsidR="00A37A70" w:rsidRPr="003606B3">
              <w:rPr>
                <w:rFonts w:ascii="Times New Roman" w:eastAsia="Times New Roman" w:hAnsi="Times New Roman" w:cs="Times New Roman"/>
                <w:sz w:val="24"/>
                <w:szCs w:val="24"/>
                <w:lang w:eastAsia="ru-RU"/>
              </w:rPr>
              <w:t>государственных услуг</w:t>
            </w:r>
            <w:r w:rsidR="00D05467" w:rsidRPr="003606B3">
              <w:rPr>
                <w:rFonts w:ascii="Times New Roman" w:eastAsia="Times New Roman" w:hAnsi="Times New Roman" w:cs="Times New Roman"/>
                <w:sz w:val="24"/>
                <w:szCs w:val="24"/>
                <w:lang w:eastAsia="ru-RU"/>
              </w:rPr>
              <w:t>, оказываемых НБРК</w:t>
            </w:r>
            <w:r w:rsidRPr="003606B3">
              <w:rPr>
                <w:rFonts w:ascii="Times New Roman" w:eastAsia="Times New Roman" w:hAnsi="Times New Roman" w:cs="Times New Roman"/>
                <w:sz w:val="24"/>
                <w:szCs w:val="24"/>
                <w:lang w:eastAsia="ru-RU"/>
              </w:rPr>
              <w:t xml:space="preserve">, </w:t>
            </w:r>
            <w:r w:rsidR="0060789F" w:rsidRPr="003606B3">
              <w:rPr>
                <w:rFonts w:ascii="Times New Roman" w:eastAsia="Times New Roman" w:hAnsi="Times New Roman" w:cs="Times New Roman"/>
                <w:sz w:val="24"/>
                <w:szCs w:val="24"/>
                <w:lang w:eastAsia="ru-RU"/>
              </w:rPr>
              <w:t>2</w:t>
            </w:r>
            <w:r w:rsidR="00B55050" w:rsidRPr="003606B3">
              <w:rPr>
                <w:rFonts w:ascii="Times New Roman" w:eastAsia="Times New Roman" w:hAnsi="Times New Roman" w:cs="Times New Roman"/>
                <w:sz w:val="24"/>
                <w:szCs w:val="24"/>
                <w:lang w:eastAsia="ru-RU"/>
              </w:rPr>
              <w:t xml:space="preserve"> </w:t>
            </w:r>
            <w:r w:rsidR="00C6399A" w:rsidRPr="003606B3">
              <w:rPr>
                <w:rFonts w:ascii="Times New Roman" w:eastAsia="Times New Roman" w:hAnsi="Times New Roman" w:cs="Times New Roman"/>
                <w:sz w:val="24"/>
                <w:szCs w:val="24"/>
                <w:lang w:eastAsia="ru-RU"/>
              </w:rPr>
              <w:t xml:space="preserve"> оказываются </w:t>
            </w:r>
            <w:r w:rsidRPr="003606B3">
              <w:rPr>
                <w:rFonts w:ascii="Times New Roman" w:eastAsia="Times New Roman" w:hAnsi="Times New Roman" w:cs="Times New Roman"/>
                <w:sz w:val="24"/>
                <w:szCs w:val="24"/>
                <w:lang w:eastAsia="ru-RU"/>
              </w:rPr>
              <w:t xml:space="preserve">на платной и 2 </w:t>
            </w:r>
            <w:r w:rsidR="00C6399A" w:rsidRPr="003606B3">
              <w:rPr>
                <w:rFonts w:ascii="Times New Roman" w:eastAsia="Times New Roman" w:hAnsi="Times New Roman" w:cs="Times New Roman"/>
                <w:sz w:val="24"/>
                <w:szCs w:val="24"/>
                <w:lang w:eastAsia="ru-RU"/>
              </w:rPr>
              <w:t>на бесплатной основе</w:t>
            </w:r>
            <w:r w:rsidRPr="003606B3">
              <w:rPr>
                <w:rFonts w:ascii="Times New Roman" w:eastAsia="Times New Roman" w:hAnsi="Times New Roman" w:cs="Times New Roman"/>
                <w:sz w:val="24"/>
                <w:szCs w:val="24"/>
                <w:lang w:eastAsia="ru-RU"/>
              </w:rPr>
              <w:t>.</w:t>
            </w:r>
          </w:p>
        </w:tc>
      </w:tr>
      <w:tr w:rsidR="00C6399A" w:rsidRPr="00876A72" w14:paraId="74F6ECA2"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A2665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523D8ECB"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в бумажной и (или) электронной форме</w:t>
            </w:r>
          </w:p>
        </w:tc>
        <w:tc>
          <w:tcPr>
            <w:tcW w:w="6090" w:type="dxa"/>
            <w:tcBorders>
              <w:top w:val="outset" w:sz="6" w:space="0" w:color="auto"/>
              <w:left w:val="outset" w:sz="6" w:space="0" w:color="auto"/>
              <w:bottom w:val="outset" w:sz="6" w:space="0" w:color="auto"/>
              <w:right w:val="outset" w:sz="6" w:space="0" w:color="auto"/>
            </w:tcBorders>
            <w:hideMark/>
          </w:tcPr>
          <w:p w14:paraId="5D99EBC6" w14:textId="0CAD1C5E" w:rsidR="00C6399A" w:rsidRPr="003606B3" w:rsidRDefault="000C4AFC" w:rsidP="008915CD">
            <w:pPr>
              <w:tabs>
                <w:tab w:val="left" w:pos="795"/>
              </w:tabs>
              <w:spacing w:after="0" w:line="240" w:lineRule="auto"/>
              <w:ind w:firstLine="403"/>
              <w:jc w:val="both"/>
              <w:rPr>
                <w:rFonts w:ascii="Times New Roman" w:eastAsia="BatangChe" w:hAnsi="Times New Roman" w:cs="Times New Roman"/>
                <w:sz w:val="24"/>
                <w:szCs w:val="24"/>
                <w:lang w:val="kk-KZ"/>
              </w:rPr>
            </w:pPr>
            <w:r w:rsidRPr="003606B3">
              <w:rPr>
                <w:rFonts w:ascii="Times New Roman" w:hAnsi="Times New Roman" w:cs="Times New Roman"/>
                <w:sz w:val="24"/>
                <w:szCs w:val="24"/>
              </w:rPr>
              <w:t xml:space="preserve">Все 4 </w:t>
            </w:r>
            <w:r w:rsidR="00B55050" w:rsidRPr="003606B3">
              <w:rPr>
                <w:rFonts w:ascii="Times New Roman" w:hAnsi="Times New Roman" w:cs="Times New Roman"/>
                <w:sz w:val="24"/>
                <w:szCs w:val="24"/>
              </w:rPr>
              <w:t xml:space="preserve">вида </w:t>
            </w:r>
            <w:r w:rsidRPr="003606B3">
              <w:rPr>
                <w:rFonts w:ascii="Times New Roman" w:hAnsi="Times New Roman" w:cs="Times New Roman"/>
                <w:sz w:val="24"/>
                <w:szCs w:val="24"/>
              </w:rPr>
              <w:t>государственны</w:t>
            </w:r>
            <w:r w:rsidR="00B55050" w:rsidRPr="003606B3">
              <w:rPr>
                <w:rFonts w:ascii="Times New Roman" w:hAnsi="Times New Roman" w:cs="Times New Roman"/>
                <w:sz w:val="24"/>
                <w:szCs w:val="24"/>
              </w:rPr>
              <w:t>х</w:t>
            </w:r>
            <w:r w:rsidRPr="003606B3">
              <w:rPr>
                <w:rFonts w:ascii="Times New Roman" w:hAnsi="Times New Roman" w:cs="Times New Roman"/>
                <w:sz w:val="24"/>
                <w:szCs w:val="24"/>
              </w:rPr>
              <w:t xml:space="preserve"> услуг </w:t>
            </w:r>
            <w:r w:rsidR="00D05467" w:rsidRPr="003606B3">
              <w:rPr>
                <w:rFonts w:ascii="Times New Roman" w:hAnsi="Times New Roman" w:cs="Times New Roman"/>
                <w:sz w:val="24"/>
                <w:szCs w:val="24"/>
              </w:rPr>
              <w:t>НБРК</w:t>
            </w:r>
            <w:r w:rsidR="00CA7299" w:rsidRPr="003606B3">
              <w:rPr>
                <w:rFonts w:ascii="Times New Roman" w:hAnsi="Times New Roman" w:cs="Times New Roman"/>
                <w:sz w:val="24"/>
                <w:szCs w:val="24"/>
              </w:rPr>
              <w:t xml:space="preserve"> </w:t>
            </w:r>
            <w:r w:rsidRPr="003606B3">
              <w:rPr>
                <w:rFonts w:ascii="Times New Roman" w:hAnsi="Times New Roman" w:cs="Times New Roman"/>
                <w:sz w:val="24"/>
                <w:szCs w:val="24"/>
              </w:rPr>
              <w:t>оказываются в электронно</w:t>
            </w:r>
            <w:r w:rsidR="008915CD" w:rsidRPr="003606B3">
              <w:rPr>
                <w:rFonts w:ascii="Times New Roman" w:hAnsi="Times New Roman" w:cs="Times New Roman"/>
                <w:sz w:val="24"/>
                <w:szCs w:val="24"/>
              </w:rPr>
              <w:t>м</w:t>
            </w:r>
            <w:r w:rsidRPr="003606B3">
              <w:rPr>
                <w:rFonts w:ascii="Times New Roman" w:hAnsi="Times New Roman" w:cs="Times New Roman"/>
                <w:sz w:val="24"/>
                <w:szCs w:val="24"/>
              </w:rPr>
              <w:t xml:space="preserve"> форм</w:t>
            </w:r>
            <w:r w:rsidR="008915CD" w:rsidRPr="003606B3">
              <w:rPr>
                <w:rFonts w:ascii="Times New Roman" w:hAnsi="Times New Roman" w:cs="Times New Roman"/>
                <w:sz w:val="24"/>
                <w:szCs w:val="24"/>
              </w:rPr>
              <w:t>ате</w:t>
            </w:r>
            <w:r w:rsidR="000A457A" w:rsidRPr="003606B3">
              <w:rPr>
                <w:rFonts w:ascii="Times New Roman" w:hAnsi="Times New Roman" w:cs="Times New Roman"/>
                <w:sz w:val="24"/>
                <w:szCs w:val="24"/>
                <w:lang w:val="kk-KZ"/>
              </w:rPr>
              <w:t>.</w:t>
            </w:r>
          </w:p>
        </w:tc>
      </w:tr>
      <w:tr w:rsidR="00C6399A" w:rsidRPr="00876A72" w14:paraId="0D4F162B"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E0FDA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35700B25" w14:textId="77777777" w:rsidR="00C6399A" w:rsidRPr="00B83880" w:rsidRDefault="00C6399A" w:rsidP="0082142E">
            <w:pPr>
              <w:spacing w:after="0" w:line="240" w:lineRule="auto"/>
              <w:rPr>
                <w:rFonts w:ascii="Times New Roman" w:eastAsia="Times New Roman" w:hAnsi="Times New Roman" w:cs="Times New Roman"/>
                <w:sz w:val="24"/>
                <w:szCs w:val="24"/>
                <w:lang w:eastAsia="ru-RU"/>
              </w:rPr>
            </w:pPr>
            <w:r w:rsidRPr="00036293">
              <w:rPr>
                <w:rFonts w:ascii="Times New Roman" w:eastAsia="Times New Roman" w:hAnsi="Times New Roman" w:cs="Times New Roman"/>
                <w:sz w:val="24"/>
                <w:szCs w:val="24"/>
                <w:lang w:eastAsia="ru-RU"/>
              </w:rPr>
              <w:t xml:space="preserve">количество утвержденных </w:t>
            </w:r>
            <w:r w:rsidR="0082142E" w:rsidRPr="00036293">
              <w:rPr>
                <w:rFonts w:ascii="Times New Roman" w:eastAsia="Times New Roman" w:hAnsi="Times New Roman" w:cs="Times New Roman"/>
                <w:sz w:val="24"/>
                <w:szCs w:val="24"/>
                <w:lang w:val="kk-KZ" w:eastAsia="ru-RU"/>
              </w:rPr>
              <w:t>подзаконных нормативных правовых актов</w:t>
            </w:r>
            <w:r w:rsidR="0082142E" w:rsidRPr="00036293">
              <w:rPr>
                <w:rFonts w:ascii="Times New Roman" w:eastAsia="Times New Roman" w:hAnsi="Times New Roman" w:cs="Times New Roman"/>
                <w:sz w:val="24"/>
                <w:szCs w:val="24"/>
                <w:lang w:eastAsia="ru-RU"/>
              </w:rPr>
              <w:t xml:space="preserve">, определяющих порядок оказания </w:t>
            </w:r>
            <w:r w:rsidRPr="00036293">
              <w:rPr>
                <w:rFonts w:ascii="Times New Roman" w:eastAsia="Times New Roman" w:hAnsi="Times New Roman" w:cs="Times New Roman"/>
                <w:sz w:val="24"/>
                <w:szCs w:val="24"/>
                <w:lang w:eastAsia="ru-RU"/>
              </w:rPr>
              <w:t>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2668609C" w14:textId="59FCC367" w:rsidR="00872513" w:rsidRPr="003606B3" w:rsidRDefault="00247AC1" w:rsidP="003606B3">
            <w:pPr>
              <w:spacing w:after="0" w:line="240" w:lineRule="auto"/>
              <w:ind w:firstLine="409"/>
              <w:jc w:val="both"/>
              <w:rPr>
                <w:rFonts w:ascii="Times New Roman" w:hAnsi="Times New Roman" w:cs="Times New Roman"/>
                <w:sz w:val="24"/>
                <w:szCs w:val="24"/>
              </w:rPr>
            </w:pPr>
            <w:r w:rsidRPr="003606B3">
              <w:rPr>
                <w:rFonts w:ascii="Times New Roman" w:hAnsi="Times New Roman" w:cs="Times New Roman"/>
                <w:sz w:val="24"/>
                <w:szCs w:val="24"/>
              </w:rPr>
              <w:t xml:space="preserve">По всем </w:t>
            </w:r>
            <w:r w:rsidR="00B55050" w:rsidRPr="003606B3">
              <w:rPr>
                <w:rFonts w:ascii="Times New Roman" w:hAnsi="Times New Roman" w:cs="Times New Roman"/>
                <w:sz w:val="24"/>
                <w:szCs w:val="24"/>
              </w:rPr>
              <w:t xml:space="preserve">видам </w:t>
            </w:r>
            <w:r w:rsidRPr="003606B3">
              <w:rPr>
                <w:rFonts w:ascii="Times New Roman" w:hAnsi="Times New Roman" w:cs="Times New Roman"/>
                <w:sz w:val="24"/>
                <w:szCs w:val="24"/>
              </w:rPr>
              <w:t>государственны</w:t>
            </w:r>
            <w:r w:rsidR="00B55050" w:rsidRPr="003606B3">
              <w:rPr>
                <w:rFonts w:ascii="Times New Roman" w:hAnsi="Times New Roman" w:cs="Times New Roman"/>
                <w:sz w:val="24"/>
                <w:szCs w:val="24"/>
              </w:rPr>
              <w:t>х</w:t>
            </w:r>
            <w:r w:rsidRPr="003606B3">
              <w:rPr>
                <w:rFonts w:ascii="Times New Roman" w:hAnsi="Times New Roman" w:cs="Times New Roman"/>
                <w:sz w:val="24"/>
                <w:szCs w:val="24"/>
              </w:rPr>
              <w:t xml:space="preserve"> услуг </w:t>
            </w:r>
            <w:r w:rsidR="002A3367" w:rsidRPr="003606B3">
              <w:rPr>
                <w:rFonts w:ascii="Times New Roman" w:hAnsi="Times New Roman" w:cs="Times New Roman"/>
                <w:sz w:val="24"/>
                <w:szCs w:val="24"/>
              </w:rPr>
              <w:t>Н</w:t>
            </w:r>
            <w:r w:rsidR="00D05467" w:rsidRPr="003606B3">
              <w:rPr>
                <w:rFonts w:ascii="Times New Roman" w:hAnsi="Times New Roman" w:cs="Times New Roman"/>
                <w:sz w:val="24"/>
                <w:szCs w:val="24"/>
              </w:rPr>
              <w:t>БРК</w:t>
            </w:r>
            <w:r w:rsidRPr="003606B3">
              <w:rPr>
                <w:rFonts w:ascii="Times New Roman" w:hAnsi="Times New Roman" w:cs="Times New Roman"/>
                <w:sz w:val="24"/>
                <w:szCs w:val="24"/>
              </w:rPr>
              <w:t xml:space="preserve"> имеются </w:t>
            </w:r>
            <w:r w:rsidR="001029FF" w:rsidRPr="003606B3">
              <w:rPr>
                <w:rFonts w:ascii="Times New Roman" w:hAnsi="Times New Roman" w:cs="Times New Roman"/>
                <w:sz w:val="24"/>
                <w:szCs w:val="24"/>
              </w:rPr>
              <w:t>утвержден</w:t>
            </w:r>
            <w:r w:rsidRPr="003606B3">
              <w:rPr>
                <w:rFonts w:ascii="Times New Roman" w:hAnsi="Times New Roman" w:cs="Times New Roman"/>
                <w:sz w:val="24"/>
                <w:szCs w:val="24"/>
              </w:rPr>
              <w:t>н</w:t>
            </w:r>
            <w:r w:rsidR="001029FF" w:rsidRPr="003606B3">
              <w:rPr>
                <w:rFonts w:ascii="Times New Roman" w:hAnsi="Times New Roman" w:cs="Times New Roman"/>
                <w:sz w:val="24"/>
                <w:szCs w:val="24"/>
              </w:rPr>
              <w:t>ы</w:t>
            </w:r>
            <w:r w:rsidRPr="003606B3">
              <w:rPr>
                <w:rFonts w:ascii="Times New Roman" w:hAnsi="Times New Roman" w:cs="Times New Roman"/>
                <w:sz w:val="24"/>
                <w:szCs w:val="24"/>
              </w:rPr>
              <w:t>е</w:t>
            </w:r>
            <w:r w:rsidR="001029FF" w:rsidRPr="003606B3">
              <w:rPr>
                <w:rFonts w:ascii="Times New Roman" w:hAnsi="Times New Roman" w:cs="Times New Roman"/>
                <w:sz w:val="24"/>
                <w:szCs w:val="24"/>
              </w:rPr>
              <w:t xml:space="preserve"> </w:t>
            </w:r>
            <w:r w:rsidR="002A3367" w:rsidRPr="003606B3">
              <w:rPr>
                <w:rFonts w:ascii="Times New Roman" w:hAnsi="Times New Roman" w:cs="Times New Roman"/>
                <w:sz w:val="24"/>
                <w:szCs w:val="24"/>
              </w:rPr>
              <w:t>отраслевы</w:t>
            </w:r>
            <w:r w:rsidR="00B7570D" w:rsidRPr="003606B3">
              <w:rPr>
                <w:rFonts w:ascii="Times New Roman" w:hAnsi="Times New Roman" w:cs="Times New Roman"/>
                <w:sz w:val="24"/>
                <w:szCs w:val="24"/>
              </w:rPr>
              <w:t>е</w:t>
            </w:r>
            <w:r w:rsidR="00FD3AE3" w:rsidRPr="003606B3">
              <w:rPr>
                <w:rFonts w:ascii="Times New Roman" w:hAnsi="Times New Roman" w:cs="Times New Roman"/>
                <w:sz w:val="24"/>
                <w:szCs w:val="24"/>
              </w:rPr>
              <w:t xml:space="preserve"> Пр</w:t>
            </w:r>
            <w:r w:rsidR="002A3367" w:rsidRPr="003606B3">
              <w:rPr>
                <w:rFonts w:ascii="Times New Roman" w:hAnsi="Times New Roman" w:cs="Times New Roman"/>
                <w:sz w:val="24"/>
                <w:szCs w:val="24"/>
              </w:rPr>
              <w:t>авил</w:t>
            </w:r>
            <w:r w:rsidR="00B7570D" w:rsidRPr="003606B3">
              <w:rPr>
                <w:rFonts w:ascii="Times New Roman" w:hAnsi="Times New Roman" w:cs="Times New Roman"/>
                <w:sz w:val="24"/>
                <w:szCs w:val="24"/>
              </w:rPr>
              <w:t>а</w:t>
            </w:r>
            <w:r w:rsidR="002A3367" w:rsidRPr="003606B3">
              <w:rPr>
                <w:rFonts w:ascii="Times New Roman" w:hAnsi="Times New Roman" w:cs="Times New Roman"/>
                <w:sz w:val="24"/>
                <w:szCs w:val="24"/>
              </w:rPr>
              <w:t xml:space="preserve">, </w:t>
            </w:r>
            <w:r w:rsidR="001029FF" w:rsidRPr="003606B3">
              <w:rPr>
                <w:rFonts w:ascii="Times New Roman" w:hAnsi="Times New Roman" w:cs="Times New Roman"/>
                <w:sz w:val="24"/>
                <w:szCs w:val="24"/>
              </w:rPr>
              <w:t>определяющие порядок</w:t>
            </w:r>
            <w:r w:rsidRPr="003606B3">
              <w:rPr>
                <w:rFonts w:ascii="Times New Roman" w:hAnsi="Times New Roman" w:cs="Times New Roman"/>
                <w:sz w:val="24"/>
                <w:szCs w:val="24"/>
              </w:rPr>
              <w:t xml:space="preserve"> оказания государственных услуг.</w:t>
            </w:r>
          </w:p>
        </w:tc>
      </w:tr>
      <w:tr w:rsidR="00C6399A" w:rsidRPr="00876A72" w14:paraId="27EE8BB6"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2E122CC4" w14:textId="77777777"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0A4C1713" w14:textId="79FECCA7" w:rsidR="00C6399A" w:rsidRPr="008A68B6" w:rsidRDefault="00C6399A" w:rsidP="00A449A0">
            <w:pPr>
              <w:spacing w:after="0" w:line="240" w:lineRule="auto"/>
              <w:rPr>
                <w:rFonts w:ascii="Times New Roman" w:eastAsia="Times New Roman" w:hAnsi="Times New Roman" w:cs="Times New Roman"/>
                <w:i/>
                <w:sz w:val="24"/>
                <w:szCs w:val="24"/>
                <w:lang w:eastAsia="ru-RU"/>
              </w:rPr>
            </w:pPr>
            <w:r w:rsidRPr="008A68B6">
              <w:rPr>
                <w:rFonts w:ascii="Times New Roman" w:eastAsia="Times New Roman" w:hAnsi="Times New Roman" w:cs="Times New Roman"/>
                <w:i/>
                <w:sz w:val="24"/>
                <w:szCs w:val="24"/>
                <w:lang w:eastAsia="ru-RU"/>
              </w:rPr>
              <w:t>Информация о наиболее востребованных государственных услугах</w:t>
            </w:r>
            <w:r w:rsidR="001A6B60" w:rsidRPr="008A68B6">
              <w:rPr>
                <w:rFonts w:ascii="Times New Roman" w:eastAsia="Times New Roman" w:hAnsi="Times New Roman" w:cs="Times New Roman"/>
                <w:i/>
                <w:sz w:val="24"/>
                <w:szCs w:val="24"/>
                <w:lang w:eastAsia="ru-RU"/>
              </w:rPr>
              <w:t xml:space="preserve"> Национального Банка</w:t>
            </w:r>
          </w:p>
        </w:tc>
        <w:tc>
          <w:tcPr>
            <w:tcW w:w="6090" w:type="dxa"/>
            <w:tcBorders>
              <w:top w:val="outset" w:sz="6" w:space="0" w:color="auto"/>
              <w:left w:val="outset" w:sz="6" w:space="0" w:color="auto"/>
              <w:bottom w:val="outset" w:sz="6" w:space="0" w:color="auto"/>
              <w:right w:val="outset" w:sz="6" w:space="0" w:color="auto"/>
            </w:tcBorders>
            <w:hideMark/>
          </w:tcPr>
          <w:p w14:paraId="3FF00E65" w14:textId="3A4AA832" w:rsidR="001505DA" w:rsidRPr="003606B3" w:rsidRDefault="001505DA" w:rsidP="00A73081">
            <w:pPr>
              <w:spacing w:after="0" w:line="240" w:lineRule="auto"/>
              <w:ind w:firstLine="403"/>
              <w:jc w:val="both"/>
              <w:rPr>
                <w:rFonts w:ascii="Times New Roman" w:eastAsia="Times New Roman" w:hAnsi="Times New Roman" w:cs="Times New Roman"/>
                <w:sz w:val="24"/>
                <w:szCs w:val="24"/>
                <w:lang w:eastAsia="ru-RU"/>
              </w:rPr>
            </w:pPr>
            <w:r w:rsidRPr="003606B3">
              <w:rPr>
                <w:rFonts w:ascii="Times New Roman" w:eastAsia="Times New Roman" w:hAnsi="Times New Roman" w:cs="Times New Roman"/>
                <w:sz w:val="24"/>
                <w:szCs w:val="24"/>
                <w:lang w:eastAsia="ru-RU"/>
              </w:rPr>
              <w:t xml:space="preserve">Наиболее востребованные </w:t>
            </w:r>
            <w:r w:rsidR="00640A41" w:rsidRPr="003606B3">
              <w:rPr>
                <w:rFonts w:ascii="Times New Roman" w:eastAsia="Times New Roman" w:hAnsi="Times New Roman" w:cs="Times New Roman"/>
                <w:sz w:val="24"/>
                <w:szCs w:val="24"/>
                <w:lang w:eastAsia="ru-RU"/>
              </w:rPr>
              <w:t xml:space="preserve">виды </w:t>
            </w:r>
            <w:r w:rsidRPr="003606B3">
              <w:rPr>
                <w:rFonts w:ascii="Times New Roman" w:eastAsia="Times New Roman" w:hAnsi="Times New Roman" w:cs="Times New Roman"/>
                <w:sz w:val="24"/>
                <w:szCs w:val="24"/>
                <w:lang w:eastAsia="ru-RU"/>
              </w:rPr>
              <w:t>гос</w:t>
            </w:r>
            <w:r w:rsidR="00B64903" w:rsidRPr="003606B3">
              <w:rPr>
                <w:rFonts w:ascii="Times New Roman" w:eastAsia="Times New Roman" w:hAnsi="Times New Roman" w:cs="Times New Roman"/>
                <w:sz w:val="24"/>
                <w:szCs w:val="24"/>
                <w:lang w:eastAsia="ru-RU"/>
              </w:rPr>
              <w:t>ударственны</w:t>
            </w:r>
            <w:r w:rsidR="00640A41" w:rsidRPr="003606B3">
              <w:rPr>
                <w:rFonts w:ascii="Times New Roman" w:eastAsia="Times New Roman" w:hAnsi="Times New Roman" w:cs="Times New Roman"/>
                <w:sz w:val="24"/>
                <w:szCs w:val="24"/>
                <w:lang w:eastAsia="ru-RU"/>
              </w:rPr>
              <w:t>х</w:t>
            </w:r>
            <w:r w:rsidR="00B64903" w:rsidRPr="003606B3">
              <w:rPr>
                <w:rFonts w:ascii="Times New Roman" w:eastAsia="Times New Roman" w:hAnsi="Times New Roman" w:cs="Times New Roman"/>
                <w:sz w:val="24"/>
                <w:szCs w:val="24"/>
                <w:lang w:eastAsia="ru-RU"/>
              </w:rPr>
              <w:t xml:space="preserve"> </w:t>
            </w:r>
            <w:r w:rsidRPr="003606B3">
              <w:rPr>
                <w:rFonts w:ascii="Times New Roman" w:eastAsia="Times New Roman" w:hAnsi="Times New Roman" w:cs="Times New Roman"/>
                <w:sz w:val="24"/>
                <w:szCs w:val="24"/>
                <w:lang w:eastAsia="ru-RU"/>
              </w:rPr>
              <w:t>услуг НБРК</w:t>
            </w:r>
            <w:r w:rsidR="00F645AA" w:rsidRPr="003606B3">
              <w:rPr>
                <w:rFonts w:ascii="Times New Roman" w:eastAsia="Times New Roman" w:hAnsi="Times New Roman" w:cs="Times New Roman"/>
                <w:sz w:val="24"/>
                <w:szCs w:val="24"/>
                <w:lang w:eastAsia="ru-RU"/>
              </w:rPr>
              <w:t xml:space="preserve"> в 202</w:t>
            </w:r>
            <w:r w:rsidR="008915CD" w:rsidRPr="003606B3">
              <w:rPr>
                <w:rFonts w:ascii="Times New Roman" w:eastAsia="Times New Roman" w:hAnsi="Times New Roman" w:cs="Times New Roman"/>
                <w:sz w:val="24"/>
                <w:szCs w:val="24"/>
                <w:lang w:eastAsia="ru-RU"/>
              </w:rPr>
              <w:t>3</w:t>
            </w:r>
            <w:r w:rsidR="00F645AA" w:rsidRPr="003606B3">
              <w:rPr>
                <w:rFonts w:ascii="Times New Roman" w:eastAsia="Times New Roman" w:hAnsi="Times New Roman" w:cs="Times New Roman"/>
                <w:sz w:val="24"/>
                <w:szCs w:val="24"/>
                <w:lang w:eastAsia="ru-RU"/>
              </w:rPr>
              <w:t xml:space="preserve"> году (далее – отчетный период, отчетный год)</w:t>
            </w:r>
            <w:r w:rsidRPr="003606B3">
              <w:rPr>
                <w:rFonts w:ascii="Times New Roman" w:eastAsia="Times New Roman" w:hAnsi="Times New Roman" w:cs="Times New Roman"/>
                <w:sz w:val="24"/>
                <w:szCs w:val="24"/>
                <w:lang w:eastAsia="ru-RU"/>
              </w:rPr>
              <w:t>:</w:t>
            </w:r>
          </w:p>
          <w:p w14:paraId="241DEC66" w14:textId="3ECFFDF2" w:rsidR="00C6399A" w:rsidRPr="003606B3" w:rsidRDefault="00A73081" w:rsidP="00A73081">
            <w:pPr>
              <w:spacing w:after="0" w:line="240" w:lineRule="auto"/>
              <w:ind w:firstLine="403"/>
              <w:jc w:val="both"/>
              <w:rPr>
                <w:rFonts w:ascii="Times New Roman" w:hAnsi="Times New Roman"/>
                <w:sz w:val="24"/>
                <w:szCs w:val="24"/>
              </w:rPr>
            </w:pPr>
            <w:r w:rsidRPr="003606B3">
              <w:rPr>
                <w:rFonts w:ascii="Times New Roman" w:eastAsia="Times New Roman" w:hAnsi="Times New Roman" w:cs="Times New Roman"/>
                <w:sz w:val="24"/>
                <w:szCs w:val="24"/>
                <w:lang w:eastAsia="ru-RU"/>
              </w:rPr>
              <w:t>1)</w:t>
            </w:r>
            <w:r w:rsidRPr="003606B3">
              <w:rPr>
                <w:rFonts w:ascii="Times New Roman" w:hAnsi="Times New Roman"/>
                <w:sz w:val="24"/>
                <w:szCs w:val="24"/>
              </w:rPr>
              <w:t xml:space="preserve"> </w:t>
            </w:r>
            <w:r w:rsidR="00A76FE7" w:rsidRPr="003606B3">
              <w:rPr>
                <w:rFonts w:ascii="Times New Roman" w:hAnsi="Times New Roman"/>
                <w:sz w:val="24"/>
                <w:szCs w:val="24"/>
              </w:rPr>
              <w:t>«Выдача лицензии на обменные операции с наличной иностранной валютой, выдаваемая уполномоченным организациям» – в 202</w:t>
            </w:r>
            <w:r w:rsidR="008915CD" w:rsidRPr="003606B3">
              <w:rPr>
                <w:rFonts w:ascii="Times New Roman" w:hAnsi="Times New Roman"/>
                <w:sz w:val="24"/>
                <w:szCs w:val="24"/>
              </w:rPr>
              <w:t>3</w:t>
            </w:r>
            <w:r w:rsidR="00A76FE7" w:rsidRPr="003606B3">
              <w:rPr>
                <w:rFonts w:ascii="Times New Roman" w:hAnsi="Times New Roman"/>
                <w:sz w:val="24"/>
                <w:szCs w:val="24"/>
              </w:rPr>
              <w:t xml:space="preserve"> году оказано </w:t>
            </w:r>
            <w:r w:rsidR="008915CD" w:rsidRPr="003606B3">
              <w:rPr>
                <w:rFonts w:ascii="Times New Roman" w:hAnsi="Times New Roman"/>
                <w:sz w:val="24"/>
                <w:szCs w:val="24"/>
              </w:rPr>
              <w:t>102</w:t>
            </w:r>
            <w:r w:rsidR="00A76FE7" w:rsidRPr="003606B3">
              <w:rPr>
                <w:rFonts w:ascii="Times New Roman" w:hAnsi="Times New Roman"/>
                <w:sz w:val="24"/>
                <w:szCs w:val="24"/>
              </w:rPr>
              <w:t xml:space="preserve"> услуг (5</w:t>
            </w:r>
            <w:r w:rsidR="008915CD" w:rsidRPr="003606B3">
              <w:rPr>
                <w:rFonts w:ascii="Times New Roman" w:hAnsi="Times New Roman"/>
                <w:sz w:val="24"/>
                <w:szCs w:val="24"/>
              </w:rPr>
              <w:t>2</w:t>
            </w:r>
            <w:r w:rsidR="00A76FE7" w:rsidRPr="003606B3">
              <w:rPr>
                <w:rFonts w:ascii="Times New Roman" w:hAnsi="Times New Roman"/>
                <w:sz w:val="24"/>
                <w:szCs w:val="24"/>
              </w:rPr>
              <w:t>,</w:t>
            </w:r>
            <w:r w:rsidR="008915CD" w:rsidRPr="003606B3">
              <w:rPr>
                <w:rFonts w:ascii="Times New Roman" w:hAnsi="Times New Roman"/>
                <w:sz w:val="24"/>
                <w:szCs w:val="24"/>
              </w:rPr>
              <w:t>00</w:t>
            </w:r>
            <w:r w:rsidR="00A76FE7" w:rsidRPr="003606B3">
              <w:rPr>
                <w:rFonts w:ascii="Times New Roman" w:hAnsi="Times New Roman"/>
                <w:sz w:val="24"/>
                <w:szCs w:val="24"/>
              </w:rPr>
              <w:t>% от общего числа оказанных Н</w:t>
            </w:r>
            <w:r w:rsidR="00D05467" w:rsidRPr="003606B3">
              <w:rPr>
                <w:rFonts w:ascii="Times New Roman" w:hAnsi="Times New Roman"/>
                <w:sz w:val="24"/>
                <w:szCs w:val="24"/>
              </w:rPr>
              <w:t xml:space="preserve">БРК </w:t>
            </w:r>
            <w:r w:rsidR="00A76FE7" w:rsidRPr="003606B3">
              <w:rPr>
                <w:rFonts w:ascii="Times New Roman" w:hAnsi="Times New Roman"/>
                <w:sz w:val="24"/>
                <w:szCs w:val="24"/>
              </w:rPr>
              <w:t>гос</w:t>
            </w:r>
            <w:r w:rsidR="00B64903" w:rsidRPr="003606B3">
              <w:rPr>
                <w:rFonts w:ascii="Times New Roman" w:hAnsi="Times New Roman"/>
                <w:sz w:val="24"/>
                <w:szCs w:val="24"/>
              </w:rPr>
              <w:t xml:space="preserve">ударственных </w:t>
            </w:r>
            <w:r w:rsidR="00A76FE7" w:rsidRPr="003606B3">
              <w:rPr>
                <w:rFonts w:ascii="Times New Roman" w:hAnsi="Times New Roman"/>
                <w:sz w:val="24"/>
                <w:szCs w:val="24"/>
              </w:rPr>
              <w:t>услуг);</w:t>
            </w:r>
            <w:r w:rsidR="00A76FE7" w:rsidRPr="003606B3">
              <w:rPr>
                <w:rFonts w:ascii="Times New Roman" w:hAnsi="Times New Roman" w:cs="Times New Roman"/>
                <w:color w:val="000000"/>
                <w:sz w:val="24"/>
                <w:szCs w:val="24"/>
              </w:rPr>
              <w:t xml:space="preserve"> </w:t>
            </w:r>
          </w:p>
          <w:p w14:paraId="2B02DD3F" w14:textId="2A29A991" w:rsidR="00A73081" w:rsidRPr="008A68B6" w:rsidRDefault="00A73081" w:rsidP="008915CD">
            <w:pPr>
              <w:spacing w:after="0" w:line="240" w:lineRule="auto"/>
              <w:ind w:firstLine="403"/>
              <w:jc w:val="both"/>
              <w:rPr>
                <w:rFonts w:ascii="Times New Roman" w:hAnsi="Times New Roman" w:cs="Times New Roman"/>
                <w:color w:val="000000"/>
                <w:sz w:val="24"/>
                <w:szCs w:val="24"/>
              </w:rPr>
            </w:pPr>
            <w:r w:rsidRPr="003606B3">
              <w:rPr>
                <w:rFonts w:ascii="Times New Roman" w:hAnsi="Times New Roman" w:cs="Times New Roman"/>
                <w:color w:val="000000"/>
                <w:sz w:val="24"/>
                <w:szCs w:val="24"/>
              </w:rPr>
              <w:t>2)</w:t>
            </w:r>
            <w:r w:rsidR="00A76FE7" w:rsidRPr="003606B3">
              <w:rPr>
                <w:rFonts w:ascii="Times New Roman" w:hAnsi="Times New Roman" w:cs="Times New Roman"/>
                <w:color w:val="000000"/>
                <w:sz w:val="24"/>
                <w:szCs w:val="24"/>
              </w:rPr>
              <w:t xml:space="preserve"> «Включение в реестр платежных организаций, прошедших учетную регист</w:t>
            </w:r>
            <w:r w:rsidR="00254431" w:rsidRPr="003606B3">
              <w:rPr>
                <w:rFonts w:ascii="Times New Roman" w:hAnsi="Times New Roman" w:cs="Times New Roman"/>
                <w:color w:val="000000"/>
                <w:sz w:val="24"/>
                <w:szCs w:val="24"/>
              </w:rPr>
              <w:t>рацию в Национальном Банке Р</w:t>
            </w:r>
            <w:r w:rsidR="00A76FE7" w:rsidRPr="003606B3">
              <w:rPr>
                <w:rFonts w:ascii="Times New Roman" w:hAnsi="Times New Roman" w:cs="Times New Roman"/>
                <w:color w:val="000000"/>
                <w:sz w:val="24"/>
                <w:szCs w:val="24"/>
              </w:rPr>
              <w:t>К» – в 202</w:t>
            </w:r>
            <w:r w:rsidR="008915CD" w:rsidRPr="003606B3">
              <w:rPr>
                <w:rFonts w:ascii="Times New Roman" w:hAnsi="Times New Roman" w:cs="Times New Roman"/>
                <w:color w:val="000000"/>
                <w:sz w:val="24"/>
                <w:szCs w:val="24"/>
              </w:rPr>
              <w:t>3</w:t>
            </w:r>
            <w:r w:rsidR="00A76FE7" w:rsidRPr="003606B3">
              <w:rPr>
                <w:rFonts w:ascii="Times New Roman" w:hAnsi="Times New Roman" w:cs="Times New Roman"/>
                <w:color w:val="000000"/>
                <w:sz w:val="24"/>
                <w:szCs w:val="24"/>
              </w:rPr>
              <w:t xml:space="preserve"> году оказано </w:t>
            </w:r>
            <w:r w:rsidR="008915CD" w:rsidRPr="003606B3">
              <w:rPr>
                <w:rFonts w:ascii="Times New Roman" w:hAnsi="Times New Roman" w:cs="Times New Roman"/>
                <w:color w:val="000000"/>
                <w:sz w:val="24"/>
                <w:szCs w:val="24"/>
              </w:rPr>
              <w:t>96</w:t>
            </w:r>
            <w:r w:rsidR="00A76FE7" w:rsidRPr="003606B3">
              <w:rPr>
                <w:rFonts w:ascii="Times New Roman" w:hAnsi="Times New Roman" w:cs="Times New Roman"/>
                <w:color w:val="000000"/>
                <w:sz w:val="24"/>
                <w:szCs w:val="24"/>
              </w:rPr>
              <w:t xml:space="preserve"> услуг (4</w:t>
            </w:r>
            <w:r w:rsidR="008915CD" w:rsidRPr="003606B3">
              <w:rPr>
                <w:rFonts w:ascii="Times New Roman" w:hAnsi="Times New Roman" w:cs="Times New Roman"/>
                <w:color w:val="000000"/>
                <w:sz w:val="24"/>
                <w:szCs w:val="24"/>
              </w:rPr>
              <w:t>8</w:t>
            </w:r>
            <w:r w:rsidR="00A76FE7" w:rsidRPr="003606B3">
              <w:rPr>
                <w:rFonts w:ascii="Times New Roman" w:hAnsi="Times New Roman" w:cs="Times New Roman"/>
                <w:color w:val="000000"/>
                <w:sz w:val="24"/>
                <w:szCs w:val="24"/>
              </w:rPr>
              <w:t>,</w:t>
            </w:r>
            <w:r w:rsidR="008915CD" w:rsidRPr="003606B3">
              <w:rPr>
                <w:rFonts w:ascii="Times New Roman" w:hAnsi="Times New Roman" w:cs="Times New Roman"/>
                <w:color w:val="000000"/>
                <w:sz w:val="24"/>
                <w:szCs w:val="24"/>
              </w:rPr>
              <w:t>00</w:t>
            </w:r>
            <w:r w:rsidR="00A76FE7" w:rsidRPr="003606B3">
              <w:rPr>
                <w:rFonts w:ascii="Times New Roman" w:hAnsi="Times New Roman" w:cs="Times New Roman"/>
                <w:color w:val="000000"/>
                <w:sz w:val="24"/>
                <w:szCs w:val="24"/>
              </w:rPr>
              <w:t xml:space="preserve"> % от общего числа оказанных Н</w:t>
            </w:r>
            <w:r w:rsidR="00D05467" w:rsidRPr="003606B3">
              <w:rPr>
                <w:rFonts w:ascii="Times New Roman" w:hAnsi="Times New Roman" w:cs="Times New Roman"/>
                <w:color w:val="000000"/>
                <w:sz w:val="24"/>
                <w:szCs w:val="24"/>
              </w:rPr>
              <w:t>БРК</w:t>
            </w:r>
            <w:r w:rsidR="001505DA" w:rsidRPr="003606B3">
              <w:rPr>
                <w:rFonts w:ascii="Times New Roman" w:hAnsi="Times New Roman" w:cs="Times New Roman"/>
                <w:color w:val="000000"/>
                <w:sz w:val="24"/>
                <w:szCs w:val="24"/>
              </w:rPr>
              <w:t xml:space="preserve"> гос</w:t>
            </w:r>
            <w:r w:rsidR="00B64903" w:rsidRPr="003606B3">
              <w:rPr>
                <w:rFonts w:ascii="Times New Roman" w:hAnsi="Times New Roman" w:cs="Times New Roman"/>
                <w:color w:val="000000"/>
                <w:sz w:val="24"/>
                <w:szCs w:val="24"/>
              </w:rPr>
              <w:t xml:space="preserve">ударственных </w:t>
            </w:r>
            <w:r w:rsidR="00A76FE7" w:rsidRPr="003606B3">
              <w:rPr>
                <w:rFonts w:ascii="Times New Roman" w:hAnsi="Times New Roman" w:cs="Times New Roman"/>
                <w:color w:val="000000"/>
                <w:sz w:val="24"/>
                <w:szCs w:val="24"/>
              </w:rPr>
              <w:t>услуг)</w:t>
            </w:r>
            <w:r w:rsidR="00CA7299" w:rsidRPr="003606B3">
              <w:rPr>
                <w:rFonts w:ascii="Times New Roman" w:hAnsi="Times New Roman" w:cs="Times New Roman"/>
                <w:color w:val="000000"/>
                <w:sz w:val="24"/>
                <w:szCs w:val="24"/>
              </w:rPr>
              <w:t>.</w:t>
            </w:r>
          </w:p>
        </w:tc>
      </w:tr>
      <w:tr w:rsidR="00C6399A" w:rsidRPr="00876A72" w14:paraId="1AA7E88A"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5728615"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158E999D"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РАБОТА С УСЛУГОПОЛУЧАТЕЛЯМИ</w:t>
            </w:r>
          </w:p>
        </w:tc>
      </w:tr>
      <w:tr w:rsidR="00C6399A" w:rsidRPr="00876A72" w14:paraId="078B6AE5"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690BB11"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69655935" w14:textId="77777777" w:rsidR="00C6399A" w:rsidRPr="0098487A" w:rsidRDefault="00C6399A" w:rsidP="00A449A0">
            <w:pPr>
              <w:spacing w:after="0" w:line="240" w:lineRule="auto"/>
              <w:rPr>
                <w:rFonts w:ascii="Times New Roman" w:eastAsia="Times New Roman" w:hAnsi="Times New Roman" w:cs="Times New Roman"/>
                <w:sz w:val="24"/>
                <w:szCs w:val="24"/>
                <w:lang w:eastAsia="ru-RU"/>
              </w:rPr>
            </w:pPr>
            <w:r w:rsidRPr="00B73805">
              <w:rPr>
                <w:rFonts w:ascii="Times New Roman" w:eastAsia="Times New Roman" w:hAnsi="Times New Roman" w:cs="Times New Roman"/>
                <w:i/>
                <w:iCs/>
                <w:sz w:val="24"/>
                <w:szCs w:val="24"/>
                <w:lang w:eastAsia="ru-RU"/>
              </w:rPr>
              <w:t>Сведения об источниках и местах доступа к информации о порядке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701C44E1" w14:textId="7DC20EE0" w:rsidR="001A2FC8" w:rsidRPr="001A2FC8" w:rsidRDefault="0098487A" w:rsidP="00655E0A">
            <w:pPr>
              <w:spacing w:after="0" w:line="240" w:lineRule="auto"/>
              <w:ind w:firstLine="403"/>
              <w:jc w:val="both"/>
              <w:rPr>
                <w:rFonts w:ascii="Times New Roman" w:hAnsi="Times New Roman" w:cs="Times New Roman"/>
                <w:sz w:val="24"/>
                <w:szCs w:val="24"/>
              </w:rPr>
            </w:pPr>
            <w:r w:rsidRPr="00A90EA0">
              <w:rPr>
                <w:rFonts w:ascii="Times New Roman" w:eastAsia="Times New Roman" w:hAnsi="Times New Roman" w:cs="Times New Roman"/>
                <w:sz w:val="24"/>
                <w:szCs w:val="24"/>
                <w:lang w:eastAsia="ru-RU"/>
              </w:rPr>
              <w:t>Информация о порядке оказания государственных услуг Н</w:t>
            </w:r>
            <w:r w:rsidR="00D05467" w:rsidRPr="00A90EA0">
              <w:rPr>
                <w:rFonts w:ascii="Times New Roman" w:eastAsia="Times New Roman" w:hAnsi="Times New Roman" w:cs="Times New Roman"/>
                <w:sz w:val="24"/>
                <w:szCs w:val="24"/>
                <w:lang w:eastAsia="ru-RU"/>
              </w:rPr>
              <w:t>БРК</w:t>
            </w:r>
            <w:r w:rsidRPr="00A90EA0">
              <w:rPr>
                <w:rFonts w:ascii="Times New Roman" w:eastAsia="Times New Roman" w:hAnsi="Times New Roman" w:cs="Times New Roman"/>
                <w:sz w:val="24"/>
                <w:szCs w:val="24"/>
                <w:lang w:eastAsia="ru-RU"/>
              </w:rPr>
              <w:t xml:space="preserve"> размещена н</w:t>
            </w:r>
            <w:r w:rsidR="00D05467" w:rsidRPr="00A90EA0">
              <w:rPr>
                <w:rFonts w:ascii="Times New Roman" w:eastAsia="Times New Roman" w:hAnsi="Times New Roman" w:cs="Times New Roman"/>
                <w:sz w:val="24"/>
                <w:szCs w:val="24"/>
                <w:lang w:eastAsia="ru-RU"/>
              </w:rPr>
              <w:t>а интернет-ресурсе НБРК</w:t>
            </w:r>
            <w:r w:rsidRPr="00A90EA0">
              <w:rPr>
                <w:rFonts w:ascii="Times New Roman" w:eastAsia="Times New Roman" w:hAnsi="Times New Roman" w:cs="Times New Roman"/>
                <w:sz w:val="24"/>
                <w:szCs w:val="24"/>
                <w:lang w:eastAsia="ru-RU"/>
              </w:rPr>
              <w:t xml:space="preserve"> </w:t>
            </w:r>
            <w:r w:rsidR="001A2FC8" w:rsidRPr="00A90EA0">
              <w:rPr>
                <w:rFonts w:ascii="Times New Roman" w:hAnsi="Times New Roman" w:cs="Times New Roman"/>
                <w:sz w:val="24"/>
                <w:szCs w:val="24"/>
                <w:lang w:eastAsia="ru-RU"/>
              </w:rPr>
              <w:t xml:space="preserve"> </w:t>
            </w:r>
            <w:hyperlink r:id="rId8" w:history="1">
              <w:r w:rsidR="001A2FC8" w:rsidRPr="00A90EA0">
                <w:rPr>
                  <w:rStyle w:val="af2"/>
                  <w:rFonts w:ascii="Times New Roman" w:hAnsi="Times New Roman" w:cs="Times New Roman"/>
                  <w:sz w:val="24"/>
                  <w:szCs w:val="24"/>
                  <w:lang w:eastAsia="ru-RU"/>
                </w:rPr>
                <w:t>www.nationalbank.kz</w:t>
              </w:r>
            </w:hyperlink>
            <w:r w:rsidR="001A2FC8" w:rsidRPr="00A90EA0">
              <w:rPr>
                <w:rFonts w:ascii="Times New Roman" w:hAnsi="Times New Roman" w:cs="Times New Roman"/>
                <w:sz w:val="24"/>
                <w:szCs w:val="24"/>
                <w:lang w:eastAsia="ru-RU"/>
              </w:rPr>
              <w:t xml:space="preserve">., в разделе «Государственные услуги» </w:t>
            </w:r>
            <w:hyperlink r:id="rId9" w:history="1">
              <w:r w:rsidR="001A2FC8" w:rsidRPr="00A90EA0">
                <w:rPr>
                  <w:rStyle w:val="af2"/>
                  <w:rFonts w:ascii="Times New Roman" w:hAnsi="Times New Roman" w:cs="Times New Roman"/>
                  <w:sz w:val="24"/>
                  <w:szCs w:val="24"/>
                </w:rPr>
                <w:t>https://nationalbank.kz/ru/news/gosudarstvennye-</w:t>
              </w:r>
              <w:r w:rsidR="001A2FC8" w:rsidRPr="00A90EA0">
                <w:rPr>
                  <w:rStyle w:val="af2"/>
                  <w:rFonts w:ascii="Times New Roman" w:hAnsi="Times New Roman" w:cs="Times New Roman"/>
                  <w:sz w:val="24"/>
                  <w:szCs w:val="24"/>
                </w:rPr>
                <w:lastRenderedPageBreak/>
                <w:t>uslugi/rubrics/1555</w:t>
              </w:r>
            </w:hyperlink>
            <w:r w:rsidR="001A2FC8" w:rsidRPr="00A90EA0">
              <w:rPr>
                <w:rFonts w:ascii="Times New Roman" w:hAnsi="Times New Roman" w:cs="Times New Roman"/>
                <w:sz w:val="24"/>
                <w:szCs w:val="24"/>
                <w:lang w:eastAsia="ru-RU"/>
              </w:rPr>
              <w:t xml:space="preserve">, а также на интернет-ресурсе </w:t>
            </w:r>
            <w:hyperlink r:id="rId10" w:history="1">
              <w:r w:rsidR="001A2FC8" w:rsidRPr="00A90EA0">
                <w:rPr>
                  <w:rStyle w:val="af2"/>
                  <w:rFonts w:ascii="Times New Roman" w:hAnsi="Times New Roman" w:cs="Times New Roman"/>
                  <w:sz w:val="24"/>
                  <w:szCs w:val="24"/>
                  <w:lang w:eastAsia="ru-RU"/>
                </w:rPr>
                <w:t>www.elicense.kz</w:t>
              </w:r>
            </w:hyperlink>
            <w:r w:rsidR="001A2FC8" w:rsidRPr="00A90EA0">
              <w:rPr>
                <w:rFonts w:ascii="Times New Roman" w:hAnsi="Times New Roman" w:cs="Times New Roman"/>
                <w:sz w:val="24"/>
                <w:szCs w:val="24"/>
                <w:lang w:eastAsia="ru-RU"/>
              </w:rPr>
              <w:t>  в разделе «Финансы».</w:t>
            </w:r>
            <w:r w:rsidR="001A2FC8" w:rsidRPr="001A2FC8">
              <w:rPr>
                <w:rFonts w:ascii="Times New Roman" w:hAnsi="Times New Roman" w:cs="Times New Roman"/>
                <w:sz w:val="24"/>
                <w:szCs w:val="24"/>
              </w:rPr>
              <w:t xml:space="preserve"> </w:t>
            </w:r>
          </w:p>
        </w:tc>
      </w:tr>
      <w:tr w:rsidR="00C6399A" w:rsidRPr="00876A72" w14:paraId="4B77A32F"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A90901D" w14:textId="77777777" w:rsidR="00C6399A" w:rsidRPr="000636B3" w:rsidRDefault="00C6399A" w:rsidP="00A449A0">
            <w:pPr>
              <w:spacing w:after="0" w:line="240" w:lineRule="auto"/>
              <w:rPr>
                <w:rFonts w:ascii="Times New Roman" w:eastAsia="Times New Roman" w:hAnsi="Times New Roman" w:cs="Times New Roman"/>
                <w:sz w:val="24"/>
                <w:szCs w:val="24"/>
                <w:lang w:eastAsia="ru-RU"/>
              </w:rPr>
            </w:pPr>
            <w:r w:rsidRPr="000636B3">
              <w:rPr>
                <w:rFonts w:ascii="Times New Roman" w:eastAsia="Times New Roman" w:hAnsi="Times New Roman" w:cs="Times New Roman"/>
                <w:i/>
                <w:iCs/>
                <w:sz w:val="24"/>
                <w:szCs w:val="24"/>
                <w:lang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14:paraId="66F54F7F" w14:textId="77777777" w:rsidR="00C6399A" w:rsidRPr="000636B3" w:rsidRDefault="00C6399A" w:rsidP="0082142E">
            <w:pPr>
              <w:spacing w:after="0" w:line="240" w:lineRule="auto"/>
              <w:rPr>
                <w:rFonts w:ascii="Times New Roman" w:eastAsia="Times New Roman" w:hAnsi="Times New Roman" w:cs="Times New Roman"/>
                <w:sz w:val="24"/>
                <w:szCs w:val="24"/>
                <w:lang w:eastAsia="ru-RU"/>
              </w:rPr>
            </w:pPr>
            <w:r w:rsidRPr="003D2E2D">
              <w:rPr>
                <w:rFonts w:ascii="Times New Roman" w:eastAsia="Times New Roman" w:hAnsi="Times New Roman" w:cs="Times New Roman"/>
                <w:i/>
                <w:iCs/>
                <w:sz w:val="24"/>
                <w:szCs w:val="24"/>
                <w:lang w:eastAsia="ru-RU"/>
              </w:rPr>
              <w:t xml:space="preserve">Информация о публичных обсуждениях проектов </w:t>
            </w:r>
            <w:r w:rsidR="0082142E" w:rsidRPr="003D2E2D">
              <w:rPr>
                <w:rFonts w:ascii="Times New Roman" w:eastAsia="Times New Roman" w:hAnsi="Times New Roman" w:cs="Times New Roman"/>
                <w:i/>
                <w:iCs/>
                <w:sz w:val="24"/>
                <w:szCs w:val="24"/>
                <w:lang w:eastAsia="ru-RU"/>
              </w:rPr>
              <w:t xml:space="preserve">подзаконных </w:t>
            </w:r>
            <w:r w:rsidR="007A2F25" w:rsidRPr="003D2E2D">
              <w:rPr>
                <w:rFonts w:ascii="Times New Roman" w:eastAsia="Times New Roman" w:hAnsi="Times New Roman" w:cs="Times New Roman"/>
                <w:i/>
                <w:iCs/>
                <w:sz w:val="24"/>
                <w:szCs w:val="24"/>
                <w:lang w:eastAsia="ru-RU"/>
              </w:rPr>
              <w:t>НПА</w:t>
            </w:r>
            <w:r w:rsidR="0082142E" w:rsidRPr="003D2E2D">
              <w:rPr>
                <w:rFonts w:ascii="Times New Roman" w:eastAsia="Times New Roman" w:hAnsi="Times New Roman" w:cs="Times New Roman"/>
                <w:i/>
                <w:iCs/>
                <w:sz w:val="24"/>
                <w:szCs w:val="24"/>
                <w:lang w:eastAsia="ru-RU"/>
              </w:rPr>
              <w:t>, определяющих порядок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00CD54FF" w14:textId="77777777" w:rsidR="0047748C" w:rsidRDefault="003D2E2D" w:rsidP="0086311C">
            <w:pPr>
              <w:spacing w:after="0" w:line="240" w:lineRule="auto"/>
              <w:ind w:firstLine="403"/>
              <w:jc w:val="both"/>
              <w:rPr>
                <w:rFonts w:ascii="Times New Roman" w:hAnsi="Times New Roman" w:cs="Times New Roman"/>
                <w:sz w:val="24"/>
                <w:szCs w:val="24"/>
              </w:rPr>
            </w:pPr>
            <w:r w:rsidRPr="003606B3">
              <w:rPr>
                <w:rFonts w:ascii="Times New Roman" w:hAnsi="Times New Roman" w:cs="Times New Roman"/>
                <w:sz w:val="24"/>
                <w:szCs w:val="24"/>
              </w:rPr>
              <w:t xml:space="preserve">В </w:t>
            </w:r>
            <w:r w:rsidR="00F645AA" w:rsidRPr="003606B3">
              <w:rPr>
                <w:rFonts w:ascii="Times New Roman" w:hAnsi="Times New Roman" w:cs="Times New Roman"/>
                <w:sz w:val="24"/>
                <w:szCs w:val="24"/>
              </w:rPr>
              <w:t xml:space="preserve">отчетном периоде в </w:t>
            </w:r>
            <w:r w:rsidRPr="003606B3">
              <w:rPr>
                <w:rFonts w:ascii="Times New Roman" w:hAnsi="Times New Roman" w:cs="Times New Roman"/>
                <w:sz w:val="24"/>
                <w:szCs w:val="24"/>
              </w:rPr>
              <w:t>целях публичного обсуждения на официальном интернет-ресурсе Н</w:t>
            </w:r>
            <w:r w:rsidR="00D05467" w:rsidRPr="003606B3">
              <w:rPr>
                <w:rFonts w:ascii="Times New Roman" w:hAnsi="Times New Roman" w:cs="Times New Roman"/>
                <w:sz w:val="24"/>
                <w:szCs w:val="24"/>
              </w:rPr>
              <w:t>БРК</w:t>
            </w:r>
            <w:r w:rsidRPr="003606B3">
              <w:rPr>
                <w:rFonts w:ascii="Times New Roman" w:hAnsi="Times New Roman" w:cs="Times New Roman"/>
                <w:sz w:val="24"/>
                <w:szCs w:val="24"/>
              </w:rPr>
              <w:t xml:space="preserve"> и портале «открытые НПА» размещ</w:t>
            </w:r>
            <w:r w:rsidR="009B109B" w:rsidRPr="003606B3">
              <w:rPr>
                <w:rFonts w:ascii="Times New Roman" w:hAnsi="Times New Roman" w:cs="Times New Roman"/>
                <w:sz w:val="24"/>
                <w:szCs w:val="24"/>
              </w:rPr>
              <w:t>ал</w:t>
            </w:r>
            <w:r w:rsidR="0047748C">
              <w:rPr>
                <w:rFonts w:ascii="Times New Roman" w:hAnsi="Times New Roman" w:cs="Times New Roman"/>
                <w:sz w:val="24"/>
                <w:szCs w:val="24"/>
              </w:rPr>
              <w:t>и</w:t>
            </w:r>
            <w:r w:rsidR="009B109B" w:rsidRPr="003606B3">
              <w:rPr>
                <w:rFonts w:ascii="Times New Roman" w:hAnsi="Times New Roman" w:cs="Times New Roman"/>
                <w:sz w:val="24"/>
                <w:szCs w:val="24"/>
              </w:rPr>
              <w:t>с</w:t>
            </w:r>
            <w:r w:rsidR="0047748C">
              <w:rPr>
                <w:rFonts w:ascii="Times New Roman" w:hAnsi="Times New Roman" w:cs="Times New Roman"/>
                <w:sz w:val="24"/>
                <w:szCs w:val="24"/>
              </w:rPr>
              <w:t>ь:</w:t>
            </w:r>
          </w:p>
          <w:p w14:paraId="2CCC922C" w14:textId="42C8E24A" w:rsidR="0047748C" w:rsidRDefault="0047748C" w:rsidP="00C4162C">
            <w:pPr>
              <w:spacing w:after="0" w:line="240" w:lineRule="auto"/>
              <w:ind w:firstLine="403"/>
              <w:jc w:val="both"/>
              <w:rPr>
                <w:rFonts w:ascii="Times New Roman" w:hAnsi="Times New Roman"/>
                <w:sz w:val="24"/>
                <w:szCs w:val="24"/>
              </w:rPr>
            </w:pPr>
            <w:r>
              <w:rPr>
                <w:rFonts w:ascii="Times New Roman" w:hAnsi="Times New Roman"/>
                <w:sz w:val="24"/>
                <w:szCs w:val="24"/>
              </w:rPr>
              <w:t xml:space="preserve">- </w:t>
            </w:r>
            <w:r w:rsidRPr="0047748C">
              <w:rPr>
                <w:rFonts w:ascii="Times New Roman" w:hAnsi="Times New Roman"/>
                <w:sz w:val="24"/>
                <w:szCs w:val="24"/>
              </w:rPr>
              <w:t>проект постановлени</w:t>
            </w:r>
            <w:r>
              <w:rPr>
                <w:rFonts w:ascii="Times New Roman" w:hAnsi="Times New Roman"/>
                <w:sz w:val="24"/>
                <w:szCs w:val="24"/>
              </w:rPr>
              <w:t>я</w:t>
            </w:r>
            <w:r w:rsidRPr="0047748C">
              <w:rPr>
                <w:rFonts w:ascii="Times New Roman" w:hAnsi="Times New Roman"/>
                <w:sz w:val="24"/>
                <w:szCs w:val="24"/>
              </w:rPr>
              <w:t xml:space="preserve"> Правления НБРК от 26 сентября 2023 года №72 «О внесении изменений и дополнений в постановление Правления Национального Банка Республики Казахстан от 4 апреля 2019 года №49 «Об утверждении Правил осуществления обменных операций с наличной иностранной валютой в Республике Казахстан», (вступил в действие с 10 декабря 2023 года), которым внесены изменения в формы заявлений по государственной услуге «Выдача лицензии на обменные операции с наличной иностранной валютой, выдаваемая уполно</w:t>
            </w:r>
            <w:r w:rsidR="006A2475">
              <w:rPr>
                <w:rFonts w:ascii="Times New Roman" w:hAnsi="Times New Roman"/>
                <w:sz w:val="24"/>
                <w:szCs w:val="24"/>
              </w:rPr>
              <w:t>моченным организациям» и прочее</w:t>
            </w:r>
            <w:r w:rsidR="006A2475" w:rsidRPr="006A2475">
              <w:rPr>
                <w:rFonts w:ascii="Times New Roman" w:hAnsi="Times New Roman"/>
                <w:sz w:val="24"/>
                <w:szCs w:val="24"/>
              </w:rPr>
              <w:t>;</w:t>
            </w:r>
          </w:p>
          <w:p w14:paraId="004D17AB" w14:textId="2F23B4ED" w:rsidR="006A2475" w:rsidRDefault="006A2475" w:rsidP="00C4162C">
            <w:pPr>
              <w:spacing w:after="0" w:line="240" w:lineRule="auto"/>
              <w:ind w:firstLine="403"/>
              <w:jc w:val="both"/>
              <w:rPr>
                <w:rFonts w:ascii="Times New Roman" w:hAnsi="Times New Roman"/>
                <w:sz w:val="24"/>
                <w:szCs w:val="24"/>
              </w:rPr>
            </w:pPr>
            <w:r>
              <w:rPr>
                <w:rFonts w:ascii="Times New Roman" w:hAnsi="Times New Roman"/>
                <w:sz w:val="24"/>
                <w:szCs w:val="24"/>
              </w:rPr>
              <w:t xml:space="preserve">- </w:t>
            </w:r>
            <w:r w:rsidRPr="00E96543">
              <w:rPr>
                <w:rFonts w:ascii="Times New Roman" w:hAnsi="Times New Roman"/>
                <w:sz w:val="24"/>
                <w:szCs w:val="24"/>
              </w:rPr>
              <w:t xml:space="preserve">с 26.10.2023г. по 10.11.2023г. был опубликован проект постановления Правления НБРК о внесении изменений в Правила </w:t>
            </w:r>
            <w:r w:rsidRPr="00E96543">
              <w:rPr>
                <w:rFonts w:ascii="Times New Roman" w:hAnsi="Times New Roman" w:cs="Times New Roman"/>
                <w:sz w:val="24"/>
                <w:szCs w:val="24"/>
              </w:rPr>
              <w:t>организации деятельности платежных организаций, утвержденные постановлением Правления НБРК от 31 августа 2016 года №215, предусматривающи</w:t>
            </w:r>
            <w:r>
              <w:rPr>
                <w:rFonts w:ascii="Times New Roman" w:hAnsi="Times New Roman" w:cs="Times New Roman"/>
                <w:sz w:val="24"/>
                <w:szCs w:val="24"/>
              </w:rPr>
              <w:t>х</w:t>
            </w:r>
            <w:r w:rsidRPr="00E96543">
              <w:rPr>
                <w:rFonts w:ascii="Times New Roman" w:hAnsi="Times New Roman" w:cs="Times New Roman"/>
                <w:sz w:val="24"/>
                <w:szCs w:val="24"/>
              </w:rPr>
              <w:t xml:space="preserve"> представление заявителями (организации, проходящие учетную регистрацию и планирующие получить статус платежной организации) документов исключительно в электронной форме</w:t>
            </w:r>
            <w:r>
              <w:rPr>
                <w:rFonts w:ascii="Times New Roman" w:hAnsi="Times New Roman" w:cs="Times New Roman"/>
                <w:sz w:val="24"/>
                <w:szCs w:val="24"/>
              </w:rPr>
              <w:t xml:space="preserve"> (п</w:t>
            </w:r>
            <w:r w:rsidRPr="00226AEB">
              <w:rPr>
                <w:rFonts w:ascii="Times New Roman" w:hAnsi="Times New Roman" w:cs="Times New Roman"/>
                <w:sz w:val="24"/>
                <w:szCs w:val="24"/>
              </w:rPr>
              <w:t>остановление Правления НБРК</w:t>
            </w:r>
            <w:r>
              <w:rPr>
                <w:rFonts w:ascii="Times New Roman" w:hAnsi="Times New Roman" w:cs="Times New Roman"/>
                <w:sz w:val="24"/>
                <w:szCs w:val="24"/>
              </w:rPr>
              <w:t xml:space="preserve"> </w:t>
            </w:r>
            <w:r w:rsidRPr="00226AEB">
              <w:rPr>
                <w:rFonts w:ascii="Times New Roman" w:hAnsi="Times New Roman" w:cs="Times New Roman"/>
                <w:sz w:val="24"/>
                <w:szCs w:val="24"/>
              </w:rPr>
              <w:t>принято 19.02.2024г.</w:t>
            </w:r>
            <w:r>
              <w:rPr>
                <w:rFonts w:ascii="Times New Roman" w:hAnsi="Times New Roman" w:cs="Times New Roman"/>
                <w:sz w:val="24"/>
                <w:szCs w:val="24"/>
              </w:rPr>
              <w:t xml:space="preserve"> за №10).</w:t>
            </w:r>
          </w:p>
          <w:p w14:paraId="14A69073" w14:textId="5FAC907B" w:rsidR="006A2475" w:rsidRPr="00BB59EF" w:rsidRDefault="006A2475" w:rsidP="006A2475">
            <w:pPr>
              <w:spacing w:after="0" w:line="240" w:lineRule="auto"/>
              <w:ind w:firstLine="709"/>
              <w:jc w:val="both"/>
              <w:rPr>
                <w:rFonts w:ascii="Times New Roman" w:hAnsi="Times New Roman" w:cs="Times New Roman"/>
                <w:sz w:val="24"/>
                <w:szCs w:val="24"/>
              </w:rPr>
            </w:pPr>
            <w:r w:rsidRPr="00BB59EF">
              <w:rPr>
                <w:rFonts w:ascii="Times New Roman" w:hAnsi="Times New Roman" w:cs="Times New Roman"/>
                <w:sz w:val="24"/>
                <w:szCs w:val="24"/>
              </w:rPr>
              <w:t xml:space="preserve">Следует также отметить, что 27 июня 2023 года вступило в законную силу постановление Правления НБРК от 19 декабря 2022 года № 125, согласно которому Правила выдачи лицензии юридическим лицам, исключительной деятельностью которых является инкассация банкнот, монет и ценностей </w:t>
            </w:r>
            <w:r w:rsidRPr="00BB59EF">
              <w:rPr>
                <w:rFonts w:ascii="Times New Roman" w:hAnsi="Times New Roman" w:cs="Times New Roman"/>
                <w:i/>
                <w:sz w:val="24"/>
                <w:szCs w:val="24"/>
              </w:rPr>
              <w:t>(далее – Правила)</w:t>
            </w:r>
            <w:r w:rsidRPr="00BB59EF">
              <w:rPr>
                <w:rFonts w:ascii="Times New Roman" w:hAnsi="Times New Roman" w:cs="Times New Roman"/>
                <w:sz w:val="24"/>
                <w:szCs w:val="24"/>
              </w:rPr>
              <w:t xml:space="preserve">, изложены в новой редакции </w:t>
            </w:r>
            <w:r w:rsidRPr="00BB59EF">
              <w:rPr>
                <w:rFonts w:ascii="Times New Roman" w:hAnsi="Times New Roman" w:cs="Times New Roman"/>
                <w:i/>
                <w:sz w:val="24"/>
                <w:szCs w:val="24"/>
              </w:rPr>
              <w:t>(вышеуказанные Правила вводились в действие по истечении ста восьмидесяти календарных дней после дня первого официального опубликования ПП НБРК от 19 декабря 2022 года № 125)</w:t>
            </w:r>
            <w:r w:rsidRPr="00BB59EF">
              <w:rPr>
                <w:rFonts w:ascii="Times New Roman" w:hAnsi="Times New Roman" w:cs="Times New Roman"/>
                <w:sz w:val="24"/>
                <w:szCs w:val="24"/>
              </w:rPr>
              <w:t>.</w:t>
            </w:r>
          </w:p>
          <w:p w14:paraId="55003CB4" w14:textId="77777777" w:rsidR="006A2475" w:rsidRPr="00BB59EF" w:rsidRDefault="006A2475" w:rsidP="006A2475">
            <w:pPr>
              <w:pStyle w:val="ab"/>
              <w:rPr>
                <w:i/>
              </w:rPr>
            </w:pPr>
            <w:r w:rsidRPr="00BB59EF">
              <w:rPr>
                <w:i/>
              </w:rPr>
              <w:t>Справочно: в главу 3 Правил, где предусмотрен порядок оказания государственной услуги «Выдача лицензии юридическим лицам, исключительной деятельностью которых является инкассация банкнот, монет и ценностей», внесены следующие дополнительные требования:</w:t>
            </w:r>
          </w:p>
          <w:p w14:paraId="0525B6B0" w14:textId="77777777" w:rsidR="006A2475" w:rsidRPr="00BB59EF" w:rsidRDefault="006A2475" w:rsidP="006A2475">
            <w:pPr>
              <w:spacing w:after="0" w:line="240" w:lineRule="auto"/>
              <w:ind w:firstLine="709"/>
              <w:jc w:val="both"/>
              <w:rPr>
                <w:rFonts w:ascii="Times New Roman" w:hAnsi="Times New Roman" w:cs="Times New Roman"/>
                <w:i/>
                <w:sz w:val="24"/>
                <w:szCs w:val="24"/>
              </w:rPr>
            </w:pPr>
            <w:r w:rsidRPr="00BB59EF">
              <w:rPr>
                <w:rFonts w:ascii="Times New Roman" w:hAnsi="Times New Roman" w:cs="Times New Roman"/>
                <w:i/>
                <w:sz w:val="24"/>
                <w:szCs w:val="24"/>
              </w:rPr>
              <w:t xml:space="preserve">-  о направлении информации о внесенных в Правила изменениях и (или) дополнениях Национальным Банком оператору информационно-коммуникационной инфраструктуры «электронного правительства» и Единому контакт-центру в течение пяти рабочих дней после дня официального опубликования нормативного правового акта о внесении в Правила указанных изменений и (или) дополнений, в рамках приведения в соответствии с подпунктом 3) в статью 14 Закона РК «О </w:t>
            </w:r>
            <w:r w:rsidRPr="00BB59EF">
              <w:rPr>
                <w:rFonts w:ascii="Times New Roman" w:hAnsi="Times New Roman" w:cs="Times New Roman"/>
                <w:i/>
                <w:sz w:val="24"/>
                <w:szCs w:val="24"/>
              </w:rPr>
              <w:lastRenderedPageBreak/>
              <w:t>государственных услугах» (часть вторая пункта 19 Правил);</w:t>
            </w:r>
          </w:p>
          <w:p w14:paraId="55B63E0F" w14:textId="30E66B3D" w:rsidR="0047748C" w:rsidRPr="006A2475" w:rsidRDefault="006A2475" w:rsidP="006A2475">
            <w:pPr>
              <w:spacing w:after="0" w:line="240" w:lineRule="auto"/>
              <w:ind w:firstLine="709"/>
              <w:jc w:val="both"/>
              <w:rPr>
                <w:rFonts w:ascii="Times New Roman" w:eastAsia="Calibri" w:hAnsi="Times New Roman" w:cs="Times New Roman"/>
                <w:sz w:val="24"/>
                <w:szCs w:val="24"/>
              </w:rPr>
            </w:pPr>
            <w:r w:rsidRPr="00BB59EF">
              <w:rPr>
                <w:rFonts w:ascii="Times New Roman" w:hAnsi="Times New Roman" w:cs="Times New Roman"/>
                <w:i/>
                <w:sz w:val="24"/>
                <w:szCs w:val="24"/>
              </w:rPr>
              <w:t xml:space="preserve">- </w:t>
            </w:r>
            <w:r w:rsidRPr="00BB59EF">
              <w:rPr>
                <w:rFonts w:ascii="Times New Roman" w:hAnsi="Times New Roman" w:cs="Times New Roman"/>
                <w:bCs/>
                <w:i/>
                <w:color w:val="000000" w:themeColor="text1"/>
                <w:sz w:val="24"/>
                <w:szCs w:val="24"/>
              </w:rPr>
              <w:t>о направлении уведомления услугополучателя о предварительном решении об отказе в оказании гос.услуги,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r w:rsidRPr="00BB59EF">
              <w:rPr>
                <w:rFonts w:ascii="Times New Roman" w:hAnsi="Times New Roman" w:cs="Times New Roman"/>
                <w:i/>
                <w:sz w:val="24"/>
                <w:szCs w:val="24"/>
              </w:rPr>
              <w:t xml:space="preserve"> приведение в соответствие в соответствии со статьей 73 АППК (пункт 23 Правил)</w:t>
            </w:r>
            <w:r w:rsidRPr="00BB59EF">
              <w:rPr>
                <w:rFonts w:ascii="Times New Roman" w:hAnsi="Times New Roman" w:cs="Times New Roman"/>
                <w:bCs/>
                <w:i/>
                <w:color w:val="000000" w:themeColor="text1"/>
                <w:sz w:val="24"/>
                <w:szCs w:val="24"/>
              </w:rPr>
              <w:t>.</w:t>
            </w:r>
          </w:p>
        </w:tc>
      </w:tr>
      <w:tr w:rsidR="00C6399A" w:rsidRPr="00876A72" w14:paraId="4D44F282"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BC24D4"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14:paraId="17DDC24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tc>
        <w:tc>
          <w:tcPr>
            <w:tcW w:w="6090" w:type="dxa"/>
            <w:tcBorders>
              <w:top w:val="outset" w:sz="6" w:space="0" w:color="auto"/>
              <w:left w:val="outset" w:sz="6" w:space="0" w:color="auto"/>
              <w:bottom w:val="outset" w:sz="6" w:space="0" w:color="auto"/>
              <w:right w:val="outset" w:sz="6" w:space="0" w:color="auto"/>
            </w:tcBorders>
            <w:hideMark/>
          </w:tcPr>
          <w:p w14:paraId="15885373" w14:textId="1A112E2D" w:rsidR="000C4AFC" w:rsidRPr="003606B3" w:rsidRDefault="00A449A0" w:rsidP="00767494">
            <w:pPr>
              <w:spacing w:after="0" w:line="240" w:lineRule="auto"/>
              <w:ind w:firstLine="403"/>
              <w:jc w:val="both"/>
              <w:rPr>
                <w:rFonts w:ascii="Times New Roman" w:hAnsi="Times New Roman" w:cs="Times New Roman"/>
                <w:bCs/>
                <w:sz w:val="24"/>
                <w:szCs w:val="24"/>
              </w:rPr>
            </w:pPr>
            <w:r w:rsidRPr="003606B3">
              <w:rPr>
                <w:rFonts w:ascii="Times New Roman" w:eastAsia="Times New Roman" w:hAnsi="Times New Roman" w:cs="Times New Roman"/>
                <w:sz w:val="24"/>
                <w:szCs w:val="24"/>
                <w:lang w:eastAsia="ru-RU"/>
              </w:rPr>
              <w:t xml:space="preserve">В </w:t>
            </w:r>
            <w:r w:rsidR="00F645AA" w:rsidRPr="003606B3">
              <w:rPr>
                <w:rFonts w:ascii="Times New Roman" w:hAnsi="Times New Roman" w:cs="Times New Roman"/>
                <w:bCs/>
                <w:sz w:val="24"/>
                <w:szCs w:val="24"/>
              </w:rPr>
              <w:t xml:space="preserve">отчетном периоде в </w:t>
            </w:r>
            <w:r w:rsidRPr="003606B3">
              <w:rPr>
                <w:rFonts w:ascii="Times New Roman" w:eastAsia="Times New Roman" w:hAnsi="Times New Roman" w:cs="Times New Roman"/>
                <w:sz w:val="24"/>
                <w:szCs w:val="24"/>
                <w:lang w:eastAsia="ru-RU"/>
              </w:rPr>
              <w:t xml:space="preserve">целях повышения качества предоставления государственных услуг, принятия мер по противодействию коррупции при оказании государственных услуг, прозрачности предоставления </w:t>
            </w:r>
            <w:r w:rsidR="00FB5997" w:rsidRPr="003606B3">
              <w:rPr>
                <w:rFonts w:ascii="Times New Roman" w:eastAsia="Times New Roman" w:hAnsi="Times New Roman" w:cs="Times New Roman"/>
                <w:sz w:val="24"/>
                <w:szCs w:val="24"/>
                <w:lang w:eastAsia="ru-RU"/>
              </w:rPr>
              <w:t>государственных услуг</w:t>
            </w:r>
            <w:r w:rsidRPr="003606B3">
              <w:rPr>
                <w:rFonts w:ascii="Times New Roman" w:eastAsia="Times New Roman" w:hAnsi="Times New Roman" w:cs="Times New Roman"/>
                <w:sz w:val="24"/>
                <w:szCs w:val="24"/>
                <w:lang w:eastAsia="ru-RU"/>
              </w:rPr>
              <w:t xml:space="preserve">, </w:t>
            </w:r>
            <w:r w:rsidR="00767494" w:rsidRPr="003606B3">
              <w:rPr>
                <w:rFonts w:ascii="Times New Roman" w:eastAsia="Times New Roman" w:hAnsi="Times New Roman" w:cs="Times New Roman"/>
                <w:sz w:val="24"/>
                <w:szCs w:val="24"/>
                <w:lang w:eastAsia="ru-RU"/>
              </w:rPr>
              <w:t>з</w:t>
            </w:r>
            <w:r w:rsidR="000C4AFC" w:rsidRPr="003606B3">
              <w:rPr>
                <w:rFonts w:ascii="Times New Roman" w:hAnsi="Times New Roman" w:cs="Times New Roman"/>
                <w:sz w:val="24"/>
                <w:szCs w:val="24"/>
              </w:rPr>
              <w:t>аинтересованными подразделениями центрального аппарата и территориальными филиалами Н</w:t>
            </w:r>
            <w:r w:rsidR="00D05467" w:rsidRPr="003606B3">
              <w:rPr>
                <w:rFonts w:ascii="Times New Roman" w:hAnsi="Times New Roman" w:cs="Times New Roman"/>
                <w:sz w:val="24"/>
                <w:szCs w:val="24"/>
              </w:rPr>
              <w:t>БРК</w:t>
            </w:r>
            <w:r w:rsidR="000C4AFC" w:rsidRPr="003606B3">
              <w:rPr>
                <w:rFonts w:ascii="Times New Roman" w:hAnsi="Times New Roman" w:cs="Times New Roman"/>
                <w:sz w:val="24"/>
                <w:szCs w:val="24"/>
              </w:rPr>
              <w:t xml:space="preserve"> </w:t>
            </w:r>
            <w:r w:rsidR="000C4AFC" w:rsidRPr="003606B3">
              <w:rPr>
                <w:rFonts w:ascii="Times New Roman" w:hAnsi="Times New Roman" w:cs="Times New Roman"/>
                <w:bCs/>
                <w:sz w:val="24"/>
                <w:szCs w:val="24"/>
              </w:rPr>
              <w:t xml:space="preserve">проводились </w:t>
            </w:r>
            <w:r w:rsidR="00F645AA" w:rsidRPr="003606B3">
              <w:rPr>
                <w:rFonts w:ascii="Times New Roman" w:hAnsi="Times New Roman" w:cs="Times New Roman"/>
                <w:bCs/>
                <w:sz w:val="24"/>
                <w:szCs w:val="24"/>
              </w:rPr>
              <w:t xml:space="preserve">следующие </w:t>
            </w:r>
            <w:r w:rsidR="000C4AFC" w:rsidRPr="003606B3">
              <w:rPr>
                <w:rFonts w:ascii="Times New Roman" w:hAnsi="Times New Roman" w:cs="Times New Roman"/>
                <w:bCs/>
                <w:sz w:val="24"/>
                <w:szCs w:val="24"/>
              </w:rPr>
              <w:t>мероприятия, направленные на повышение информированности услугополучателей о порядке оказания государственных услуг</w:t>
            </w:r>
            <w:r w:rsidR="001505DA" w:rsidRPr="003606B3">
              <w:rPr>
                <w:rFonts w:ascii="Times New Roman" w:hAnsi="Times New Roman" w:cs="Times New Roman"/>
                <w:bCs/>
                <w:sz w:val="24"/>
                <w:szCs w:val="24"/>
              </w:rPr>
              <w:t xml:space="preserve"> НБРК</w:t>
            </w:r>
            <w:r w:rsidR="005D52A3" w:rsidRPr="003606B3">
              <w:rPr>
                <w:rFonts w:ascii="Times New Roman" w:hAnsi="Times New Roman" w:cs="Times New Roman"/>
                <w:bCs/>
                <w:sz w:val="24"/>
                <w:szCs w:val="24"/>
              </w:rPr>
              <w:t>:</w:t>
            </w:r>
          </w:p>
          <w:p w14:paraId="05FABEA6" w14:textId="709A05F7" w:rsidR="00BA42D9" w:rsidRPr="003606B3" w:rsidRDefault="00BA42D9" w:rsidP="00BA42D9">
            <w:pPr>
              <w:pStyle w:val="a5"/>
              <w:ind w:firstLine="393"/>
              <w:jc w:val="both"/>
              <w:rPr>
                <w:rFonts w:ascii="Times New Roman" w:hAnsi="Times New Roman"/>
                <w:sz w:val="24"/>
                <w:szCs w:val="24"/>
                <w:lang w:val="kk-KZ"/>
              </w:rPr>
            </w:pPr>
            <w:r w:rsidRPr="003606B3">
              <w:rPr>
                <w:rFonts w:ascii="Times New Roman" w:hAnsi="Times New Roman"/>
                <w:sz w:val="24"/>
                <w:szCs w:val="24"/>
              </w:rPr>
              <w:t>- на ин</w:t>
            </w:r>
            <w:r w:rsidR="003606B3" w:rsidRPr="003606B3">
              <w:rPr>
                <w:rFonts w:ascii="Times New Roman" w:hAnsi="Times New Roman"/>
                <w:sz w:val="24"/>
                <w:szCs w:val="24"/>
              </w:rPr>
              <w:t xml:space="preserve">тернет-ресурсе НБРК в разделе </w:t>
            </w:r>
            <w:r w:rsidRPr="003606B3">
              <w:rPr>
                <w:rFonts w:ascii="Times New Roman" w:hAnsi="Times New Roman"/>
                <w:sz w:val="24"/>
                <w:szCs w:val="24"/>
              </w:rPr>
              <w:t>«Государственные услуги» размещалась актуальная информация для услугополучателей о государственных услугах НБРК;</w:t>
            </w:r>
          </w:p>
          <w:p w14:paraId="29F61E1F" w14:textId="54B8F345" w:rsidR="000C4AFC" w:rsidRPr="003606B3" w:rsidRDefault="005D52A3" w:rsidP="00EF03BD">
            <w:pPr>
              <w:spacing w:after="0" w:line="240" w:lineRule="auto"/>
              <w:ind w:firstLine="393"/>
              <w:jc w:val="both"/>
              <w:rPr>
                <w:rFonts w:ascii="Times New Roman" w:hAnsi="Times New Roman" w:cs="Times New Roman"/>
                <w:sz w:val="24"/>
                <w:szCs w:val="24"/>
              </w:rPr>
            </w:pPr>
            <w:r w:rsidRPr="003606B3">
              <w:rPr>
                <w:rFonts w:ascii="Times New Roman" w:hAnsi="Times New Roman" w:cs="Times New Roman"/>
                <w:bCs/>
                <w:sz w:val="24"/>
                <w:szCs w:val="24"/>
              </w:rPr>
              <w:t>-</w:t>
            </w:r>
            <w:r w:rsidR="000C4AFC" w:rsidRPr="003606B3">
              <w:rPr>
                <w:rFonts w:ascii="Times New Roman" w:hAnsi="Times New Roman" w:cs="Times New Roman"/>
                <w:bCs/>
                <w:sz w:val="24"/>
                <w:szCs w:val="24"/>
              </w:rPr>
              <w:t xml:space="preserve"> </w:t>
            </w:r>
            <w:r w:rsidR="00BA42D9" w:rsidRPr="003606B3">
              <w:rPr>
                <w:rFonts w:ascii="Times New Roman" w:hAnsi="Times New Roman" w:cs="Times New Roman"/>
                <w:sz w:val="24"/>
                <w:szCs w:val="24"/>
              </w:rPr>
              <w:t xml:space="preserve">в областных печатных изданиях, </w:t>
            </w:r>
            <w:r w:rsidR="00BA42D9" w:rsidRPr="003606B3">
              <w:rPr>
                <w:rFonts w:ascii="Times New Roman" w:hAnsi="Times New Roman" w:cs="Times New Roman"/>
                <w:bCs/>
                <w:sz w:val="24"/>
                <w:szCs w:val="24"/>
                <w:lang w:val="kk-KZ"/>
              </w:rPr>
              <w:t>на</w:t>
            </w:r>
            <w:r w:rsidR="00BA42D9" w:rsidRPr="003606B3">
              <w:rPr>
                <w:rFonts w:ascii="Times New Roman" w:hAnsi="Times New Roman" w:cs="Times New Roman"/>
                <w:bCs/>
                <w:sz w:val="24"/>
                <w:szCs w:val="24"/>
              </w:rPr>
              <w:t xml:space="preserve"> официальных страницах территориальных филиалов НБРК в социальн</w:t>
            </w:r>
            <w:r w:rsidR="004B6328">
              <w:rPr>
                <w:rFonts w:ascii="Times New Roman" w:hAnsi="Times New Roman" w:cs="Times New Roman"/>
                <w:bCs/>
                <w:sz w:val="24"/>
                <w:szCs w:val="24"/>
              </w:rPr>
              <w:t>ых</w:t>
            </w:r>
            <w:r w:rsidR="00BA42D9" w:rsidRPr="003606B3">
              <w:rPr>
                <w:rFonts w:ascii="Times New Roman" w:hAnsi="Times New Roman" w:cs="Times New Roman"/>
                <w:bCs/>
                <w:sz w:val="24"/>
                <w:szCs w:val="24"/>
              </w:rPr>
              <w:t xml:space="preserve"> сет</w:t>
            </w:r>
            <w:r w:rsidR="004B6328">
              <w:rPr>
                <w:rFonts w:ascii="Times New Roman" w:hAnsi="Times New Roman" w:cs="Times New Roman"/>
                <w:bCs/>
                <w:sz w:val="24"/>
                <w:szCs w:val="24"/>
              </w:rPr>
              <w:t>ях</w:t>
            </w:r>
            <w:r w:rsidR="00BA42D9" w:rsidRPr="003606B3">
              <w:rPr>
                <w:rFonts w:ascii="Times New Roman" w:hAnsi="Times New Roman" w:cs="Times New Roman"/>
                <w:bCs/>
                <w:sz w:val="24"/>
                <w:szCs w:val="24"/>
              </w:rPr>
              <w:t xml:space="preserve"> </w:t>
            </w:r>
            <w:r w:rsidR="00BA42D9" w:rsidRPr="003606B3">
              <w:rPr>
                <w:rFonts w:ascii="Times New Roman" w:hAnsi="Times New Roman" w:cs="Times New Roman"/>
                <w:bCs/>
                <w:sz w:val="24"/>
                <w:szCs w:val="24"/>
                <w:lang w:val="en-US"/>
              </w:rPr>
              <w:t>Facebook</w:t>
            </w:r>
            <w:r w:rsidR="00BA42D9" w:rsidRPr="003606B3">
              <w:rPr>
                <w:rFonts w:ascii="Times New Roman" w:hAnsi="Times New Roman" w:cs="Times New Roman"/>
                <w:bCs/>
                <w:sz w:val="24"/>
                <w:szCs w:val="24"/>
              </w:rPr>
              <w:t xml:space="preserve">, </w:t>
            </w:r>
            <w:r w:rsidR="00FF1529" w:rsidRPr="003606B3">
              <w:rPr>
                <w:rFonts w:ascii="Times New Roman" w:hAnsi="Times New Roman" w:cs="Times New Roman"/>
                <w:bCs/>
                <w:sz w:val="24"/>
                <w:szCs w:val="24"/>
                <w:lang w:val="en-US"/>
              </w:rPr>
              <w:t>Instagram</w:t>
            </w:r>
            <w:r w:rsidR="00FF1529" w:rsidRPr="003606B3">
              <w:rPr>
                <w:rFonts w:ascii="Times New Roman" w:hAnsi="Times New Roman" w:cs="Times New Roman"/>
                <w:bCs/>
                <w:sz w:val="24"/>
                <w:szCs w:val="24"/>
              </w:rPr>
              <w:t xml:space="preserve"> </w:t>
            </w:r>
            <w:r w:rsidR="00BA42D9" w:rsidRPr="003606B3">
              <w:rPr>
                <w:rFonts w:ascii="Times New Roman" w:hAnsi="Times New Roman" w:cs="Times New Roman"/>
                <w:bCs/>
                <w:sz w:val="24"/>
                <w:szCs w:val="24"/>
              </w:rPr>
              <w:t>п</w:t>
            </w:r>
            <w:r w:rsidR="00FB5997" w:rsidRPr="003606B3">
              <w:rPr>
                <w:rFonts w:ascii="Times New Roman" w:hAnsi="Times New Roman" w:cs="Times New Roman"/>
                <w:bCs/>
                <w:sz w:val="24"/>
                <w:szCs w:val="24"/>
              </w:rPr>
              <w:t xml:space="preserve">убликовались статьи </w:t>
            </w:r>
            <w:r w:rsidR="00FB5997" w:rsidRPr="003606B3">
              <w:rPr>
                <w:rFonts w:ascii="Times New Roman" w:hAnsi="Times New Roman" w:cs="Times New Roman"/>
                <w:sz w:val="24"/>
                <w:szCs w:val="24"/>
              </w:rPr>
              <w:t>(на государственном и русском языках) о порядке оказания государственной услуги, оказываемой территориальными филиалами НБРК</w:t>
            </w:r>
            <w:r w:rsidRPr="003606B3">
              <w:rPr>
                <w:rFonts w:ascii="Times New Roman" w:hAnsi="Times New Roman" w:cs="Times New Roman"/>
                <w:sz w:val="24"/>
                <w:szCs w:val="24"/>
              </w:rPr>
              <w:t>;</w:t>
            </w:r>
          </w:p>
          <w:p w14:paraId="394FF1BF" w14:textId="0AC2C357" w:rsidR="00FF1529" w:rsidRPr="003606B3" w:rsidRDefault="00767494" w:rsidP="00EF03BD">
            <w:pPr>
              <w:spacing w:after="0" w:line="240" w:lineRule="auto"/>
              <w:ind w:firstLine="393"/>
              <w:jc w:val="both"/>
              <w:rPr>
                <w:rFonts w:ascii="Times New Roman" w:hAnsi="Times New Roman" w:cs="Times New Roman"/>
                <w:bCs/>
                <w:sz w:val="24"/>
                <w:szCs w:val="24"/>
              </w:rPr>
            </w:pPr>
            <w:r w:rsidRPr="003606B3">
              <w:rPr>
                <w:rFonts w:ascii="Times New Roman" w:hAnsi="Times New Roman" w:cs="Times New Roman"/>
                <w:bCs/>
                <w:sz w:val="24"/>
                <w:szCs w:val="24"/>
              </w:rPr>
              <w:t xml:space="preserve">- </w:t>
            </w:r>
            <w:r w:rsidR="00C34497" w:rsidRPr="003606B3">
              <w:rPr>
                <w:rFonts w:ascii="Times New Roman" w:hAnsi="Times New Roman" w:cs="Times New Roman"/>
                <w:bCs/>
                <w:sz w:val="24"/>
                <w:szCs w:val="24"/>
              </w:rPr>
              <w:t>проводили</w:t>
            </w:r>
            <w:r w:rsidR="00FB5997" w:rsidRPr="003606B3">
              <w:rPr>
                <w:rFonts w:ascii="Times New Roman" w:hAnsi="Times New Roman" w:cs="Times New Roman"/>
                <w:bCs/>
                <w:sz w:val="24"/>
                <w:szCs w:val="24"/>
              </w:rPr>
              <w:t>сь</w:t>
            </w:r>
            <w:r w:rsidR="00C34497" w:rsidRPr="003606B3">
              <w:rPr>
                <w:rFonts w:ascii="Times New Roman" w:hAnsi="Times New Roman" w:cs="Times New Roman"/>
                <w:bCs/>
                <w:sz w:val="24"/>
                <w:szCs w:val="24"/>
              </w:rPr>
              <w:t xml:space="preserve"> </w:t>
            </w:r>
            <w:r w:rsidR="000C4AFC" w:rsidRPr="003606B3">
              <w:rPr>
                <w:rFonts w:ascii="Times New Roman" w:hAnsi="Times New Roman" w:cs="Times New Roman"/>
                <w:bCs/>
                <w:sz w:val="24"/>
                <w:szCs w:val="24"/>
                <w:lang w:val="kk-KZ"/>
              </w:rPr>
              <w:t>выступлени</w:t>
            </w:r>
            <w:r w:rsidRPr="003606B3">
              <w:rPr>
                <w:rFonts w:ascii="Times New Roman" w:hAnsi="Times New Roman" w:cs="Times New Roman"/>
                <w:bCs/>
                <w:sz w:val="24"/>
                <w:szCs w:val="24"/>
                <w:lang w:val="kk-KZ"/>
              </w:rPr>
              <w:t>я</w:t>
            </w:r>
            <w:r w:rsidR="000C4AFC" w:rsidRPr="003606B3">
              <w:rPr>
                <w:rFonts w:ascii="Times New Roman" w:hAnsi="Times New Roman" w:cs="Times New Roman"/>
                <w:bCs/>
                <w:sz w:val="24"/>
                <w:szCs w:val="24"/>
                <w:lang w:val="kk-KZ"/>
              </w:rPr>
              <w:t xml:space="preserve"> на радио АО «Республиканская телерадиокорпорация «Казахстан», </w:t>
            </w:r>
            <w:r w:rsidR="000C4AFC" w:rsidRPr="003606B3">
              <w:rPr>
                <w:rFonts w:ascii="Times New Roman" w:hAnsi="Times New Roman" w:cs="Times New Roman"/>
                <w:bCs/>
                <w:sz w:val="24"/>
                <w:szCs w:val="24"/>
              </w:rPr>
              <w:t>размещали</w:t>
            </w:r>
            <w:r w:rsidR="00FB5997" w:rsidRPr="003606B3">
              <w:rPr>
                <w:rFonts w:ascii="Times New Roman" w:hAnsi="Times New Roman" w:cs="Times New Roman"/>
                <w:bCs/>
                <w:sz w:val="24"/>
                <w:szCs w:val="24"/>
              </w:rPr>
              <w:t>сь</w:t>
            </w:r>
            <w:r w:rsidR="000C4AFC" w:rsidRPr="003606B3">
              <w:rPr>
                <w:rFonts w:ascii="Times New Roman" w:hAnsi="Times New Roman" w:cs="Times New Roman"/>
                <w:bCs/>
                <w:sz w:val="24"/>
                <w:szCs w:val="24"/>
              </w:rPr>
              <w:t xml:space="preserve"> материалы в эфире областной радиопрограммы</w:t>
            </w:r>
            <w:r w:rsidR="007C3EAC" w:rsidRPr="003606B3">
              <w:rPr>
                <w:rFonts w:ascii="Times New Roman" w:hAnsi="Times New Roman" w:cs="Times New Roman"/>
                <w:bCs/>
                <w:sz w:val="24"/>
                <w:szCs w:val="24"/>
              </w:rPr>
              <w:t>, телеканале</w:t>
            </w:r>
            <w:r w:rsidR="004B6328">
              <w:rPr>
                <w:rFonts w:ascii="Times New Roman" w:hAnsi="Times New Roman" w:cs="Times New Roman"/>
                <w:bCs/>
                <w:sz w:val="24"/>
                <w:szCs w:val="24"/>
              </w:rPr>
              <w:t>,</w:t>
            </w:r>
            <w:r w:rsidR="000C4AFC" w:rsidRPr="003606B3">
              <w:rPr>
                <w:rFonts w:ascii="Times New Roman" w:hAnsi="Times New Roman" w:cs="Times New Roman"/>
                <w:bCs/>
                <w:sz w:val="24"/>
                <w:szCs w:val="24"/>
              </w:rPr>
              <w:t xml:space="preserve"> на тему «О получении лицензии на операции с обменом валюты»;</w:t>
            </w:r>
          </w:p>
          <w:p w14:paraId="273E5829" w14:textId="28A6C888" w:rsidR="000C4AFC" w:rsidRPr="003606B3" w:rsidRDefault="00767494" w:rsidP="00EF03BD">
            <w:pPr>
              <w:spacing w:after="0" w:line="240" w:lineRule="auto"/>
              <w:ind w:firstLine="393"/>
              <w:jc w:val="both"/>
              <w:rPr>
                <w:rFonts w:ascii="Times New Roman" w:hAnsi="Times New Roman" w:cs="Times New Roman"/>
                <w:sz w:val="24"/>
                <w:szCs w:val="24"/>
              </w:rPr>
            </w:pPr>
            <w:r w:rsidRPr="003606B3">
              <w:rPr>
                <w:rFonts w:ascii="Times New Roman" w:hAnsi="Times New Roman" w:cs="Times New Roman"/>
                <w:sz w:val="24"/>
                <w:szCs w:val="24"/>
              </w:rPr>
              <w:t xml:space="preserve">- </w:t>
            </w:r>
            <w:r w:rsidR="00C34497" w:rsidRPr="003606B3">
              <w:rPr>
                <w:rFonts w:ascii="Times New Roman" w:hAnsi="Times New Roman" w:cs="Times New Roman"/>
                <w:sz w:val="24"/>
                <w:szCs w:val="24"/>
              </w:rPr>
              <w:t>проводили</w:t>
            </w:r>
            <w:r w:rsidR="00FB5997" w:rsidRPr="003606B3">
              <w:rPr>
                <w:rFonts w:ascii="Times New Roman" w:hAnsi="Times New Roman" w:cs="Times New Roman"/>
                <w:sz w:val="24"/>
                <w:szCs w:val="24"/>
              </w:rPr>
              <w:t>сь</w:t>
            </w:r>
            <w:r w:rsidR="00C34497" w:rsidRPr="003606B3">
              <w:rPr>
                <w:rFonts w:ascii="Times New Roman" w:hAnsi="Times New Roman" w:cs="Times New Roman"/>
                <w:sz w:val="24"/>
                <w:szCs w:val="24"/>
              </w:rPr>
              <w:t xml:space="preserve"> </w:t>
            </w:r>
            <w:r w:rsidRPr="003606B3">
              <w:rPr>
                <w:rFonts w:ascii="Times New Roman" w:hAnsi="Times New Roman" w:cs="Times New Roman"/>
                <w:sz w:val="24"/>
                <w:szCs w:val="24"/>
              </w:rPr>
              <w:t xml:space="preserve">семинары для руководителей и работников уполномоченных организаций, являющихся </w:t>
            </w:r>
            <w:r w:rsidR="00736528" w:rsidRPr="003606B3">
              <w:rPr>
                <w:rFonts w:ascii="Times New Roman" w:hAnsi="Times New Roman" w:cs="Times New Roman"/>
                <w:sz w:val="24"/>
                <w:szCs w:val="24"/>
              </w:rPr>
              <w:t xml:space="preserve">потенциальными </w:t>
            </w:r>
            <w:r w:rsidRPr="003606B3">
              <w:rPr>
                <w:rFonts w:ascii="Times New Roman" w:hAnsi="Times New Roman" w:cs="Times New Roman"/>
                <w:sz w:val="24"/>
                <w:szCs w:val="24"/>
              </w:rPr>
              <w:t>услугополучателями государственных услуг Н</w:t>
            </w:r>
            <w:r w:rsidR="00D05467" w:rsidRPr="003606B3">
              <w:rPr>
                <w:rFonts w:ascii="Times New Roman" w:hAnsi="Times New Roman" w:cs="Times New Roman"/>
                <w:sz w:val="24"/>
                <w:szCs w:val="24"/>
              </w:rPr>
              <w:t>БРК</w:t>
            </w:r>
            <w:r w:rsidR="007C3EAC" w:rsidRPr="003606B3">
              <w:rPr>
                <w:rFonts w:ascii="Times New Roman" w:hAnsi="Times New Roman" w:cs="Times New Roman"/>
                <w:sz w:val="24"/>
                <w:szCs w:val="24"/>
              </w:rPr>
              <w:t>;</w:t>
            </w:r>
          </w:p>
          <w:p w14:paraId="2167C4FA" w14:textId="2C9260D6" w:rsidR="007C3EAC" w:rsidRPr="003606B3" w:rsidRDefault="007C3EAC" w:rsidP="00EF03BD">
            <w:pPr>
              <w:spacing w:after="0" w:line="240" w:lineRule="auto"/>
              <w:ind w:firstLine="393"/>
              <w:jc w:val="both"/>
              <w:rPr>
                <w:rFonts w:ascii="Times New Roman" w:hAnsi="Times New Roman" w:cs="Times New Roman"/>
                <w:sz w:val="24"/>
                <w:szCs w:val="24"/>
              </w:rPr>
            </w:pPr>
            <w:r w:rsidRPr="003606B3">
              <w:rPr>
                <w:rFonts w:ascii="Times New Roman" w:hAnsi="Times New Roman" w:cs="Times New Roman"/>
                <w:sz w:val="24"/>
                <w:szCs w:val="24"/>
              </w:rPr>
              <w:t>- проводился прямой эфир посредством платформы «</w:t>
            </w:r>
            <w:r w:rsidRPr="003606B3">
              <w:rPr>
                <w:rFonts w:ascii="Times New Roman" w:hAnsi="Times New Roman" w:cs="Times New Roman"/>
                <w:sz w:val="24"/>
                <w:szCs w:val="24"/>
                <w:lang w:val="en-US"/>
              </w:rPr>
              <w:t>ZOOM</w:t>
            </w:r>
            <w:r w:rsidRPr="003606B3">
              <w:rPr>
                <w:rFonts w:ascii="Times New Roman" w:hAnsi="Times New Roman" w:cs="Times New Roman"/>
                <w:sz w:val="24"/>
                <w:szCs w:val="24"/>
              </w:rPr>
              <w:t>» для сотрудников отдела Единого контакт-центра филиала НАО «Государственная корпорация «Правительство для граждан» по вопросам оказания государственной услуги «Выдача лицензии на обменные операции с наличной иностранной валютой, выдаваемая уполномоченным организациям»</w:t>
            </w:r>
            <w:r w:rsidR="00781906" w:rsidRPr="003606B3">
              <w:rPr>
                <w:rFonts w:ascii="Times New Roman" w:hAnsi="Times New Roman" w:cs="Times New Roman"/>
                <w:sz w:val="24"/>
                <w:szCs w:val="24"/>
              </w:rPr>
              <w:t>;</w:t>
            </w:r>
          </w:p>
          <w:p w14:paraId="2FFA3A0C" w14:textId="5C60A117" w:rsidR="00C5457F" w:rsidRPr="003606B3" w:rsidRDefault="00781906" w:rsidP="00C5457F">
            <w:pPr>
              <w:spacing w:after="0" w:line="240" w:lineRule="auto"/>
              <w:ind w:firstLine="393"/>
              <w:jc w:val="both"/>
              <w:rPr>
                <w:rFonts w:ascii="Times New Roman" w:hAnsi="Times New Roman" w:cs="Times New Roman"/>
                <w:bCs/>
                <w:sz w:val="24"/>
                <w:szCs w:val="24"/>
              </w:rPr>
            </w:pPr>
            <w:r w:rsidRPr="003606B3">
              <w:rPr>
                <w:rFonts w:ascii="Times New Roman" w:hAnsi="Times New Roman" w:cs="Times New Roman"/>
                <w:sz w:val="24"/>
                <w:szCs w:val="24"/>
              </w:rPr>
              <w:t>-</w:t>
            </w:r>
            <w:r w:rsidR="00C5457F" w:rsidRPr="003606B3">
              <w:rPr>
                <w:rFonts w:ascii="Times New Roman" w:hAnsi="Times New Roman" w:cs="Times New Roman"/>
                <w:sz w:val="24"/>
                <w:szCs w:val="24"/>
              </w:rPr>
              <w:t xml:space="preserve"> по отдельным обращениям услугополучателей на получение государственной услуги, оказываемой территориальными филиалами НБРК</w:t>
            </w:r>
            <w:r w:rsidR="004B6328">
              <w:rPr>
                <w:rFonts w:ascii="Times New Roman" w:hAnsi="Times New Roman" w:cs="Times New Roman"/>
                <w:sz w:val="24"/>
                <w:szCs w:val="24"/>
              </w:rPr>
              <w:t>,</w:t>
            </w:r>
            <w:r w:rsidR="00C5457F" w:rsidRPr="003606B3">
              <w:rPr>
                <w:rFonts w:ascii="Times New Roman" w:hAnsi="Times New Roman" w:cs="Times New Roman"/>
                <w:sz w:val="24"/>
                <w:szCs w:val="24"/>
              </w:rPr>
              <w:t xml:space="preserve"> направлялись письма разъяснительного характера. </w:t>
            </w:r>
          </w:p>
          <w:p w14:paraId="5DB1FC97" w14:textId="74D26523" w:rsidR="00781906" w:rsidRPr="003606B3" w:rsidRDefault="00781906" w:rsidP="00781906">
            <w:pPr>
              <w:spacing w:after="0" w:line="240" w:lineRule="auto"/>
              <w:ind w:firstLine="393"/>
              <w:jc w:val="both"/>
              <w:rPr>
                <w:rFonts w:ascii="Times New Roman" w:hAnsi="Times New Roman"/>
                <w:sz w:val="24"/>
                <w:szCs w:val="24"/>
              </w:rPr>
            </w:pPr>
            <w:r w:rsidRPr="003606B3">
              <w:rPr>
                <w:rFonts w:ascii="Times New Roman" w:hAnsi="Times New Roman"/>
                <w:sz w:val="24"/>
                <w:szCs w:val="24"/>
              </w:rPr>
              <w:t>В целях формирования антикоррупционной культуры в обществе</w:t>
            </w:r>
            <w:r w:rsidR="004B6328">
              <w:rPr>
                <w:rFonts w:ascii="Times New Roman" w:hAnsi="Times New Roman"/>
                <w:sz w:val="24"/>
                <w:szCs w:val="24"/>
              </w:rPr>
              <w:t>,</w:t>
            </w:r>
            <w:r w:rsidRPr="003606B3">
              <w:rPr>
                <w:rFonts w:ascii="Times New Roman" w:hAnsi="Times New Roman"/>
                <w:sz w:val="24"/>
                <w:szCs w:val="24"/>
              </w:rPr>
              <w:t xml:space="preserve"> для укрепления и соблюдения системы ценностей, отражающей нетерпимость к коррупции, в </w:t>
            </w:r>
            <w:r w:rsidRPr="003606B3">
              <w:rPr>
                <w:rFonts w:ascii="Times New Roman" w:hAnsi="Times New Roman"/>
                <w:sz w:val="24"/>
                <w:szCs w:val="24"/>
              </w:rPr>
              <w:lastRenderedPageBreak/>
              <w:t xml:space="preserve">зданиях территориальных филиалов НБРК </w:t>
            </w:r>
            <w:r w:rsidRPr="003606B3">
              <w:rPr>
                <w:rFonts w:ascii="Times New Roman" w:hAnsi="Times New Roman"/>
                <w:sz w:val="24"/>
                <w:szCs w:val="24"/>
                <w:lang w:val="kk-KZ"/>
              </w:rPr>
              <w:t xml:space="preserve">на информационных стендах </w:t>
            </w:r>
            <w:r w:rsidRPr="003606B3">
              <w:rPr>
                <w:rFonts w:ascii="Times New Roman" w:hAnsi="Times New Roman"/>
                <w:sz w:val="24"/>
                <w:szCs w:val="24"/>
              </w:rPr>
              <w:t xml:space="preserve">размещались </w:t>
            </w:r>
            <w:r w:rsidRPr="003606B3">
              <w:rPr>
                <w:rFonts w:ascii="Times New Roman" w:hAnsi="Times New Roman"/>
                <w:sz w:val="24"/>
                <w:szCs w:val="24"/>
                <w:lang w:val="kk-KZ"/>
              </w:rPr>
              <w:t>плакаты</w:t>
            </w:r>
            <w:r w:rsidRPr="003606B3">
              <w:rPr>
                <w:rFonts w:ascii="Times New Roman" w:hAnsi="Times New Roman"/>
                <w:sz w:val="24"/>
                <w:szCs w:val="24"/>
              </w:rPr>
              <w:t>, представленные территориальными органами АДГС.</w:t>
            </w:r>
          </w:p>
          <w:p w14:paraId="6246AB86" w14:textId="4390C137" w:rsidR="00781906" w:rsidRPr="003606B3" w:rsidRDefault="00781906" w:rsidP="00781906">
            <w:pPr>
              <w:pStyle w:val="a5"/>
              <w:ind w:firstLine="393"/>
              <w:jc w:val="both"/>
              <w:rPr>
                <w:rFonts w:ascii="Times New Roman" w:hAnsi="Times New Roman"/>
                <w:sz w:val="24"/>
                <w:szCs w:val="24"/>
                <w:lang w:val="kk-KZ"/>
              </w:rPr>
            </w:pPr>
            <w:r w:rsidRPr="003606B3">
              <w:rPr>
                <w:rFonts w:ascii="Times New Roman" w:hAnsi="Times New Roman"/>
                <w:sz w:val="24"/>
                <w:szCs w:val="24"/>
                <w:lang w:val="kk-KZ"/>
              </w:rPr>
              <w:t xml:space="preserve">Также, в зданиях территориальных филиалов НБРК размещались </w:t>
            </w:r>
            <w:r w:rsidRPr="003606B3">
              <w:rPr>
                <w:rFonts w:ascii="Times New Roman" w:hAnsi="Times New Roman"/>
                <w:sz w:val="24"/>
                <w:szCs w:val="24"/>
              </w:rPr>
              <w:t xml:space="preserve">информационные баннеры АДГС на </w:t>
            </w:r>
            <w:r w:rsidR="004B6328">
              <w:rPr>
                <w:rFonts w:ascii="Times New Roman" w:hAnsi="Times New Roman"/>
                <w:sz w:val="24"/>
                <w:szCs w:val="24"/>
              </w:rPr>
              <w:t>казахском</w:t>
            </w:r>
            <w:r w:rsidRPr="003606B3">
              <w:rPr>
                <w:rFonts w:ascii="Times New Roman" w:hAnsi="Times New Roman"/>
                <w:sz w:val="24"/>
                <w:szCs w:val="24"/>
              </w:rPr>
              <w:t xml:space="preserve"> и русском языках касательно оказания государственных услуг с указанием телефона доверия региональных департаментов АДГС.</w:t>
            </w:r>
          </w:p>
          <w:p w14:paraId="70787A95" w14:textId="1C0625EC" w:rsidR="00C5457F" w:rsidRPr="003606B3" w:rsidRDefault="007C3EAC" w:rsidP="007C3EAC">
            <w:pPr>
              <w:spacing w:after="0" w:line="240" w:lineRule="auto"/>
              <w:ind w:firstLine="393"/>
              <w:jc w:val="both"/>
              <w:rPr>
                <w:rFonts w:ascii="Times New Roman" w:hAnsi="Times New Roman"/>
                <w:sz w:val="24"/>
                <w:szCs w:val="24"/>
                <w:lang w:val="kk-KZ"/>
              </w:rPr>
            </w:pPr>
            <w:r w:rsidRPr="003606B3">
              <w:rPr>
                <w:rFonts w:ascii="Times New Roman" w:hAnsi="Times New Roman" w:cs="Times New Roman"/>
                <w:sz w:val="24"/>
                <w:szCs w:val="24"/>
              </w:rPr>
              <w:t xml:space="preserve">Кроме того, филиалами НБРК </w:t>
            </w:r>
            <w:r w:rsidRPr="003606B3">
              <w:rPr>
                <w:rFonts w:ascii="Times New Roman" w:hAnsi="Times New Roman"/>
                <w:sz w:val="24"/>
                <w:szCs w:val="24"/>
                <w:lang w:val="kk-KZ"/>
              </w:rPr>
              <w:t>на официальной странице в социальной сети Faсebook периодически размещался анонс и баннер о проведении Агентством Республики Казахстан по делам государственной службы</w:t>
            </w:r>
            <w:r w:rsidR="00C5457F" w:rsidRPr="003606B3">
              <w:rPr>
                <w:rFonts w:ascii="Times New Roman" w:hAnsi="Times New Roman"/>
                <w:sz w:val="24"/>
                <w:szCs w:val="24"/>
                <w:lang w:val="kk-KZ"/>
              </w:rPr>
              <w:t xml:space="preserve"> (далее – АДГС)</w:t>
            </w:r>
            <w:r w:rsidRPr="003606B3">
              <w:rPr>
                <w:rFonts w:ascii="Times New Roman" w:hAnsi="Times New Roman"/>
                <w:sz w:val="24"/>
                <w:szCs w:val="24"/>
                <w:lang w:val="kk-KZ"/>
              </w:rPr>
              <w:t xml:space="preserve"> онлайн-опроса </w:t>
            </w:r>
            <w:r w:rsidRPr="003606B3">
              <w:rPr>
                <w:rFonts w:ascii="Times New Roman" w:hAnsi="Times New Roman"/>
                <w:sz w:val="24"/>
                <w:szCs w:val="24"/>
              </w:rPr>
              <w:t>на веб-портале «Электронное правительство»</w:t>
            </w:r>
            <w:r w:rsidR="00C5457F" w:rsidRPr="003606B3">
              <w:rPr>
                <w:rFonts w:ascii="Times New Roman" w:hAnsi="Times New Roman"/>
                <w:sz w:val="24"/>
                <w:szCs w:val="24"/>
              </w:rPr>
              <w:t xml:space="preserve"> </w:t>
            </w:r>
            <w:r w:rsidRPr="003606B3">
              <w:rPr>
                <w:rFonts w:ascii="Times New Roman" w:hAnsi="Times New Roman"/>
                <w:sz w:val="24"/>
                <w:szCs w:val="24"/>
                <w:lang w:val="kk-KZ"/>
              </w:rPr>
              <w:t xml:space="preserve">в целях определения уровня удовлетворенности качеством оказания государственных услуг. </w:t>
            </w:r>
          </w:p>
          <w:p w14:paraId="484C9CB5" w14:textId="77777777" w:rsidR="003606B3" w:rsidRPr="003606B3" w:rsidRDefault="00FB5997" w:rsidP="00EF03BD">
            <w:pPr>
              <w:spacing w:after="0" w:line="240" w:lineRule="auto"/>
              <w:ind w:firstLine="393"/>
              <w:jc w:val="both"/>
              <w:rPr>
                <w:rFonts w:ascii="Times New Roman" w:hAnsi="Times New Roman" w:cs="Times New Roman"/>
                <w:sz w:val="24"/>
                <w:szCs w:val="24"/>
              </w:rPr>
            </w:pPr>
            <w:r w:rsidRPr="003606B3">
              <w:rPr>
                <w:rFonts w:ascii="Times New Roman" w:hAnsi="Times New Roman" w:cs="Times New Roman"/>
                <w:sz w:val="24"/>
                <w:szCs w:val="24"/>
              </w:rPr>
              <w:t>Ответственные работники территориальных филиалов НБРК принимали участие</w:t>
            </w:r>
            <w:r w:rsidR="003606B3" w:rsidRPr="003606B3">
              <w:rPr>
                <w:rFonts w:ascii="Times New Roman" w:hAnsi="Times New Roman" w:cs="Times New Roman"/>
                <w:sz w:val="24"/>
                <w:szCs w:val="24"/>
              </w:rPr>
              <w:t>:</w:t>
            </w:r>
          </w:p>
          <w:p w14:paraId="1DC8F683" w14:textId="67A44D84" w:rsidR="000C4AFC" w:rsidRPr="003606B3" w:rsidRDefault="003606B3" w:rsidP="00EF03BD">
            <w:pPr>
              <w:spacing w:after="0" w:line="240" w:lineRule="auto"/>
              <w:ind w:firstLine="393"/>
              <w:jc w:val="both"/>
              <w:rPr>
                <w:rFonts w:ascii="Times New Roman" w:hAnsi="Times New Roman" w:cs="Times New Roman"/>
                <w:sz w:val="24"/>
                <w:szCs w:val="24"/>
              </w:rPr>
            </w:pPr>
            <w:r w:rsidRPr="003606B3">
              <w:rPr>
                <w:rFonts w:ascii="Times New Roman" w:hAnsi="Times New Roman" w:cs="Times New Roman"/>
                <w:sz w:val="24"/>
                <w:szCs w:val="24"/>
              </w:rPr>
              <w:t>-</w:t>
            </w:r>
            <w:r w:rsidR="00781906" w:rsidRPr="003606B3">
              <w:rPr>
                <w:rFonts w:ascii="Times New Roman" w:hAnsi="Times New Roman" w:cs="Times New Roman"/>
                <w:sz w:val="24"/>
                <w:szCs w:val="24"/>
              </w:rPr>
              <w:t xml:space="preserve"> </w:t>
            </w:r>
            <w:r w:rsidR="000C4AFC" w:rsidRPr="003606B3">
              <w:rPr>
                <w:rFonts w:ascii="Times New Roman" w:eastAsia="Times New Roman" w:hAnsi="Times New Roman" w:cs="Times New Roman"/>
                <w:sz w:val="24"/>
                <w:szCs w:val="24"/>
                <w:lang w:val="kk-KZ"/>
              </w:rPr>
              <w:t>в онлайн ярмарк</w:t>
            </w:r>
            <w:r w:rsidR="00FB5997" w:rsidRPr="003606B3">
              <w:rPr>
                <w:rFonts w:ascii="Times New Roman" w:eastAsia="Times New Roman" w:hAnsi="Times New Roman" w:cs="Times New Roman"/>
                <w:sz w:val="24"/>
                <w:szCs w:val="24"/>
                <w:lang w:val="kk-KZ"/>
              </w:rPr>
              <w:t>ах</w:t>
            </w:r>
            <w:r w:rsidR="000C4AFC" w:rsidRPr="003606B3">
              <w:rPr>
                <w:rFonts w:ascii="Times New Roman" w:eastAsia="Times New Roman" w:hAnsi="Times New Roman" w:cs="Times New Roman"/>
                <w:sz w:val="24"/>
                <w:szCs w:val="24"/>
                <w:lang w:val="kk-KZ"/>
              </w:rPr>
              <w:t xml:space="preserve"> государственных услуг, проводим</w:t>
            </w:r>
            <w:r w:rsidR="00FB5997" w:rsidRPr="003606B3">
              <w:rPr>
                <w:rFonts w:ascii="Times New Roman" w:eastAsia="Times New Roman" w:hAnsi="Times New Roman" w:cs="Times New Roman"/>
                <w:sz w:val="24"/>
                <w:szCs w:val="24"/>
                <w:lang w:val="kk-KZ"/>
              </w:rPr>
              <w:t>ых</w:t>
            </w:r>
            <w:r w:rsidR="00C4162C" w:rsidRPr="003606B3">
              <w:rPr>
                <w:rFonts w:ascii="Times New Roman" w:eastAsia="Times New Roman" w:hAnsi="Times New Roman" w:cs="Times New Roman"/>
                <w:sz w:val="24"/>
                <w:szCs w:val="24"/>
                <w:lang w:val="kk-KZ"/>
              </w:rPr>
              <w:t xml:space="preserve"> региональными д</w:t>
            </w:r>
            <w:r w:rsidR="000C4AFC" w:rsidRPr="003606B3">
              <w:rPr>
                <w:rFonts w:ascii="Times New Roman" w:eastAsia="Times New Roman" w:hAnsi="Times New Roman" w:cs="Times New Roman"/>
                <w:sz w:val="24"/>
                <w:szCs w:val="24"/>
                <w:lang w:val="kk-KZ"/>
              </w:rPr>
              <w:t>епартаментами А</w:t>
            </w:r>
            <w:r w:rsidR="00C5457F" w:rsidRPr="003606B3">
              <w:rPr>
                <w:rFonts w:ascii="Times New Roman" w:eastAsia="Times New Roman" w:hAnsi="Times New Roman" w:cs="Times New Roman"/>
                <w:sz w:val="24"/>
                <w:szCs w:val="24"/>
                <w:lang w:val="kk-KZ"/>
              </w:rPr>
              <w:t>ДГС</w:t>
            </w:r>
            <w:r w:rsidR="000C4AFC" w:rsidRPr="003606B3">
              <w:rPr>
                <w:rFonts w:ascii="Times New Roman" w:eastAsia="Times New Roman" w:hAnsi="Times New Roman" w:cs="Times New Roman"/>
                <w:sz w:val="24"/>
                <w:szCs w:val="24"/>
                <w:lang w:val="kk-KZ"/>
              </w:rPr>
              <w:t xml:space="preserve"> </w:t>
            </w:r>
            <w:r w:rsidR="00C4162C" w:rsidRPr="003606B3">
              <w:rPr>
                <w:rFonts w:ascii="Times New Roman" w:eastAsia="Times New Roman" w:hAnsi="Times New Roman" w:cs="Times New Roman"/>
                <w:sz w:val="24"/>
                <w:szCs w:val="24"/>
                <w:lang w:val="kk-KZ"/>
              </w:rPr>
              <w:t>в</w:t>
            </w:r>
            <w:r w:rsidR="000C4AFC" w:rsidRPr="003606B3">
              <w:rPr>
                <w:rFonts w:ascii="Times New Roman" w:eastAsia="Times New Roman" w:hAnsi="Times New Roman" w:cs="Times New Roman"/>
                <w:sz w:val="24"/>
                <w:szCs w:val="24"/>
                <w:lang w:val="kk-KZ"/>
              </w:rPr>
              <w:t xml:space="preserve"> социальной сети instagram</w:t>
            </w:r>
            <w:r w:rsidR="004B6328">
              <w:rPr>
                <w:rFonts w:ascii="Times New Roman" w:eastAsia="Times New Roman" w:hAnsi="Times New Roman" w:cs="Times New Roman"/>
                <w:sz w:val="24"/>
                <w:szCs w:val="24"/>
                <w:lang w:val="kk-KZ"/>
              </w:rPr>
              <w:t xml:space="preserve">, </w:t>
            </w:r>
            <w:r w:rsidR="000C4AFC" w:rsidRPr="003606B3">
              <w:rPr>
                <w:rFonts w:ascii="Times New Roman" w:eastAsia="Times New Roman" w:hAnsi="Times New Roman" w:cs="Times New Roman"/>
                <w:sz w:val="24"/>
                <w:szCs w:val="24"/>
                <w:lang w:val="kk-KZ"/>
              </w:rPr>
              <w:t xml:space="preserve">в прямом эфире, </w:t>
            </w:r>
            <w:r w:rsidR="00FB5997" w:rsidRPr="003606B3">
              <w:rPr>
                <w:rFonts w:ascii="Times New Roman" w:eastAsia="Times New Roman" w:hAnsi="Times New Roman" w:cs="Times New Roman"/>
                <w:sz w:val="24"/>
                <w:szCs w:val="24"/>
                <w:lang w:val="kk-KZ"/>
              </w:rPr>
              <w:t>давались</w:t>
            </w:r>
            <w:r w:rsidR="000C4AFC" w:rsidRPr="003606B3">
              <w:rPr>
                <w:rFonts w:ascii="Times New Roman" w:hAnsi="Times New Roman" w:cs="Times New Roman"/>
                <w:sz w:val="24"/>
                <w:szCs w:val="24"/>
              </w:rPr>
              <w:t xml:space="preserve"> разъяснения о порядке оказания государственной услуги «Выдача лицензии на обменные операции с наличной иностранной валютой, выдаваем</w:t>
            </w:r>
            <w:r w:rsidR="00781906" w:rsidRPr="003606B3">
              <w:rPr>
                <w:rFonts w:ascii="Times New Roman" w:hAnsi="Times New Roman" w:cs="Times New Roman"/>
                <w:sz w:val="24"/>
                <w:szCs w:val="24"/>
              </w:rPr>
              <w:t>ая уполномоченным организациям»</w:t>
            </w:r>
            <w:r w:rsidRPr="003606B3">
              <w:rPr>
                <w:rFonts w:ascii="Times New Roman" w:hAnsi="Times New Roman" w:cs="Times New Roman"/>
                <w:sz w:val="24"/>
                <w:szCs w:val="24"/>
              </w:rPr>
              <w:t>;</w:t>
            </w:r>
          </w:p>
          <w:p w14:paraId="6A965CF0" w14:textId="77777777" w:rsidR="003606B3" w:rsidRPr="003606B3" w:rsidRDefault="003606B3" w:rsidP="003606B3">
            <w:pPr>
              <w:pStyle w:val="a5"/>
              <w:ind w:firstLine="393"/>
              <w:jc w:val="both"/>
              <w:rPr>
                <w:rFonts w:ascii="Times New Roman" w:hAnsi="Times New Roman"/>
                <w:sz w:val="24"/>
                <w:szCs w:val="24"/>
                <w:lang w:val="kk-KZ"/>
              </w:rPr>
            </w:pPr>
            <w:r w:rsidRPr="003606B3">
              <w:rPr>
                <w:rFonts w:ascii="Times New Roman" w:hAnsi="Times New Roman"/>
                <w:sz w:val="24"/>
                <w:szCs w:val="24"/>
              </w:rPr>
              <w:t xml:space="preserve">- </w:t>
            </w:r>
            <w:r w:rsidRPr="003606B3">
              <w:rPr>
                <w:rFonts w:ascii="Times New Roman" w:hAnsi="Times New Roman"/>
                <w:sz w:val="24"/>
                <w:szCs w:val="24"/>
                <w:lang w:val="kk-KZ"/>
              </w:rPr>
              <w:t>в прямом эфире АДГС, на официальной странице АДГС в социальной сети «Facebook», по вопросам проведения мониторинговой и аналитической работы, направленной на избавление государственного аппарата от бюрократии;</w:t>
            </w:r>
          </w:p>
          <w:p w14:paraId="01121062" w14:textId="2578662A" w:rsidR="003606B3" w:rsidRPr="003606B3" w:rsidRDefault="003606B3" w:rsidP="003606B3">
            <w:pPr>
              <w:spacing w:after="0" w:line="240" w:lineRule="auto"/>
              <w:ind w:firstLine="393"/>
              <w:jc w:val="both"/>
              <w:rPr>
                <w:rFonts w:ascii="Times New Roman" w:hAnsi="Times New Roman" w:cs="Times New Roman"/>
                <w:sz w:val="24"/>
                <w:szCs w:val="24"/>
              </w:rPr>
            </w:pPr>
            <w:r w:rsidRPr="003606B3">
              <w:rPr>
                <w:rFonts w:ascii="Times New Roman" w:hAnsi="Times New Roman"/>
                <w:sz w:val="24"/>
                <w:szCs w:val="24"/>
                <w:lang w:val="kk-KZ"/>
              </w:rPr>
              <w:t>- во встрече с участниками фокус-группы по мониторингу оказания государственных услуг.</w:t>
            </w:r>
          </w:p>
          <w:p w14:paraId="206E9488" w14:textId="08C88BA1" w:rsidR="004F4227" w:rsidRPr="003606B3" w:rsidRDefault="00781906" w:rsidP="004B6328">
            <w:pPr>
              <w:spacing w:after="0" w:line="240" w:lineRule="auto"/>
              <w:ind w:firstLine="393"/>
              <w:jc w:val="both"/>
              <w:rPr>
                <w:rFonts w:ascii="Times New Roman" w:hAnsi="Times New Roman" w:cs="Times New Roman"/>
                <w:sz w:val="24"/>
                <w:szCs w:val="24"/>
              </w:rPr>
            </w:pPr>
            <w:r w:rsidRPr="003606B3">
              <w:rPr>
                <w:rFonts w:ascii="Times New Roman" w:hAnsi="Times New Roman" w:cs="Times New Roman"/>
                <w:sz w:val="24"/>
                <w:szCs w:val="24"/>
              </w:rPr>
              <w:t>Также, работники отдельных территориальных филиалов, по приглашению регионального департамента АДГС</w:t>
            </w:r>
            <w:r w:rsidR="004B6328">
              <w:rPr>
                <w:rFonts w:ascii="Times New Roman" w:hAnsi="Times New Roman" w:cs="Times New Roman"/>
                <w:sz w:val="24"/>
                <w:szCs w:val="24"/>
              </w:rPr>
              <w:t>,</w:t>
            </w:r>
            <w:r w:rsidRPr="003606B3">
              <w:rPr>
                <w:rFonts w:ascii="Times New Roman" w:hAnsi="Times New Roman" w:cs="Times New Roman"/>
                <w:sz w:val="24"/>
                <w:szCs w:val="24"/>
              </w:rPr>
              <w:t xml:space="preserve"> </w:t>
            </w:r>
            <w:r w:rsidR="003606B3" w:rsidRPr="003606B3">
              <w:rPr>
                <w:rFonts w:ascii="Times New Roman" w:hAnsi="Times New Roman" w:cs="Times New Roman"/>
                <w:sz w:val="24"/>
                <w:szCs w:val="24"/>
              </w:rPr>
              <w:t>участвовали в совещаниях, организованных департаментами АДГС в целях обеспечения качества и доступности государственных услуг.</w:t>
            </w:r>
            <w:r w:rsidR="003606B3">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C6399A" w:rsidRPr="00876A72" w14:paraId="642F2D5C"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183B8B"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3.</w:t>
            </w:r>
          </w:p>
        </w:tc>
        <w:tc>
          <w:tcPr>
            <w:tcW w:w="9840" w:type="dxa"/>
            <w:gridSpan w:val="2"/>
            <w:tcBorders>
              <w:top w:val="outset" w:sz="6" w:space="0" w:color="auto"/>
              <w:left w:val="outset" w:sz="6" w:space="0" w:color="auto"/>
              <w:bottom w:val="outset" w:sz="6" w:space="0" w:color="auto"/>
              <w:right w:val="outset" w:sz="6" w:space="0" w:color="auto"/>
            </w:tcBorders>
            <w:hideMark/>
          </w:tcPr>
          <w:p w14:paraId="61B126ED" w14:textId="77777777" w:rsidR="00C6399A" w:rsidRPr="00767494" w:rsidRDefault="00C6399A" w:rsidP="00A449A0">
            <w:pPr>
              <w:spacing w:after="0" w:line="240" w:lineRule="auto"/>
              <w:rPr>
                <w:rFonts w:ascii="Times New Roman" w:eastAsia="Times New Roman" w:hAnsi="Times New Roman" w:cs="Times New Roman"/>
                <w:b/>
                <w:sz w:val="24"/>
                <w:szCs w:val="24"/>
                <w:lang w:eastAsia="ru-RU"/>
              </w:rPr>
            </w:pPr>
            <w:r w:rsidRPr="00CE1DD2">
              <w:rPr>
                <w:rFonts w:ascii="Times New Roman" w:eastAsia="Times New Roman" w:hAnsi="Times New Roman" w:cs="Times New Roman"/>
                <w:b/>
                <w:sz w:val="24"/>
                <w:szCs w:val="24"/>
                <w:lang w:eastAsia="ru-RU"/>
              </w:rPr>
              <w:t>ДЕЯТЕЛЬНОСТЬ ПО СОВЕРШЕНСТВОВАНИЮ ПРОЦЕССОВ ОКАЗАНИЯ ГОСУДАРСТВЕННЫХ УСЛУГ</w:t>
            </w:r>
          </w:p>
        </w:tc>
      </w:tr>
      <w:tr w:rsidR="00C6399A" w:rsidRPr="00876A72" w14:paraId="6FC0655E"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0EC056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00B8D1C3" w14:textId="77777777" w:rsidR="00C710BC" w:rsidRDefault="00C6399A" w:rsidP="00A449A0">
            <w:pPr>
              <w:spacing w:after="0" w:line="240" w:lineRule="auto"/>
              <w:rPr>
                <w:rFonts w:ascii="Times New Roman" w:eastAsia="Times New Roman" w:hAnsi="Times New Roman" w:cs="Times New Roman"/>
                <w:i/>
                <w:iCs/>
                <w:sz w:val="24"/>
                <w:szCs w:val="24"/>
                <w:lang w:eastAsia="ru-RU"/>
              </w:rPr>
            </w:pPr>
            <w:r w:rsidRPr="00876A72">
              <w:rPr>
                <w:rFonts w:ascii="Times New Roman" w:eastAsia="Times New Roman" w:hAnsi="Times New Roman" w:cs="Times New Roman"/>
                <w:i/>
                <w:iCs/>
                <w:sz w:val="24"/>
                <w:szCs w:val="24"/>
                <w:lang w:eastAsia="ru-RU"/>
              </w:rPr>
              <w:t xml:space="preserve">Результаты оптимизации и автоматизации процессов </w:t>
            </w:r>
          </w:p>
          <w:p w14:paraId="7998183B" w14:textId="0344C7FC"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AE68B24" w14:textId="763BE7CD" w:rsidR="001A3F0D" w:rsidRPr="003606B3" w:rsidRDefault="001A3F0D" w:rsidP="00A449A0">
            <w:pPr>
              <w:spacing w:after="0" w:line="240" w:lineRule="auto"/>
              <w:ind w:firstLine="403"/>
              <w:jc w:val="both"/>
              <w:rPr>
                <w:rFonts w:ascii="Times New Roman" w:hAnsi="Times New Roman"/>
                <w:sz w:val="24"/>
                <w:szCs w:val="24"/>
              </w:rPr>
            </w:pPr>
            <w:r w:rsidRPr="003606B3">
              <w:rPr>
                <w:rFonts w:ascii="Times New Roman" w:hAnsi="Times New Roman"/>
                <w:sz w:val="24"/>
                <w:szCs w:val="24"/>
              </w:rPr>
              <w:t>В отчетном периоде Н</w:t>
            </w:r>
            <w:r w:rsidR="001A2FC8" w:rsidRPr="003606B3">
              <w:rPr>
                <w:rFonts w:ascii="Times New Roman" w:hAnsi="Times New Roman"/>
                <w:sz w:val="24"/>
                <w:szCs w:val="24"/>
              </w:rPr>
              <w:t>БРК</w:t>
            </w:r>
            <w:r w:rsidRPr="003606B3">
              <w:rPr>
                <w:rFonts w:ascii="Times New Roman" w:hAnsi="Times New Roman"/>
                <w:sz w:val="24"/>
                <w:szCs w:val="24"/>
              </w:rPr>
              <w:t xml:space="preserve"> работ</w:t>
            </w:r>
            <w:r w:rsidR="00027B52" w:rsidRPr="003606B3">
              <w:rPr>
                <w:rFonts w:ascii="Times New Roman" w:hAnsi="Times New Roman"/>
                <w:sz w:val="24"/>
                <w:szCs w:val="24"/>
              </w:rPr>
              <w:t>ы</w:t>
            </w:r>
            <w:r w:rsidRPr="003606B3">
              <w:rPr>
                <w:rFonts w:ascii="Times New Roman" w:hAnsi="Times New Roman"/>
                <w:sz w:val="24"/>
                <w:szCs w:val="24"/>
              </w:rPr>
              <w:t xml:space="preserve"> по оптимизации</w:t>
            </w:r>
            <w:r w:rsidR="0004449C" w:rsidRPr="003606B3">
              <w:rPr>
                <w:rFonts w:ascii="Times New Roman" w:hAnsi="Times New Roman"/>
                <w:sz w:val="24"/>
                <w:szCs w:val="24"/>
              </w:rPr>
              <w:t xml:space="preserve">, автоматизации </w:t>
            </w:r>
            <w:r w:rsidRPr="003606B3">
              <w:rPr>
                <w:rFonts w:ascii="Times New Roman" w:hAnsi="Times New Roman"/>
                <w:sz w:val="24"/>
                <w:szCs w:val="24"/>
              </w:rPr>
              <w:t xml:space="preserve">государственных услуг, </w:t>
            </w:r>
            <w:r w:rsidR="0004449C" w:rsidRPr="003606B3">
              <w:rPr>
                <w:rFonts w:ascii="Times New Roman" w:hAnsi="Times New Roman"/>
                <w:sz w:val="24"/>
                <w:szCs w:val="24"/>
              </w:rPr>
              <w:t>не проводились.</w:t>
            </w:r>
          </w:p>
          <w:p w14:paraId="5974C542" w14:textId="7C009350" w:rsidR="00027B52" w:rsidRPr="005E7F2E" w:rsidRDefault="0004449C" w:rsidP="00B55050">
            <w:pPr>
              <w:spacing w:after="0" w:line="240" w:lineRule="auto"/>
              <w:ind w:firstLine="403"/>
              <w:jc w:val="both"/>
              <w:rPr>
                <w:rFonts w:ascii="Times New Roman" w:hAnsi="Times New Roman"/>
                <w:sz w:val="24"/>
                <w:szCs w:val="24"/>
                <w:highlight w:val="green"/>
              </w:rPr>
            </w:pPr>
            <w:r w:rsidRPr="003606B3">
              <w:rPr>
                <w:rFonts w:ascii="Times New Roman" w:hAnsi="Times New Roman"/>
                <w:sz w:val="24"/>
                <w:szCs w:val="24"/>
              </w:rPr>
              <w:t xml:space="preserve">Все 4 </w:t>
            </w:r>
            <w:r w:rsidR="00B55050" w:rsidRPr="003606B3">
              <w:rPr>
                <w:rFonts w:ascii="Times New Roman" w:hAnsi="Times New Roman"/>
                <w:sz w:val="24"/>
                <w:szCs w:val="24"/>
              </w:rPr>
              <w:t xml:space="preserve">вида </w:t>
            </w:r>
            <w:r w:rsidRPr="003606B3">
              <w:rPr>
                <w:rFonts w:ascii="Times New Roman" w:hAnsi="Times New Roman"/>
                <w:sz w:val="24"/>
                <w:szCs w:val="24"/>
              </w:rPr>
              <w:t>государственны</w:t>
            </w:r>
            <w:r w:rsidR="00B55050" w:rsidRPr="003606B3">
              <w:rPr>
                <w:rFonts w:ascii="Times New Roman" w:hAnsi="Times New Roman"/>
                <w:sz w:val="24"/>
                <w:szCs w:val="24"/>
              </w:rPr>
              <w:t>х</w:t>
            </w:r>
            <w:r w:rsidRPr="003606B3">
              <w:rPr>
                <w:rFonts w:ascii="Times New Roman" w:hAnsi="Times New Roman"/>
                <w:sz w:val="24"/>
                <w:szCs w:val="24"/>
              </w:rPr>
              <w:t xml:space="preserve"> услуг, оказываемые Н</w:t>
            </w:r>
            <w:r w:rsidR="001A2FC8" w:rsidRPr="003606B3">
              <w:rPr>
                <w:rFonts w:ascii="Times New Roman" w:hAnsi="Times New Roman"/>
                <w:sz w:val="24"/>
                <w:szCs w:val="24"/>
              </w:rPr>
              <w:t>БРК</w:t>
            </w:r>
            <w:r w:rsidRPr="003606B3">
              <w:rPr>
                <w:rFonts w:ascii="Times New Roman" w:hAnsi="Times New Roman"/>
                <w:sz w:val="24"/>
                <w:szCs w:val="24"/>
              </w:rPr>
              <w:t>, автоматизированы.</w:t>
            </w:r>
            <w:r w:rsidRPr="0004449C">
              <w:rPr>
                <w:rFonts w:ascii="Times New Roman" w:hAnsi="Times New Roman"/>
                <w:sz w:val="24"/>
                <w:szCs w:val="24"/>
              </w:rPr>
              <w:t xml:space="preserve"> </w:t>
            </w:r>
          </w:p>
        </w:tc>
      </w:tr>
      <w:tr w:rsidR="00C6399A" w:rsidRPr="00876A72" w14:paraId="52DD638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2FDB2AC"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19BC3D24"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6A2475">
              <w:rPr>
                <w:rFonts w:ascii="Times New Roman" w:eastAsia="Times New Roman" w:hAnsi="Times New Roman" w:cs="Times New Roman"/>
                <w:i/>
                <w:iCs/>
                <w:sz w:val="24"/>
                <w:szCs w:val="24"/>
                <w:lang w:eastAsia="ru-RU"/>
              </w:rPr>
              <w:t>Мероприятия, направленные на повышение квалификации сотрудников в сфере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3294F3B9" w14:textId="1EA5DCD7" w:rsidR="006A2475" w:rsidRPr="001D0E75" w:rsidRDefault="00F15CCB" w:rsidP="00F15CCB">
            <w:pPr>
              <w:pStyle w:val="pj"/>
              <w:spacing w:before="0" w:beforeAutospacing="0" w:after="0" w:afterAutospacing="0"/>
              <w:ind w:firstLine="393"/>
              <w:jc w:val="both"/>
              <w:rPr>
                <w:color w:val="000000" w:themeColor="text1"/>
              </w:rPr>
            </w:pPr>
            <w:r w:rsidRPr="00226AEB">
              <w:t xml:space="preserve">Подразделением НБРК, определяющим регуляторную политику порядка оказания государственной услуги, оказываемой территориальными филиалами НБРК, </w:t>
            </w:r>
            <w:r w:rsidRPr="00226AEB">
              <w:rPr>
                <w:color w:val="000000" w:themeColor="text1"/>
              </w:rPr>
              <w:t xml:space="preserve">в целях обеспечения работниками филиалов качественного предоставления государственной услуги, </w:t>
            </w:r>
            <w:r w:rsidRPr="00226AEB">
              <w:t>н</w:t>
            </w:r>
            <w:r w:rsidRPr="00226AEB">
              <w:rPr>
                <w:color w:val="000000" w:themeColor="text1"/>
              </w:rPr>
              <w:t xml:space="preserve">а постоянной основе осуществлялась работа по повышению квалификации </w:t>
            </w:r>
            <w:r w:rsidRPr="00226AEB">
              <w:rPr>
                <w:lang w:val="kk-KZ"/>
              </w:rPr>
              <w:t>ответственных работников территориальных филиалов</w:t>
            </w:r>
            <w:r w:rsidRPr="00226AEB">
              <w:rPr>
                <w:color w:val="000000" w:themeColor="text1"/>
              </w:rPr>
              <w:t xml:space="preserve">. </w:t>
            </w:r>
            <w:r w:rsidRPr="001D0E75">
              <w:rPr>
                <w:color w:val="000000" w:themeColor="text1"/>
              </w:rPr>
              <w:t>В этой связи, в отчетном году</w:t>
            </w:r>
            <w:r w:rsidR="006A2475" w:rsidRPr="001D0E75">
              <w:rPr>
                <w:color w:val="000000" w:themeColor="text1"/>
              </w:rPr>
              <w:t>:</w:t>
            </w:r>
            <w:r w:rsidRPr="001D0E75">
              <w:rPr>
                <w:color w:val="000000" w:themeColor="text1"/>
              </w:rPr>
              <w:t xml:space="preserve"> </w:t>
            </w:r>
          </w:p>
          <w:p w14:paraId="11F61B65" w14:textId="3DD47C86" w:rsidR="00F15CCB" w:rsidRPr="001D0E75" w:rsidRDefault="006A2475" w:rsidP="00F15CCB">
            <w:pPr>
              <w:pStyle w:val="pj"/>
              <w:spacing w:before="0" w:beforeAutospacing="0" w:after="0" w:afterAutospacing="0"/>
              <w:ind w:firstLine="393"/>
              <w:jc w:val="both"/>
            </w:pPr>
            <w:r w:rsidRPr="001D0E75">
              <w:rPr>
                <w:color w:val="000000" w:themeColor="text1"/>
              </w:rPr>
              <w:lastRenderedPageBreak/>
              <w:t xml:space="preserve">- </w:t>
            </w:r>
            <w:r w:rsidR="00F15CCB" w:rsidRPr="001D0E75">
              <w:rPr>
                <w:color w:val="000000" w:themeColor="text1"/>
              </w:rPr>
              <w:t>в</w:t>
            </w:r>
            <w:r w:rsidR="00F15CCB" w:rsidRPr="001D0E75">
              <w:t xml:space="preserve"> период с </w:t>
            </w:r>
            <w:r w:rsidR="00F15CCB" w:rsidRPr="001D0E75">
              <w:rPr>
                <w:rFonts w:eastAsia="Calibri"/>
                <w:lang w:val="kk-KZ"/>
              </w:rPr>
              <w:t>11 по</w:t>
            </w:r>
            <w:r w:rsidR="00F15CCB" w:rsidRPr="001D0E75">
              <w:rPr>
                <w:rFonts w:eastAsia="Calibri"/>
              </w:rPr>
              <w:t xml:space="preserve"> </w:t>
            </w:r>
            <w:r w:rsidR="00F15CCB" w:rsidRPr="001D0E75">
              <w:rPr>
                <w:rFonts w:eastAsia="Calibri"/>
                <w:lang w:val="kk-KZ"/>
              </w:rPr>
              <w:t>13</w:t>
            </w:r>
            <w:r w:rsidR="00F15CCB" w:rsidRPr="001D0E75">
              <w:rPr>
                <w:rFonts w:eastAsia="Calibri"/>
              </w:rPr>
              <w:t xml:space="preserve"> </w:t>
            </w:r>
            <w:r w:rsidR="00F15CCB" w:rsidRPr="001D0E75">
              <w:rPr>
                <w:rFonts w:eastAsia="Calibri"/>
                <w:lang w:val="kk-KZ"/>
              </w:rPr>
              <w:t>декабря</w:t>
            </w:r>
            <w:r w:rsidR="00F15CCB" w:rsidRPr="001D0E75">
              <w:rPr>
                <w:rFonts w:eastAsia="Calibri"/>
              </w:rPr>
              <w:t xml:space="preserve"> 202</w:t>
            </w:r>
            <w:r w:rsidR="00F15CCB" w:rsidRPr="001D0E75">
              <w:rPr>
                <w:rFonts w:eastAsia="Calibri"/>
                <w:lang w:val="kk-KZ"/>
              </w:rPr>
              <w:t>3</w:t>
            </w:r>
            <w:r w:rsidR="00F15CCB" w:rsidRPr="001D0E75">
              <w:rPr>
                <w:rFonts w:eastAsia="Calibri"/>
              </w:rPr>
              <w:t xml:space="preserve"> года </w:t>
            </w:r>
            <w:r w:rsidR="00F15CCB" w:rsidRPr="001D0E75">
              <w:t xml:space="preserve">для </w:t>
            </w:r>
            <w:r w:rsidR="00F15CCB" w:rsidRPr="001D0E75">
              <w:rPr>
                <w:lang w:val="kk-KZ"/>
              </w:rPr>
              <w:t>работников</w:t>
            </w:r>
            <w:r w:rsidR="00F15CCB" w:rsidRPr="001D0E75">
              <w:t xml:space="preserve"> отделов контроля валютных операций/сводно-экономических отделов территориальных филиалов НБРК проведен семинар на тему: «Общие вопросы валютного законодатель</w:t>
            </w:r>
            <w:r w:rsidRPr="001D0E75">
              <w:t>ства и законодательства ПОД/ФТ»;</w:t>
            </w:r>
          </w:p>
          <w:p w14:paraId="2ED55B20" w14:textId="57F4D772" w:rsidR="006A7B70" w:rsidRPr="00D075B8" w:rsidRDefault="006A2475" w:rsidP="006A2475">
            <w:pPr>
              <w:pStyle w:val="ab"/>
              <w:ind w:firstLine="384"/>
              <w:rPr>
                <w:sz w:val="32"/>
              </w:rPr>
            </w:pPr>
            <w:r w:rsidRPr="001D0E75">
              <w:t>-</w:t>
            </w:r>
            <w:r w:rsidR="006A7B70" w:rsidRPr="001D0E75">
              <w:t xml:space="preserve"> </w:t>
            </w:r>
            <w:r w:rsidRPr="001D0E75">
              <w:t>в</w:t>
            </w:r>
            <w:r w:rsidR="006A7B70" w:rsidRPr="001D0E75">
              <w:t xml:space="preserve"> период с 5</w:t>
            </w:r>
            <w:r w:rsidR="006A7B70" w:rsidRPr="001D0E75">
              <w:rPr>
                <w:rFonts w:eastAsia="Calibri"/>
                <w:lang w:val="kk-KZ"/>
              </w:rPr>
              <w:t xml:space="preserve"> по</w:t>
            </w:r>
            <w:r w:rsidR="006A7B70" w:rsidRPr="001D0E75">
              <w:rPr>
                <w:rFonts w:eastAsia="Calibri"/>
              </w:rPr>
              <w:t xml:space="preserve"> 6 октября 202</w:t>
            </w:r>
            <w:r w:rsidR="006A7B70" w:rsidRPr="001D0E75">
              <w:rPr>
                <w:rFonts w:eastAsia="Calibri"/>
                <w:lang w:val="kk-KZ"/>
              </w:rPr>
              <w:t>3</w:t>
            </w:r>
            <w:r w:rsidR="006A7B70" w:rsidRPr="001D0E75">
              <w:rPr>
                <w:rFonts w:eastAsia="Calibri"/>
              </w:rPr>
              <w:t xml:space="preserve"> года </w:t>
            </w:r>
            <w:r w:rsidR="006A7B70" w:rsidRPr="001D0E75">
              <w:t xml:space="preserve">для </w:t>
            </w:r>
            <w:r w:rsidR="006A7B70" w:rsidRPr="001D0E75">
              <w:rPr>
                <w:lang w:val="kk-KZ"/>
              </w:rPr>
              <w:t>работников</w:t>
            </w:r>
            <w:r w:rsidR="006A7B70" w:rsidRPr="001D0E75">
              <w:t xml:space="preserve"> отделов </w:t>
            </w:r>
            <w:r w:rsidR="006A7B70" w:rsidRPr="001D0E75">
              <w:rPr>
                <w:szCs w:val="26"/>
                <w:lang w:val="kk-KZ"/>
              </w:rPr>
              <w:t xml:space="preserve">по работе с наличными деньгами и кассовых операций территориальных филиалов НБРК </w:t>
            </w:r>
            <w:r w:rsidR="006A7B70" w:rsidRPr="001D0E75">
              <w:t>проведен семинар на тему: «</w:t>
            </w:r>
            <w:r w:rsidR="006A7B70" w:rsidRPr="001D0E75">
              <w:rPr>
                <w:bCs/>
                <w:szCs w:val="26"/>
              </w:rPr>
              <w:t xml:space="preserve">Организация наличного денежного обращения в Республике Казахстан. Перспективы автоматизации наличного денежного обращения», в ходе которой даны разъяснения касательно </w:t>
            </w:r>
            <w:r w:rsidR="006A7B70" w:rsidRPr="001D0E75">
              <w:t>изменений в законодательстве РК в части регулирования деятельности инкассаторских организации.</w:t>
            </w:r>
            <w:r w:rsidR="006A7B70">
              <w:t xml:space="preserve"> </w:t>
            </w:r>
          </w:p>
          <w:p w14:paraId="2985BA13" w14:textId="393A7516" w:rsidR="00F15CCB" w:rsidRDefault="00F15CCB" w:rsidP="00F15CCB">
            <w:pPr>
              <w:pStyle w:val="ab"/>
              <w:ind w:firstLine="393"/>
            </w:pPr>
            <w:r w:rsidRPr="00226AEB">
              <w:t xml:space="preserve">В рамках семинара, организованного </w:t>
            </w:r>
            <w:r w:rsidR="004B6328">
              <w:t>одним из подразделений центрального аппарата</w:t>
            </w:r>
            <w:r w:rsidRPr="00226AEB">
              <w:t xml:space="preserve"> для работников территориальных филиалов НБРК непосредственно оказывающих государственную услугу «Выдача лицензии на обменные операции с наличной иностранной валютой, выдаваемая уполномоченным организациям» были даны разъяснения</w:t>
            </w:r>
            <w:r w:rsidR="003724B3" w:rsidRPr="00226AEB">
              <w:t>,</w:t>
            </w:r>
            <w:r w:rsidRPr="00226AEB">
              <w:t xml:space="preserve"> касающиеся процесса лицензирования уполномоченных организаций.</w:t>
            </w:r>
          </w:p>
          <w:p w14:paraId="283C9F22" w14:textId="5D0586E3" w:rsidR="0032084B" w:rsidRPr="0032084B" w:rsidRDefault="0032084B" w:rsidP="0032084B">
            <w:pPr>
              <w:spacing w:after="0" w:line="240" w:lineRule="auto"/>
              <w:ind w:firstLine="386"/>
              <w:jc w:val="both"/>
              <w:rPr>
                <w:rFonts w:ascii="Times New Roman" w:hAnsi="Times New Roman"/>
                <w:sz w:val="24"/>
                <w:szCs w:val="24"/>
              </w:rPr>
            </w:pPr>
            <w:r w:rsidRPr="00226AEB">
              <w:rPr>
                <w:rFonts w:ascii="Times New Roman" w:hAnsi="Times New Roman"/>
                <w:sz w:val="24"/>
                <w:szCs w:val="24"/>
              </w:rPr>
              <w:t xml:space="preserve">Также, в целях минимизации </w:t>
            </w:r>
            <w:r w:rsidR="00D858FF" w:rsidRPr="00226AEB">
              <w:rPr>
                <w:rFonts w:ascii="Times New Roman" w:hAnsi="Times New Roman"/>
                <w:sz w:val="24"/>
                <w:szCs w:val="24"/>
              </w:rPr>
              <w:t xml:space="preserve">репутационных </w:t>
            </w:r>
            <w:r w:rsidRPr="00226AEB">
              <w:rPr>
                <w:rFonts w:ascii="Times New Roman" w:hAnsi="Times New Roman"/>
                <w:sz w:val="24"/>
                <w:szCs w:val="24"/>
              </w:rPr>
              <w:t>рисков, повышения качества оказания государственных услуг и снижения числа отказов, на интернет-ресурсе Н</w:t>
            </w:r>
            <w:r w:rsidR="00D858FF" w:rsidRPr="00226AEB">
              <w:rPr>
                <w:rFonts w:ascii="Times New Roman" w:hAnsi="Times New Roman"/>
                <w:sz w:val="24"/>
                <w:szCs w:val="24"/>
              </w:rPr>
              <w:t>БРК</w:t>
            </w:r>
            <w:r w:rsidR="004B6328">
              <w:rPr>
                <w:rFonts w:ascii="Times New Roman" w:hAnsi="Times New Roman"/>
                <w:sz w:val="24"/>
                <w:szCs w:val="24"/>
              </w:rPr>
              <w:t xml:space="preserve"> размещены</w:t>
            </w:r>
            <w:r w:rsidRPr="00226AEB">
              <w:rPr>
                <w:rFonts w:ascii="Times New Roman" w:hAnsi="Times New Roman"/>
                <w:sz w:val="24"/>
                <w:szCs w:val="24"/>
              </w:rPr>
              <w:t xml:space="preserve"> шаблоны требуемых документов </w:t>
            </w:r>
            <w:r w:rsidR="00D858FF" w:rsidRPr="00226AEB">
              <w:rPr>
                <w:rFonts w:ascii="Times New Roman" w:hAnsi="Times New Roman"/>
                <w:sz w:val="24"/>
                <w:szCs w:val="24"/>
              </w:rPr>
              <w:t xml:space="preserve">при  оказании государственной услуги </w:t>
            </w:r>
            <w:r w:rsidR="00D858FF" w:rsidRPr="00226AEB">
              <w:rPr>
                <w:rFonts w:ascii="Times New Roman" w:hAnsi="Times New Roman" w:cs="Times New Roman"/>
                <w:color w:val="000000"/>
                <w:sz w:val="24"/>
                <w:szCs w:val="24"/>
              </w:rPr>
              <w:t>«Включение в реестр платежных организаций, прошедших учетную регистрацию в Национальном Банке РК»</w:t>
            </w:r>
            <w:r w:rsidR="00D858FF" w:rsidRPr="00226AEB">
              <w:rPr>
                <w:rFonts w:ascii="Times New Roman" w:hAnsi="Times New Roman"/>
                <w:sz w:val="24"/>
                <w:szCs w:val="24"/>
              </w:rPr>
              <w:t xml:space="preserve"> </w:t>
            </w:r>
            <w:r w:rsidRPr="00226AEB">
              <w:rPr>
                <w:rFonts w:ascii="Times New Roman" w:hAnsi="Times New Roman"/>
                <w:sz w:val="24"/>
                <w:szCs w:val="24"/>
              </w:rPr>
              <w:t>(документ, определяющий порядок взаимодействия платежной организации с соответствующим банком</w:t>
            </w:r>
            <w:r w:rsidR="00D858FF" w:rsidRPr="00226AEB">
              <w:rPr>
                <w:rFonts w:ascii="Times New Roman" w:hAnsi="Times New Roman"/>
                <w:sz w:val="24"/>
                <w:szCs w:val="24"/>
              </w:rPr>
              <w:t>,</w:t>
            </w:r>
            <w:r w:rsidRPr="00226AEB">
              <w:rPr>
                <w:rFonts w:ascii="Times New Roman" w:hAnsi="Times New Roman"/>
                <w:sz w:val="24"/>
                <w:szCs w:val="24"/>
              </w:rPr>
              <w:t xml:space="preserve"> правила осуществления деятельности платежной организации</w:t>
            </w:r>
            <w:r w:rsidR="00D858FF" w:rsidRPr="00226AEB">
              <w:rPr>
                <w:rFonts w:ascii="Times New Roman" w:hAnsi="Times New Roman"/>
                <w:sz w:val="24"/>
                <w:szCs w:val="24"/>
              </w:rPr>
              <w:t xml:space="preserve"> и прочее</w:t>
            </w:r>
            <w:r w:rsidRPr="00226AEB">
              <w:rPr>
                <w:rFonts w:ascii="Times New Roman" w:hAnsi="Times New Roman"/>
                <w:sz w:val="24"/>
                <w:szCs w:val="24"/>
              </w:rPr>
              <w:t xml:space="preserve">), а также </w:t>
            </w:r>
            <w:r w:rsidR="00D858FF" w:rsidRPr="00226AEB">
              <w:rPr>
                <w:rFonts w:ascii="Times New Roman" w:hAnsi="Times New Roman"/>
                <w:sz w:val="24"/>
                <w:szCs w:val="24"/>
              </w:rPr>
              <w:t xml:space="preserve">даны </w:t>
            </w:r>
            <w:r w:rsidRPr="00226AEB">
              <w:rPr>
                <w:rFonts w:ascii="Times New Roman" w:hAnsi="Times New Roman"/>
                <w:sz w:val="24"/>
                <w:szCs w:val="24"/>
              </w:rPr>
              <w:t>письменные инструкции по заполняемым документам.</w:t>
            </w:r>
          </w:p>
          <w:p w14:paraId="1677A78D" w14:textId="62B67179" w:rsidR="006732B2" w:rsidRPr="00226AEB" w:rsidRDefault="00226AEB" w:rsidP="006732B2">
            <w:pPr>
              <w:spacing w:after="0" w:line="240" w:lineRule="auto"/>
              <w:ind w:firstLine="391"/>
              <w:jc w:val="both"/>
              <w:rPr>
                <w:rFonts w:ascii="Times New Roman" w:hAnsi="Times New Roman" w:cs="Times New Roman"/>
                <w:sz w:val="24"/>
                <w:szCs w:val="24"/>
                <w:lang w:val="kk-KZ"/>
              </w:rPr>
            </w:pPr>
            <w:r w:rsidRPr="00226AEB">
              <w:rPr>
                <w:rFonts w:ascii="Times New Roman" w:hAnsi="Times New Roman" w:cs="Times New Roman"/>
                <w:bCs/>
                <w:sz w:val="24"/>
                <w:szCs w:val="24"/>
              </w:rPr>
              <w:t>В</w:t>
            </w:r>
            <w:r w:rsidR="008B60C4" w:rsidRPr="00226AEB">
              <w:rPr>
                <w:rFonts w:ascii="Times New Roman" w:hAnsi="Times New Roman" w:cs="Times New Roman"/>
                <w:bCs/>
                <w:sz w:val="24"/>
                <w:szCs w:val="24"/>
              </w:rPr>
              <w:t xml:space="preserve"> отчетном периоде </w:t>
            </w:r>
            <w:r w:rsidR="00421A35" w:rsidRPr="00226AEB">
              <w:rPr>
                <w:rFonts w:ascii="Times New Roman" w:hAnsi="Times New Roman" w:cs="Times New Roman"/>
                <w:bCs/>
                <w:sz w:val="24"/>
                <w:szCs w:val="24"/>
              </w:rPr>
              <w:t>ответственные работники территориальных филиалов Н</w:t>
            </w:r>
            <w:r w:rsidR="001A2FC8" w:rsidRPr="00226AEB">
              <w:rPr>
                <w:rFonts w:ascii="Times New Roman" w:hAnsi="Times New Roman" w:cs="Times New Roman"/>
                <w:bCs/>
                <w:sz w:val="24"/>
                <w:szCs w:val="24"/>
              </w:rPr>
              <w:t>БРК</w:t>
            </w:r>
            <w:r w:rsidR="00421A35" w:rsidRPr="00226AEB">
              <w:rPr>
                <w:rFonts w:ascii="Times New Roman" w:hAnsi="Times New Roman" w:cs="Times New Roman"/>
                <w:bCs/>
                <w:sz w:val="24"/>
                <w:szCs w:val="24"/>
              </w:rPr>
              <w:t xml:space="preserve"> принима</w:t>
            </w:r>
            <w:r w:rsidR="001A2FC8" w:rsidRPr="00226AEB">
              <w:rPr>
                <w:rFonts w:ascii="Times New Roman" w:hAnsi="Times New Roman" w:cs="Times New Roman"/>
                <w:bCs/>
                <w:sz w:val="24"/>
                <w:szCs w:val="24"/>
              </w:rPr>
              <w:t>ли</w:t>
            </w:r>
            <w:r w:rsidR="00421A35" w:rsidRPr="00226AEB">
              <w:rPr>
                <w:rFonts w:ascii="Times New Roman" w:hAnsi="Times New Roman" w:cs="Times New Roman"/>
                <w:bCs/>
                <w:sz w:val="24"/>
                <w:szCs w:val="24"/>
              </w:rPr>
              <w:t xml:space="preserve"> участие в </w:t>
            </w:r>
            <w:r w:rsidR="00421A35" w:rsidRPr="00226AEB">
              <w:rPr>
                <w:rFonts w:ascii="Times New Roman" w:hAnsi="Times New Roman" w:cs="Times New Roman"/>
                <w:bCs/>
                <w:sz w:val="24"/>
                <w:szCs w:val="24"/>
                <w:lang w:val="kk-KZ"/>
              </w:rPr>
              <w:t>мероприятиях</w:t>
            </w:r>
            <w:r w:rsidR="00421A35" w:rsidRPr="00226AEB">
              <w:rPr>
                <w:rFonts w:ascii="Times New Roman" w:hAnsi="Times New Roman" w:cs="Times New Roman"/>
                <w:bCs/>
                <w:sz w:val="24"/>
                <w:szCs w:val="24"/>
              </w:rPr>
              <w:t xml:space="preserve">, </w:t>
            </w:r>
            <w:r w:rsidR="00736528" w:rsidRPr="00226AEB">
              <w:rPr>
                <w:rFonts w:ascii="Times New Roman" w:hAnsi="Times New Roman" w:cs="Times New Roman"/>
                <w:bCs/>
                <w:sz w:val="24"/>
                <w:szCs w:val="24"/>
              </w:rPr>
              <w:t>проводимых</w:t>
            </w:r>
            <w:r w:rsidR="00421A35" w:rsidRPr="00226AEB">
              <w:rPr>
                <w:rFonts w:ascii="Times New Roman" w:hAnsi="Times New Roman" w:cs="Times New Roman"/>
                <w:bCs/>
                <w:sz w:val="24"/>
                <w:szCs w:val="24"/>
              </w:rPr>
              <w:t xml:space="preserve"> региональными Д</w:t>
            </w:r>
            <w:r w:rsidR="003724B3" w:rsidRPr="00226AEB">
              <w:rPr>
                <w:rFonts w:ascii="Times New Roman" w:hAnsi="Times New Roman" w:cs="Times New Roman"/>
                <w:bCs/>
                <w:sz w:val="24"/>
                <w:szCs w:val="24"/>
              </w:rPr>
              <w:t xml:space="preserve">епартаментами </w:t>
            </w:r>
            <w:r w:rsidR="00421A35" w:rsidRPr="00226AEB">
              <w:rPr>
                <w:rFonts w:ascii="Times New Roman" w:hAnsi="Times New Roman" w:cs="Times New Roman"/>
                <w:bCs/>
                <w:sz w:val="24"/>
                <w:szCs w:val="24"/>
              </w:rPr>
              <w:t xml:space="preserve">АДГС. </w:t>
            </w:r>
            <w:r w:rsidR="006732B2" w:rsidRPr="00226AEB">
              <w:rPr>
                <w:rFonts w:ascii="Times New Roman" w:hAnsi="Times New Roman" w:cs="Times New Roman"/>
                <w:sz w:val="24"/>
                <w:szCs w:val="24"/>
                <w:lang w:val="kk-KZ"/>
              </w:rPr>
              <w:t>К примеру:</w:t>
            </w:r>
          </w:p>
          <w:p w14:paraId="491BAF0E" w14:textId="78223D4D" w:rsidR="003724B3" w:rsidRPr="00226AEB" w:rsidRDefault="006732B2" w:rsidP="006732B2">
            <w:pPr>
              <w:spacing w:after="0" w:line="240" w:lineRule="auto"/>
              <w:ind w:firstLine="391"/>
              <w:jc w:val="both"/>
              <w:rPr>
                <w:rFonts w:ascii="Times New Roman" w:hAnsi="Times New Roman" w:cs="Times New Roman"/>
                <w:sz w:val="24"/>
                <w:szCs w:val="24"/>
              </w:rPr>
            </w:pPr>
            <w:r w:rsidRPr="00226AEB">
              <w:rPr>
                <w:rFonts w:ascii="Times New Roman" w:hAnsi="Times New Roman" w:cs="Times New Roman"/>
                <w:sz w:val="24"/>
                <w:szCs w:val="24"/>
                <w:lang w:val="kk-KZ"/>
              </w:rPr>
              <w:t>-</w:t>
            </w:r>
            <w:r w:rsidR="00421A35" w:rsidRPr="00226AEB">
              <w:rPr>
                <w:rFonts w:ascii="Times New Roman" w:hAnsi="Times New Roman" w:cs="Times New Roman"/>
                <w:sz w:val="24"/>
                <w:szCs w:val="24"/>
                <w:lang w:val="kk-KZ"/>
              </w:rPr>
              <w:t xml:space="preserve"> </w:t>
            </w:r>
            <w:r w:rsidRPr="00226AEB">
              <w:rPr>
                <w:rFonts w:ascii="Times New Roman" w:hAnsi="Times New Roman" w:cs="Times New Roman"/>
                <w:sz w:val="24"/>
                <w:szCs w:val="24"/>
                <w:lang w:val="kk-KZ"/>
              </w:rPr>
              <w:t>работник</w:t>
            </w:r>
            <w:r w:rsidR="003724B3" w:rsidRPr="00226AEB">
              <w:rPr>
                <w:rFonts w:ascii="Times New Roman" w:hAnsi="Times New Roman" w:cs="Times New Roman"/>
                <w:sz w:val="24"/>
                <w:szCs w:val="24"/>
                <w:lang w:val="kk-KZ"/>
              </w:rPr>
              <w:t>и</w:t>
            </w:r>
            <w:r w:rsidRPr="00226AEB">
              <w:rPr>
                <w:rFonts w:ascii="Times New Roman" w:hAnsi="Times New Roman" w:cs="Times New Roman"/>
                <w:sz w:val="24"/>
                <w:szCs w:val="24"/>
                <w:lang w:val="kk-KZ"/>
              </w:rPr>
              <w:t xml:space="preserve"> Восточно-Казахстанского филиала </w:t>
            </w:r>
            <w:r w:rsidRPr="00226AEB">
              <w:rPr>
                <w:rFonts w:ascii="Times New Roman" w:hAnsi="Times New Roman" w:cs="Times New Roman"/>
                <w:sz w:val="24"/>
                <w:szCs w:val="24"/>
              </w:rPr>
              <w:t>Н</w:t>
            </w:r>
            <w:r w:rsidR="001A2FC8" w:rsidRPr="00226AEB">
              <w:rPr>
                <w:rFonts w:ascii="Times New Roman" w:hAnsi="Times New Roman" w:cs="Times New Roman"/>
                <w:sz w:val="24"/>
                <w:szCs w:val="24"/>
              </w:rPr>
              <w:t>БРК</w:t>
            </w:r>
            <w:r w:rsidRPr="00226AEB">
              <w:rPr>
                <w:rFonts w:ascii="Times New Roman" w:hAnsi="Times New Roman" w:cs="Times New Roman"/>
                <w:sz w:val="24"/>
                <w:szCs w:val="24"/>
              </w:rPr>
              <w:t xml:space="preserve"> </w:t>
            </w:r>
            <w:r w:rsidR="003724B3" w:rsidRPr="00226AEB">
              <w:rPr>
                <w:rFonts w:ascii="Times New Roman" w:hAnsi="Times New Roman" w:cs="Times New Roman"/>
                <w:sz w:val="24"/>
                <w:szCs w:val="24"/>
              </w:rPr>
              <w:t xml:space="preserve">по приглашению регионального Департамента АДГС от 30.01.2023г. №03-9/61-И </w:t>
            </w:r>
            <w:r w:rsidRPr="00226AEB">
              <w:rPr>
                <w:rFonts w:ascii="Times New Roman" w:hAnsi="Times New Roman" w:cs="Times New Roman"/>
                <w:sz w:val="24"/>
                <w:szCs w:val="24"/>
              </w:rPr>
              <w:t>участвовал</w:t>
            </w:r>
            <w:r w:rsidR="003724B3" w:rsidRPr="00226AEB">
              <w:rPr>
                <w:rFonts w:ascii="Times New Roman" w:hAnsi="Times New Roman" w:cs="Times New Roman"/>
                <w:sz w:val="24"/>
                <w:szCs w:val="24"/>
              </w:rPr>
              <w:t>и в совещании, организованном ДАДГС в целях обеспечения качества и доступности государственных услуг в Восточно-Казахстанской области, на котором обсуждались итоги работы за 2022 год;</w:t>
            </w:r>
          </w:p>
          <w:p w14:paraId="315B9EBB" w14:textId="593DD4B3" w:rsidR="0080669B" w:rsidRPr="00226AEB" w:rsidRDefault="0080669B" w:rsidP="008B60C4">
            <w:pPr>
              <w:spacing w:after="0" w:line="240" w:lineRule="auto"/>
              <w:ind w:firstLine="386"/>
              <w:jc w:val="both"/>
              <w:rPr>
                <w:rFonts w:ascii="Times New Roman" w:hAnsi="Times New Roman" w:cs="Times New Roman"/>
                <w:sz w:val="24"/>
                <w:szCs w:val="24"/>
              </w:rPr>
            </w:pPr>
            <w:r w:rsidRPr="00226AEB">
              <w:rPr>
                <w:rFonts w:ascii="Times New Roman" w:hAnsi="Times New Roman" w:cs="Times New Roman"/>
                <w:sz w:val="24"/>
                <w:szCs w:val="24"/>
              </w:rPr>
              <w:t xml:space="preserve">- работники Кызылординского филиала НБРК по приглашению регионального Департамента АДГС </w:t>
            </w:r>
            <w:r w:rsidR="003D03F0" w:rsidRPr="00226AEB">
              <w:rPr>
                <w:rFonts w:ascii="Times New Roman" w:hAnsi="Times New Roman" w:cs="Times New Roman"/>
                <w:sz w:val="24"/>
                <w:szCs w:val="24"/>
              </w:rPr>
              <w:t xml:space="preserve">от 09.03.2023г. №03-08/435, </w:t>
            </w:r>
            <w:r w:rsidRPr="00226AEB">
              <w:rPr>
                <w:rFonts w:ascii="Times New Roman" w:hAnsi="Times New Roman" w:cs="Times New Roman"/>
                <w:sz w:val="24"/>
                <w:szCs w:val="24"/>
              </w:rPr>
              <w:t xml:space="preserve">приняли участие в фокус-группе, организованном ДАДГС, по направлению «Дебюрократизация антимонопольного законодательства и разрешительных процедур», где рассматривались </w:t>
            </w:r>
            <w:r w:rsidR="003D03F0" w:rsidRPr="00226AEB">
              <w:rPr>
                <w:rFonts w:ascii="Times New Roman" w:hAnsi="Times New Roman" w:cs="Times New Roman"/>
                <w:sz w:val="24"/>
                <w:szCs w:val="24"/>
              </w:rPr>
              <w:t>проблемны</w:t>
            </w:r>
            <w:r w:rsidRPr="00226AEB">
              <w:rPr>
                <w:rFonts w:ascii="Times New Roman" w:hAnsi="Times New Roman" w:cs="Times New Roman"/>
                <w:sz w:val="24"/>
                <w:szCs w:val="24"/>
              </w:rPr>
              <w:t>е</w:t>
            </w:r>
            <w:r w:rsidR="003D03F0" w:rsidRPr="00226AEB">
              <w:rPr>
                <w:rFonts w:ascii="Times New Roman" w:hAnsi="Times New Roman" w:cs="Times New Roman"/>
                <w:sz w:val="24"/>
                <w:szCs w:val="24"/>
              </w:rPr>
              <w:t xml:space="preserve"> вопрос</w:t>
            </w:r>
            <w:r w:rsidRPr="00226AEB">
              <w:rPr>
                <w:rFonts w:ascii="Times New Roman" w:hAnsi="Times New Roman" w:cs="Times New Roman"/>
                <w:sz w:val="24"/>
                <w:szCs w:val="24"/>
              </w:rPr>
              <w:t>ы</w:t>
            </w:r>
            <w:r w:rsidR="003D03F0" w:rsidRPr="00226AEB">
              <w:rPr>
                <w:rFonts w:ascii="Times New Roman" w:hAnsi="Times New Roman" w:cs="Times New Roman"/>
                <w:sz w:val="24"/>
                <w:szCs w:val="24"/>
              </w:rPr>
              <w:t xml:space="preserve"> и пут</w:t>
            </w:r>
            <w:r w:rsidRPr="00226AEB">
              <w:rPr>
                <w:rFonts w:ascii="Times New Roman" w:hAnsi="Times New Roman" w:cs="Times New Roman"/>
                <w:sz w:val="24"/>
                <w:szCs w:val="24"/>
              </w:rPr>
              <w:t>и</w:t>
            </w:r>
            <w:r w:rsidR="003D03F0" w:rsidRPr="00226AEB">
              <w:rPr>
                <w:rFonts w:ascii="Times New Roman" w:hAnsi="Times New Roman" w:cs="Times New Roman"/>
                <w:sz w:val="24"/>
                <w:szCs w:val="24"/>
              </w:rPr>
              <w:t xml:space="preserve"> их решения</w:t>
            </w:r>
            <w:r w:rsidRPr="00226AEB">
              <w:rPr>
                <w:rFonts w:ascii="Times New Roman" w:hAnsi="Times New Roman" w:cs="Times New Roman"/>
                <w:sz w:val="24"/>
                <w:szCs w:val="24"/>
              </w:rPr>
              <w:t>;</w:t>
            </w:r>
            <w:r w:rsidR="003D03F0" w:rsidRPr="00226AEB">
              <w:rPr>
                <w:rFonts w:ascii="Times New Roman" w:hAnsi="Times New Roman" w:cs="Times New Roman"/>
                <w:sz w:val="24"/>
                <w:szCs w:val="24"/>
              </w:rPr>
              <w:t xml:space="preserve"> </w:t>
            </w:r>
          </w:p>
          <w:p w14:paraId="01B57541" w14:textId="66CF14BE" w:rsidR="008B60C4" w:rsidRPr="00226AEB" w:rsidRDefault="003724B3" w:rsidP="008B60C4">
            <w:pPr>
              <w:spacing w:after="0" w:line="240" w:lineRule="auto"/>
              <w:ind w:firstLine="386"/>
              <w:jc w:val="both"/>
              <w:rPr>
                <w:rFonts w:ascii="Times New Roman" w:hAnsi="Times New Roman"/>
                <w:sz w:val="24"/>
                <w:szCs w:val="24"/>
              </w:rPr>
            </w:pPr>
            <w:r w:rsidRPr="00226AEB">
              <w:rPr>
                <w:rFonts w:ascii="Times New Roman" w:hAnsi="Times New Roman" w:cs="Times New Roman"/>
                <w:sz w:val="24"/>
                <w:szCs w:val="24"/>
              </w:rPr>
              <w:lastRenderedPageBreak/>
              <w:t xml:space="preserve">- </w:t>
            </w:r>
            <w:r w:rsidR="008B60C4" w:rsidRPr="00226AEB">
              <w:rPr>
                <w:rFonts w:ascii="Times New Roman" w:hAnsi="Times New Roman"/>
                <w:sz w:val="24"/>
                <w:szCs w:val="24"/>
              </w:rPr>
              <w:t>работник Алматинского городского филиала НБРК принял участие в онлайн-семинаре по сдаче отчетов по внутреннему контролю за качеством оказания государственных услуг, проведенном Депа</w:t>
            </w:r>
            <w:r w:rsidR="006D4100" w:rsidRPr="00226AEB">
              <w:rPr>
                <w:rFonts w:ascii="Times New Roman" w:hAnsi="Times New Roman"/>
                <w:sz w:val="24"/>
                <w:szCs w:val="24"/>
              </w:rPr>
              <w:t>ртаментом АДГС по городу Алматы;</w:t>
            </w:r>
          </w:p>
          <w:p w14:paraId="518A8D5E" w14:textId="1BF40F43" w:rsidR="008B60C4" w:rsidRPr="00226AEB" w:rsidRDefault="008B60C4" w:rsidP="008B60C4">
            <w:pPr>
              <w:spacing w:after="0" w:line="240" w:lineRule="auto"/>
              <w:ind w:firstLine="386"/>
              <w:jc w:val="both"/>
              <w:rPr>
                <w:rFonts w:ascii="Times New Roman" w:hAnsi="Times New Roman"/>
                <w:sz w:val="24"/>
                <w:szCs w:val="24"/>
              </w:rPr>
            </w:pPr>
            <w:r w:rsidRPr="00226AEB">
              <w:rPr>
                <w:rFonts w:ascii="Times New Roman" w:hAnsi="Times New Roman"/>
                <w:sz w:val="24"/>
                <w:szCs w:val="24"/>
              </w:rPr>
              <w:t>08.06.2023г. Шымкентским филиалом НБРК проведен прямой эфир посредством платформы «</w:t>
            </w:r>
            <w:r w:rsidRPr="00226AEB">
              <w:rPr>
                <w:rFonts w:ascii="Times New Roman" w:hAnsi="Times New Roman"/>
                <w:sz w:val="24"/>
                <w:szCs w:val="24"/>
                <w:lang w:val="en-US"/>
              </w:rPr>
              <w:t>ZOOM</w:t>
            </w:r>
            <w:r w:rsidRPr="00226AEB">
              <w:rPr>
                <w:rFonts w:ascii="Times New Roman" w:hAnsi="Times New Roman"/>
                <w:sz w:val="24"/>
                <w:szCs w:val="24"/>
              </w:rPr>
              <w:t>» для 33-х работников отдела Единого контакт-центра филиала НАО «Государственная корпорация «Правительство для граждан» по вопросам оказания государственной услуги «Выдача лицензии на обменные операции с наличной иностранной валютой, выдаваемая уполномоченным организациям».</w:t>
            </w:r>
          </w:p>
          <w:p w14:paraId="500E6249" w14:textId="266FF6DC" w:rsidR="0032084B" w:rsidRPr="00D858FF" w:rsidRDefault="0080669B" w:rsidP="00D858FF">
            <w:pPr>
              <w:spacing w:after="0" w:line="240" w:lineRule="auto"/>
              <w:ind w:firstLine="384"/>
              <w:jc w:val="both"/>
              <w:rPr>
                <w:rFonts w:ascii="Times New Roman" w:hAnsi="Times New Roman"/>
                <w:sz w:val="24"/>
                <w:szCs w:val="24"/>
                <w:lang w:val="kk-KZ"/>
              </w:rPr>
            </w:pPr>
            <w:r w:rsidRPr="00226AEB">
              <w:rPr>
                <w:rFonts w:ascii="Times New Roman" w:hAnsi="Times New Roman"/>
                <w:sz w:val="24"/>
                <w:szCs w:val="24"/>
              </w:rPr>
              <w:t>Кроме того</w:t>
            </w:r>
            <w:r w:rsidR="008B60C4" w:rsidRPr="00226AEB">
              <w:rPr>
                <w:rFonts w:ascii="Times New Roman" w:hAnsi="Times New Roman"/>
                <w:sz w:val="24"/>
                <w:szCs w:val="24"/>
                <w:lang w:val="kk-KZ"/>
              </w:rPr>
              <w:t xml:space="preserve">, филиалами НБРК на официальной странице в социальной сети Faсebook периодически размещается анонс и баннер о проведении Агентством Республики Казахстан по делам государственной службы онлайн-опроса </w:t>
            </w:r>
            <w:r w:rsidR="008B60C4" w:rsidRPr="00226AEB">
              <w:rPr>
                <w:rFonts w:ascii="Times New Roman" w:hAnsi="Times New Roman"/>
                <w:sz w:val="24"/>
                <w:szCs w:val="24"/>
              </w:rPr>
              <w:t xml:space="preserve">на веб-портале «Электронное правительство» </w:t>
            </w:r>
            <w:r w:rsidR="008B60C4" w:rsidRPr="00226AEB">
              <w:rPr>
                <w:rFonts w:ascii="Times New Roman" w:hAnsi="Times New Roman"/>
                <w:sz w:val="24"/>
                <w:szCs w:val="24"/>
                <w:lang w:val="kk-KZ"/>
              </w:rPr>
              <w:t>в целях определения уровня удовлетворенности качеством оказания государственных услуг.</w:t>
            </w:r>
          </w:p>
        </w:tc>
      </w:tr>
      <w:tr w:rsidR="00C6399A" w:rsidRPr="00876A72" w14:paraId="219D7C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405085"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14:paraId="485DB850"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226AEB">
              <w:rPr>
                <w:rFonts w:ascii="Times New Roman" w:eastAsia="Times New Roman" w:hAnsi="Times New Roman" w:cs="Times New Roman"/>
                <w:i/>
                <w:iCs/>
                <w:sz w:val="24"/>
                <w:szCs w:val="24"/>
                <w:lang w:eastAsia="ru-RU"/>
              </w:rPr>
              <w:t>Нормативно-правовое совершенствование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44967CDA" w14:textId="51ED07FB" w:rsidR="00E360CA" w:rsidRPr="00226AEB" w:rsidRDefault="00E360CA" w:rsidP="00E360CA">
            <w:pPr>
              <w:spacing w:after="0" w:line="240" w:lineRule="auto"/>
              <w:ind w:firstLine="393"/>
              <w:jc w:val="both"/>
              <w:rPr>
                <w:rFonts w:ascii="Times New Roman" w:hAnsi="Times New Roman" w:cs="Times New Roman"/>
                <w:sz w:val="24"/>
                <w:szCs w:val="24"/>
              </w:rPr>
            </w:pPr>
            <w:r w:rsidRPr="00226AEB">
              <w:rPr>
                <w:rFonts w:ascii="Times New Roman" w:hAnsi="Times New Roman" w:cs="Times New Roman"/>
                <w:sz w:val="24"/>
                <w:szCs w:val="24"/>
              </w:rPr>
              <w:t>В отчетном периоде проведены следующие работы по нормативно-правовому совершенствованию процессов оказания государственных услуг:</w:t>
            </w:r>
          </w:p>
          <w:p w14:paraId="6CE3169E" w14:textId="3D7820FE" w:rsidR="00F15CCB" w:rsidRPr="00226AEB" w:rsidRDefault="00F15CCB" w:rsidP="00E360CA">
            <w:pPr>
              <w:spacing w:after="0" w:line="240" w:lineRule="auto"/>
              <w:ind w:firstLine="393"/>
              <w:jc w:val="both"/>
              <w:rPr>
                <w:rFonts w:ascii="Times New Roman" w:hAnsi="Times New Roman" w:cs="Times New Roman"/>
                <w:i/>
                <w:sz w:val="24"/>
                <w:szCs w:val="24"/>
                <w:u w:val="single"/>
              </w:rPr>
            </w:pPr>
            <w:r w:rsidRPr="00226AEB">
              <w:rPr>
                <w:rFonts w:ascii="Times New Roman" w:hAnsi="Times New Roman" w:cs="Times New Roman"/>
                <w:i/>
                <w:sz w:val="24"/>
                <w:szCs w:val="24"/>
                <w:u w:val="single"/>
              </w:rPr>
              <w:t>по части инкассаторских организаций</w:t>
            </w:r>
          </w:p>
          <w:p w14:paraId="5EE79891" w14:textId="74DBEA36" w:rsidR="00F15CCB" w:rsidRPr="00226AEB" w:rsidRDefault="00F15CCB" w:rsidP="00E360CA">
            <w:pPr>
              <w:spacing w:after="0" w:line="240" w:lineRule="auto"/>
              <w:ind w:firstLine="393"/>
              <w:jc w:val="both"/>
              <w:rPr>
                <w:rFonts w:ascii="Times New Roman" w:hAnsi="Times New Roman" w:cs="Times New Roman"/>
                <w:sz w:val="24"/>
                <w:szCs w:val="24"/>
              </w:rPr>
            </w:pPr>
            <w:r w:rsidRPr="00226AEB">
              <w:rPr>
                <w:rFonts w:ascii="Times New Roman" w:hAnsi="Times New Roman" w:cs="Times New Roman"/>
                <w:sz w:val="24"/>
                <w:szCs w:val="24"/>
              </w:rPr>
              <w:t>Постановлением Правления НБРК от 19 декабря 2022 года</w:t>
            </w:r>
            <w:r w:rsidR="00E360CA" w:rsidRPr="00226AEB">
              <w:rPr>
                <w:rFonts w:ascii="Times New Roman" w:hAnsi="Times New Roman" w:cs="Times New Roman"/>
                <w:sz w:val="24"/>
                <w:szCs w:val="24"/>
              </w:rPr>
              <w:t xml:space="preserve"> №</w:t>
            </w:r>
            <w:r w:rsidRPr="00226AEB">
              <w:rPr>
                <w:rFonts w:ascii="Times New Roman" w:hAnsi="Times New Roman" w:cs="Times New Roman"/>
                <w:sz w:val="24"/>
                <w:szCs w:val="24"/>
              </w:rPr>
              <w:t xml:space="preserve">125 Правила выдачи лицензии юридическим лицам, исключительной деятельностью которых является инкассация банкнот, монет и ценностей </w:t>
            </w:r>
            <w:r w:rsidRPr="00226AEB">
              <w:rPr>
                <w:rFonts w:ascii="Times New Roman" w:hAnsi="Times New Roman" w:cs="Times New Roman"/>
                <w:i/>
                <w:sz w:val="24"/>
                <w:szCs w:val="24"/>
              </w:rPr>
              <w:t>(далее – Правила)</w:t>
            </w:r>
            <w:r w:rsidRPr="00226AEB">
              <w:rPr>
                <w:rFonts w:ascii="Times New Roman" w:hAnsi="Times New Roman" w:cs="Times New Roman"/>
                <w:sz w:val="24"/>
                <w:szCs w:val="24"/>
              </w:rPr>
              <w:t>, изложены в новой редакции с отсрочкой введения в действие. Вышеуказанные Правила вв</w:t>
            </w:r>
            <w:r w:rsidR="004B6328">
              <w:rPr>
                <w:rFonts w:ascii="Times New Roman" w:hAnsi="Times New Roman" w:cs="Times New Roman"/>
                <w:sz w:val="24"/>
                <w:szCs w:val="24"/>
              </w:rPr>
              <w:t>едены</w:t>
            </w:r>
            <w:r w:rsidRPr="00226AEB">
              <w:rPr>
                <w:rFonts w:ascii="Times New Roman" w:hAnsi="Times New Roman" w:cs="Times New Roman"/>
                <w:sz w:val="24"/>
                <w:szCs w:val="24"/>
              </w:rPr>
              <w:t xml:space="preserve"> в действие по истечении ста восьмидесяти календарных дней после дня первого официального опубликования постановления Правления НБРК от 19 декабря 2022 года №125, </w:t>
            </w:r>
            <w:r w:rsidRPr="00226AEB">
              <w:rPr>
                <w:rFonts w:ascii="Times New Roman" w:hAnsi="Times New Roman" w:cs="Times New Roman"/>
                <w:i/>
                <w:sz w:val="24"/>
                <w:szCs w:val="24"/>
              </w:rPr>
              <w:t>то есть с 27 июня 2023 года</w:t>
            </w:r>
            <w:r w:rsidRPr="00226AEB">
              <w:rPr>
                <w:rFonts w:ascii="Times New Roman" w:hAnsi="Times New Roman" w:cs="Times New Roman"/>
                <w:sz w:val="24"/>
                <w:szCs w:val="24"/>
              </w:rPr>
              <w:t>.</w:t>
            </w:r>
          </w:p>
          <w:p w14:paraId="75D4E58A" w14:textId="20D3B15D" w:rsidR="00F15CCB" w:rsidRPr="00226AEB" w:rsidRDefault="00F15CCB" w:rsidP="00E360CA">
            <w:pPr>
              <w:pStyle w:val="ab"/>
              <w:ind w:firstLine="393"/>
            </w:pPr>
            <w:r w:rsidRPr="00226AEB">
              <w:t xml:space="preserve">В этой связи, в главу 3 Правил, </w:t>
            </w:r>
            <w:r w:rsidR="00A73D98">
              <w:t>которой</w:t>
            </w:r>
            <w:r w:rsidRPr="00226AEB">
              <w:t xml:space="preserve"> предусмотрен порядок оказания государственной услуги «Выдача лицензии юридическим лицам, исключительной деятельностью которых является инкассация банкнот, монет и ценностей», внесены следующие дополнительные требования:</w:t>
            </w:r>
          </w:p>
          <w:p w14:paraId="0376CA6F" w14:textId="77777777" w:rsidR="00F15CCB" w:rsidRPr="00226AEB" w:rsidRDefault="00F15CCB" w:rsidP="00E360CA">
            <w:pPr>
              <w:spacing w:after="0" w:line="240" w:lineRule="auto"/>
              <w:ind w:firstLine="393"/>
              <w:jc w:val="both"/>
              <w:rPr>
                <w:rFonts w:ascii="Times New Roman" w:hAnsi="Times New Roman" w:cs="Times New Roman"/>
                <w:sz w:val="24"/>
                <w:szCs w:val="24"/>
              </w:rPr>
            </w:pPr>
            <w:r w:rsidRPr="00226AEB">
              <w:rPr>
                <w:rFonts w:ascii="Times New Roman" w:hAnsi="Times New Roman" w:cs="Times New Roman"/>
                <w:sz w:val="24"/>
                <w:szCs w:val="24"/>
              </w:rPr>
              <w:t xml:space="preserve">-  о направлении информации о внесенных в Правила изменениях и (или) дополнениях Национальным Банком оператору информационно-коммуникационной инфраструктуры «электронного правительства» и Единому контакт-центру в течение пяти рабочих дней после дня официального опубликования нормативного правового акта о внесении в Правила указанных изменений и (или) дополнений, в рамках приведения в соответствии с подпунктом 3) в статью 14 Закона РК «О государственных услугах» </w:t>
            </w:r>
            <w:r w:rsidRPr="00226AEB">
              <w:rPr>
                <w:rFonts w:ascii="Times New Roman" w:hAnsi="Times New Roman" w:cs="Times New Roman"/>
                <w:i/>
                <w:sz w:val="24"/>
                <w:szCs w:val="24"/>
              </w:rPr>
              <w:t>(часть вторая пункта 19 Правил)</w:t>
            </w:r>
            <w:r w:rsidRPr="00226AEB">
              <w:rPr>
                <w:rFonts w:ascii="Times New Roman" w:hAnsi="Times New Roman" w:cs="Times New Roman"/>
                <w:sz w:val="24"/>
                <w:szCs w:val="24"/>
              </w:rPr>
              <w:t>;</w:t>
            </w:r>
          </w:p>
          <w:p w14:paraId="7F40BBFE" w14:textId="7ED8F3AF" w:rsidR="00F15CCB" w:rsidRPr="00226AEB" w:rsidRDefault="00F15CCB" w:rsidP="00E360CA">
            <w:pPr>
              <w:spacing w:after="0" w:line="240" w:lineRule="auto"/>
              <w:ind w:firstLine="393"/>
              <w:jc w:val="both"/>
              <w:rPr>
                <w:rFonts w:ascii="Times New Roman" w:eastAsia="Calibri" w:hAnsi="Times New Roman" w:cs="Times New Roman"/>
                <w:sz w:val="24"/>
                <w:szCs w:val="24"/>
              </w:rPr>
            </w:pPr>
            <w:r w:rsidRPr="00226AEB">
              <w:rPr>
                <w:sz w:val="28"/>
                <w:szCs w:val="28"/>
              </w:rPr>
              <w:lastRenderedPageBreak/>
              <w:t xml:space="preserve">- </w:t>
            </w:r>
            <w:r w:rsidRPr="00226AEB">
              <w:rPr>
                <w:rFonts w:ascii="Times New Roman" w:hAnsi="Times New Roman" w:cs="Times New Roman"/>
                <w:bCs/>
                <w:color w:val="000000" w:themeColor="text1"/>
                <w:sz w:val="24"/>
                <w:szCs w:val="24"/>
              </w:rPr>
              <w:t>о направлении уведомления услугополучател</w:t>
            </w:r>
            <w:r w:rsidR="00A73D98">
              <w:rPr>
                <w:rFonts w:ascii="Times New Roman" w:hAnsi="Times New Roman" w:cs="Times New Roman"/>
                <w:bCs/>
                <w:color w:val="000000" w:themeColor="text1"/>
                <w:sz w:val="24"/>
                <w:szCs w:val="24"/>
              </w:rPr>
              <w:t>ю</w:t>
            </w:r>
            <w:r w:rsidRPr="00226AEB">
              <w:rPr>
                <w:rFonts w:ascii="Times New Roman" w:hAnsi="Times New Roman" w:cs="Times New Roman"/>
                <w:bCs/>
                <w:color w:val="000000" w:themeColor="text1"/>
                <w:sz w:val="24"/>
                <w:szCs w:val="24"/>
              </w:rPr>
              <w:t xml:space="preserve"> о предварительном решении об отказе в оказании гос</w:t>
            </w:r>
            <w:r w:rsidR="00E360CA" w:rsidRPr="00226AEB">
              <w:rPr>
                <w:rFonts w:ascii="Times New Roman" w:hAnsi="Times New Roman" w:cs="Times New Roman"/>
                <w:bCs/>
                <w:color w:val="000000" w:themeColor="text1"/>
                <w:sz w:val="24"/>
                <w:szCs w:val="24"/>
              </w:rPr>
              <w:t xml:space="preserve">ударственной </w:t>
            </w:r>
            <w:r w:rsidRPr="00226AEB">
              <w:rPr>
                <w:rFonts w:ascii="Times New Roman" w:hAnsi="Times New Roman" w:cs="Times New Roman"/>
                <w:bCs/>
                <w:color w:val="000000" w:themeColor="text1"/>
                <w:sz w:val="24"/>
                <w:szCs w:val="24"/>
              </w:rPr>
              <w:t>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r w:rsidRPr="00226AEB">
              <w:rPr>
                <w:rFonts w:ascii="Times New Roman" w:hAnsi="Times New Roman" w:cs="Times New Roman"/>
                <w:sz w:val="24"/>
                <w:szCs w:val="24"/>
              </w:rPr>
              <w:t xml:space="preserve"> приведение в соответствие в соответствии со статьей 73 АППК </w:t>
            </w:r>
            <w:r w:rsidRPr="00226AEB">
              <w:rPr>
                <w:rFonts w:ascii="Times New Roman" w:hAnsi="Times New Roman" w:cs="Times New Roman"/>
                <w:i/>
                <w:sz w:val="24"/>
                <w:szCs w:val="24"/>
              </w:rPr>
              <w:t>(пункт 23 Правил)</w:t>
            </w:r>
            <w:r w:rsidRPr="00226AEB">
              <w:rPr>
                <w:rFonts w:ascii="Times New Roman" w:hAnsi="Times New Roman" w:cs="Times New Roman"/>
                <w:bCs/>
                <w:color w:val="000000" w:themeColor="text1"/>
                <w:sz w:val="24"/>
                <w:szCs w:val="24"/>
              </w:rPr>
              <w:t>.</w:t>
            </w:r>
          </w:p>
          <w:p w14:paraId="49B15FDC" w14:textId="77777777" w:rsidR="00F15CCB" w:rsidRPr="00226AEB" w:rsidRDefault="00F15CCB" w:rsidP="00E360CA">
            <w:pPr>
              <w:spacing w:after="0" w:line="240" w:lineRule="auto"/>
              <w:ind w:firstLine="393"/>
              <w:jc w:val="both"/>
              <w:rPr>
                <w:rFonts w:ascii="Times New Roman" w:eastAsia="Calibri" w:hAnsi="Times New Roman" w:cs="Times New Roman"/>
                <w:sz w:val="24"/>
                <w:szCs w:val="24"/>
                <w:u w:val="single"/>
              </w:rPr>
            </w:pPr>
            <w:r w:rsidRPr="00226AEB">
              <w:rPr>
                <w:rFonts w:ascii="Times New Roman" w:hAnsi="Times New Roman" w:cs="Times New Roman"/>
                <w:i/>
                <w:sz w:val="24"/>
                <w:szCs w:val="24"/>
                <w:u w:val="single"/>
              </w:rPr>
              <w:t>по части уполномоченных организаций</w:t>
            </w:r>
          </w:p>
          <w:p w14:paraId="34B745C7" w14:textId="54D6ADAA" w:rsidR="00F15CCB" w:rsidRPr="00226AEB" w:rsidRDefault="00F15CCB" w:rsidP="00E360CA">
            <w:pPr>
              <w:spacing w:after="0" w:line="240" w:lineRule="auto"/>
              <w:ind w:firstLine="393"/>
              <w:jc w:val="both"/>
              <w:rPr>
                <w:rFonts w:ascii="Times New Roman" w:hAnsi="Times New Roman" w:cs="Times New Roman"/>
                <w:color w:val="000000"/>
                <w:sz w:val="24"/>
                <w:szCs w:val="24"/>
              </w:rPr>
            </w:pPr>
            <w:r w:rsidRPr="00226AEB">
              <w:rPr>
                <w:rFonts w:ascii="Times New Roman" w:hAnsi="Times New Roman" w:cs="Times New Roman"/>
                <w:color w:val="000000"/>
                <w:sz w:val="24"/>
                <w:szCs w:val="24"/>
              </w:rPr>
              <w:t>26</w:t>
            </w:r>
            <w:r w:rsidR="00E360CA" w:rsidRPr="00226AEB">
              <w:rPr>
                <w:rFonts w:ascii="Times New Roman" w:hAnsi="Times New Roman" w:cs="Times New Roman"/>
                <w:color w:val="000000"/>
                <w:sz w:val="24"/>
                <w:szCs w:val="24"/>
              </w:rPr>
              <w:t xml:space="preserve"> сентября </w:t>
            </w:r>
            <w:r w:rsidRPr="00226AEB">
              <w:rPr>
                <w:rFonts w:ascii="Times New Roman" w:hAnsi="Times New Roman" w:cs="Times New Roman"/>
                <w:color w:val="000000"/>
                <w:sz w:val="24"/>
                <w:szCs w:val="24"/>
              </w:rPr>
              <w:t>2023</w:t>
            </w:r>
            <w:r w:rsidR="00E360CA" w:rsidRPr="00226AEB">
              <w:rPr>
                <w:rFonts w:ascii="Times New Roman" w:hAnsi="Times New Roman" w:cs="Times New Roman"/>
                <w:color w:val="000000"/>
                <w:sz w:val="24"/>
                <w:szCs w:val="24"/>
              </w:rPr>
              <w:t xml:space="preserve"> </w:t>
            </w:r>
            <w:r w:rsidRPr="00226AEB">
              <w:rPr>
                <w:rFonts w:ascii="Times New Roman" w:hAnsi="Times New Roman" w:cs="Times New Roman"/>
                <w:color w:val="000000"/>
                <w:sz w:val="24"/>
                <w:szCs w:val="24"/>
              </w:rPr>
              <w:t>г</w:t>
            </w:r>
            <w:r w:rsidR="00E360CA" w:rsidRPr="00226AEB">
              <w:rPr>
                <w:rFonts w:ascii="Times New Roman" w:hAnsi="Times New Roman" w:cs="Times New Roman"/>
                <w:color w:val="000000"/>
                <w:sz w:val="24"/>
                <w:szCs w:val="24"/>
              </w:rPr>
              <w:t>ода</w:t>
            </w:r>
            <w:r w:rsidRPr="00226AEB">
              <w:rPr>
                <w:rFonts w:ascii="Times New Roman" w:hAnsi="Times New Roman" w:cs="Times New Roman"/>
                <w:color w:val="000000"/>
                <w:sz w:val="24"/>
                <w:szCs w:val="24"/>
              </w:rPr>
              <w:t xml:space="preserve"> было принято постановление Правления НБРК №72 «О внесении изменений и дополнений в постановление Правления Национального Банка Республики Казахстан от 4 апреля 2019 года №49 «Об утверждении Правил осуществления обменных операций с наличной иностранной валютой в Республике Казахстан» </w:t>
            </w:r>
            <w:r w:rsidRPr="00226AEB">
              <w:rPr>
                <w:rFonts w:ascii="Times New Roman" w:hAnsi="Times New Roman" w:cs="Times New Roman"/>
                <w:i/>
                <w:color w:val="000000"/>
                <w:sz w:val="24"/>
                <w:szCs w:val="24"/>
              </w:rPr>
              <w:t>(вступивш</w:t>
            </w:r>
            <w:r w:rsidR="0047748C">
              <w:rPr>
                <w:rFonts w:ascii="Times New Roman" w:hAnsi="Times New Roman" w:cs="Times New Roman"/>
                <w:i/>
                <w:color w:val="000000"/>
                <w:sz w:val="24"/>
                <w:szCs w:val="24"/>
              </w:rPr>
              <w:t>е</w:t>
            </w:r>
            <w:r w:rsidRPr="00226AEB">
              <w:rPr>
                <w:rFonts w:ascii="Times New Roman" w:hAnsi="Times New Roman" w:cs="Times New Roman"/>
                <w:i/>
                <w:color w:val="000000"/>
                <w:sz w:val="24"/>
                <w:szCs w:val="24"/>
              </w:rPr>
              <w:t xml:space="preserve">е в действие 10.12.2023г.), </w:t>
            </w:r>
            <w:r w:rsidRPr="00226AEB">
              <w:rPr>
                <w:rFonts w:ascii="Times New Roman" w:hAnsi="Times New Roman" w:cs="Times New Roman"/>
                <w:color w:val="000000"/>
                <w:sz w:val="24"/>
                <w:szCs w:val="24"/>
              </w:rPr>
              <w:t>которым были внесены следующие изменения:</w:t>
            </w:r>
          </w:p>
          <w:p w14:paraId="75FCA860" w14:textId="77777777" w:rsidR="00F15CCB" w:rsidRPr="00226AEB" w:rsidRDefault="00F15CCB" w:rsidP="00E360CA">
            <w:pPr>
              <w:spacing w:after="0" w:line="240" w:lineRule="auto"/>
              <w:ind w:firstLine="393"/>
              <w:jc w:val="both"/>
              <w:rPr>
                <w:rFonts w:ascii="Times New Roman" w:hAnsi="Times New Roman" w:cs="Times New Roman"/>
                <w:color w:val="000000"/>
                <w:sz w:val="24"/>
                <w:szCs w:val="24"/>
              </w:rPr>
            </w:pPr>
            <w:r w:rsidRPr="00226AEB">
              <w:rPr>
                <w:rFonts w:ascii="Times New Roman" w:hAnsi="Times New Roman" w:cs="Times New Roman"/>
                <w:color w:val="000000"/>
                <w:sz w:val="24"/>
                <w:szCs w:val="24"/>
              </w:rPr>
              <w:t xml:space="preserve">- в части квалификационных требований к уполномоченным организациям </w:t>
            </w:r>
            <w:r w:rsidRPr="00226AEB">
              <w:rPr>
                <w:rFonts w:ascii="Times New Roman" w:hAnsi="Times New Roman" w:cs="Times New Roman"/>
                <w:i/>
                <w:color w:val="000000"/>
                <w:sz w:val="24"/>
                <w:szCs w:val="24"/>
              </w:rPr>
              <w:t>(исключается требование к кассиру обменного пункта в части подготовки по работе с наличной иностранной валютой, либо опыта работы; требования к учредителям, участникам (одним из учредителей, участников), а также руководству уполномоченной организации; требования к помещению, оборудованию в частности к системе видеонаблюдения)</w:t>
            </w:r>
            <w:r w:rsidRPr="00226AEB">
              <w:rPr>
                <w:rFonts w:ascii="Times New Roman" w:hAnsi="Times New Roman" w:cs="Times New Roman"/>
                <w:color w:val="000000"/>
                <w:sz w:val="24"/>
                <w:szCs w:val="24"/>
              </w:rPr>
              <w:t>;</w:t>
            </w:r>
          </w:p>
          <w:p w14:paraId="78D456D8" w14:textId="77777777" w:rsidR="00F15CCB" w:rsidRPr="00226AEB" w:rsidRDefault="00F15CCB" w:rsidP="00E360CA">
            <w:pPr>
              <w:spacing w:after="0" w:line="240" w:lineRule="auto"/>
              <w:ind w:firstLine="393"/>
              <w:jc w:val="both"/>
              <w:rPr>
                <w:rFonts w:ascii="Times New Roman" w:hAnsi="Times New Roman" w:cs="Times New Roman"/>
                <w:color w:val="000000"/>
                <w:sz w:val="24"/>
                <w:szCs w:val="24"/>
              </w:rPr>
            </w:pPr>
            <w:r w:rsidRPr="00226AEB">
              <w:rPr>
                <w:rFonts w:ascii="Times New Roman" w:hAnsi="Times New Roman" w:cs="Times New Roman"/>
                <w:color w:val="000000"/>
                <w:sz w:val="24"/>
                <w:szCs w:val="24"/>
              </w:rPr>
              <w:t>- в формы заявлений по государственной услуге «Выдача лицензии на обменные операции с наличной иностранной валютой, выдаваемая уполномоченным организациям»;</w:t>
            </w:r>
          </w:p>
          <w:p w14:paraId="051492EF" w14:textId="6806EBDB" w:rsidR="00F15CCB" w:rsidRPr="00226AEB" w:rsidRDefault="00F15CCB" w:rsidP="00E360CA">
            <w:pPr>
              <w:spacing w:after="0" w:line="240" w:lineRule="auto"/>
              <w:ind w:firstLine="393"/>
              <w:jc w:val="both"/>
              <w:rPr>
                <w:rFonts w:ascii="Times New Roman" w:hAnsi="Times New Roman" w:cs="Times New Roman"/>
                <w:color w:val="000000"/>
                <w:sz w:val="24"/>
                <w:szCs w:val="24"/>
              </w:rPr>
            </w:pPr>
            <w:r w:rsidRPr="00226AEB">
              <w:rPr>
                <w:rFonts w:ascii="Times New Roman" w:hAnsi="Times New Roman" w:cs="Times New Roman"/>
                <w:color w:val="000000"/>
                <w:sz w:val="24"/>
                <w:szCs w:val="24"/>
              </w:rPr>
              <w:t>- дополнения процедуры по заслушиванию</w:t>
            </w:r>
            <w:r w:rsidR="00A73D98">
              <w:rPr>
                <w:rFonts w:ascii="Times New Roman" w:hAnsi="Times New Roman" w:cs="Times New Roman"/>
                <w:color w:val="000000"/>
                <w:sz w:val="24"/>
                <w:szCs w:val="24"/>
              </w:rPr>
              <w:t xml:space="preserve"> особенностями</w:t>
            </w:r>
            <w:r w:rsidRPr="00226AEB">
              <w:rPr>
                <w:rFonts w:ascii="Times New Roman" w:hAnsi="Times New Roman" w:cs="Times New Roman"/>
                <w:color w:val="000000"/>
                <w:sz w:val="24"/>
                <w:szCs w:val="24"/>
              </w:rPr>
              <w:t xml:space="preserve">, установленными статьей 73 АППК </w:t>
            </w:r>
            <w:r w:rsidRPr="00226AEB">
              <w:rPr>
                <w:rFonts w:ascii="Times New Roman" w:hAnsi="Times New Roman" w:cs="Times New Roman"/>
                <w:i/>
                <w:color w:val="000000"/>
                <w:sz w:val="24"/>
                <w:szCs w:val="24"/>
              </w:rPr>
              <w:t>(при выявлении оснований для отказа в выдаче лицензии и (или) приложения к лицензии)</w:t>
            </w:r>
            <w:r w:rsidRPr="00226AEB">
              <w:rPr>
                <w:rFonts w:ascii="Times New Roman" w:hAnsi="Times New Roman" w:cs="Times New Roman"/>
                <w:color w:val="000000"/>
                <w:sz w:val="24"/>
                <w:szCs w:val="24"/>
              </w:rPr>
              <w:t>;</w:t>
            </w:r>
          </w:p>
          <w:p w14:paraId="0155950C" w14:textId="474CCDBF" w:rsidR="00F15CCB" w:rsidRPr="00226AEB" w:rsidRDefault="00F15CCB" w:rsidP="00E360CA">
            <w:pPr>
              <w:spacing w:after="0" w:line="240" w:lineRule="auto"/>
              <w:ind w:firstLine="393"/>
              <w:jc w:val="both"/>
              <w:rPr>
                <w:rFonts w:ascii="Times New Roman" w:hAnsi="Times New Roman" w:cs="Times New Roman"/>
                <w:color w:val="000000"/>
                <w:sz w:val="24"/>
                <w:szCs w:val="24"/>
              </w:rPr>
            </w:pPr>
            <w:r w:rsidRPr="00226AEB">
              <w:rPr>
                <w:rFonts w:ascii="Times New Roman" w:hAnsi="Times New Roman" w:cs="Times New Roman"/>
                <w:color w:val="000000"/>
                <w:sz w:val="24"/>
                <w:szCs w:val="24"/>
              </w:rPr>
              <w:t>- уточнение редакции</w:t>
            </w:r>
            <w:r w:rsidR="00A73D98">
              <w:rPr>
                <w:rFonts w:ascii="Times New Roman" w:hAnsi="Times New Roman" w:cs="Times New Roman"/>
                <w:color w:val="000000"/>
                <w:sz w:val="24"/>
                <w:szCs w:val="24"/>
              </w:rPr>
              <w:t>,</w:t>
            </w:r>
            <w:r w:rsidRPr="00226AEB">
              <w:rPr>
                <w:rFonts w:ascii="Times New Roman" w:hAnsi="Times New Roman" w:cs="Times New Roman"/>
                <w:color w:val="000000"/>
                <w:sz w:val="24"/>
                <w:szCs w:val="24"/>
              </w:rPr>
              <w:t xml:space="preserve"> наименование приложения 4-1 к Правилам приведено в соответствии с пунктом 3-1 статьи 14 Закона РК «О государственных услугах»;</w:t>
            </w:r>
          </w:p>
          <w:p w14:paraId="4B43A601" w14:textId="56A002AE" w:rsidR="00F15CCB" w:rsidRPr="00226AEB" w:rsidRDefault="00F15CCB" w:rsidP="00E360CA">
            <w:pPr>
              <w:spacing w:after="0" w:line="240" w:lineRule="auto"/>
              <w:ind w:firstLine="393"/>
              <w:jc w:val="both"/>
              <w:rPr>
                <w:rFonts w:ascii="Times New Roman" w:hAnsi="Times New Roman" w:cs="Times New Roman"/>
                <w:color w:val="000000"/>
                <w:sz w:val="24"/>
                <w:szCs w:val="24"/>
              </w:rPr>
            </w:pPr>
            <w:r w:rsidRPr="00226AEB">
              <w:rPr>
                <w:rFonts w:ascii="Times New Roman" w:hAnsi="Times New Roman" w:cs="Times New Roman"/>
                <w:color w:val="000000"/>
                <w:sz w:val="24"/>
                <w:szCs w:val="24"/>
              </w:rPr>
              <w:t>- дополнения, связанные с изменением структуры реестра государственных услуг, предусматривающей подвиды по каждой государственной услуге.</w:t>
            </w:r>
          </w:p>
          <w:p w14:paraId="0AE80860" w14:textId="77777777" w:rsidR="00226AEB" w:rsidRPr="00226AEB" w:rsidRDefault="00226AEB" w:rsidP="00226AEB">
            <w:pPr>
              <w:spacing w:after="0" w:line="240" w:lineRule="auto"/>
              <w:ind w:firstLine="384"/>
              <w:jc w:val="both"/>
              <w:rPr>
                <w:rFonts w:ascii="Times New Roman" w:hAnsi="Times New Roman" w:cs="Times New Roman"/>
                <w:sz w:val="24"/>
                <w:szCs w:val="24"/>
              </w:rPr>
            </w:pPr>
            <w:r w:rsidRPr="00226AEB">
              <w:rPr>
                <w:rFonts w:ascii="Times New Roman" w:hAnsi="Times New Roman" w:cs="Times New Roman"/>
                <w:sz w:val="24"/>
                <w:szCs w:val="24"/>
              </w:rPr>
              <w:t xml:space="preserve">Порядок оказания государственных услуг «Включение в реестр платежных организаций, прошедших учетную регистрацию в Национальном Банке РК» и «Выдача согласия на проведение добровольной реорганизации платежных организаций», регламентирован </w:t>
            </w:r>
            <w:r w:rsidRPr="00226AEB">
              <w:rPr>
                <w:rFonts w:ascii="Times New Roman" w:hAnsi="Times New Roman" w:cs="Times New Roman"/>
                <w:sz w:val="24"/>
                <w:szCs w:val="24"/>
                <w:lang w:val="kk-KZ"/>
              </w:rPr>
              <w:t xml:space="preserve">Законом </w:t>
            </w:r>
            <w:r w:rsidRPr="00226AEB">
              <w:rPr>
                <w:rFonts w:ascii="Times New Roman" w:hAnsi="Times New Roman" w:cs="Times New Roman"/>
                <w:sz w:val="24"/>
                <w:szCs w:val="24"/>
              </w:rPr>
              <w:t xml:space="preserve">РК «О платежах и платежных системах» и Правилами организации деятельности платежных организаций, утвержденными постановлением Правления НБРК от 31 августа 2016 года №215. </w:t>
            </w:r>
          </w:p>
          <w:p w14:paraId="42390C66" w14:textId="7E4C808A" w:rsidR="00120BEC" w:rsidRPr="00F15CCB" w:rsidRDefault="00226AEB" w:rsidP="00A73D98">
            <w:pPr>
              <w:spacing w:after="0" w:line="240" w:lineRule="auto"/>
              <w:ind w:firstLine="384"/>
              <w:jc w:val="both"/>
              <w:rPr>
                <w:rFonts w:ascii="Times New Roman" w:hAnsi="Times New Roman" w:cs="Times New Roman"/>
                <w:sz w:val="24"/>
                <w:szCs w:val="24"/>
              </w:rPr>
            </w:pPr>
            <w:r w:rsidRPr="00226AEB">
              <w:rPr>
                <w:rFonts w:ascii="Times New Roman" w:hAnsi="Times New Roman" w:cs="Times New Roman"/>
                <w:sz w:val="24"/>
                <w:szCs w:val="24"/>
              </w:rPr>
              <w:t>В это</w:t>
            </w:r>
            <w:r w:rsidR="00D252F0">
              <w:rPr>
                <w:rFonts w:ascii="Times New Roman" w:hAnsi="Times New Roman" w:cs="Times New Roman"/>
                <w:sz w:val="24"/>
                <w:szCs w:val="24"/>
              </w:rPr>
              <w:t>м направлении</w:t>
            </w:r>
            <w:r w:rsidRPr="00226AEB">
              <w:rPr>
                <w:rFonts w:ascii="Times New Roman" w:hAnsi="Times New Roman" w:cs="Times New Roman"/>
                <w:sz w:val="24"/>
                <w:szCs w:val="24"/>
              </w:rPr>
              <w:t xml:space="preserve"> п</w:t>
            </w:r>
            <w:r w:rsidR="00D858FF" w:rsidRPr="00226AEB">
              <w:rPr>
                <w:rFonts w:ascii="Times New Roman" w:hAnsi="Times New Roman" w:cs="Times New Roman"/>
                <w:sz w:val="24"/>
                <w:szCs w:val="24"/>
              </w:rPr>
              <w:t xml:space="preserve">роведены работы по внесению изменений и дополнений в Правила </w:t>
            </w:r>
            <w:r w:rsidRPr="00226AEB">
              <w:rPr>
                <w:rFonts w:ascii="Times New Roman" w:hAnsi="Times New Roman" w:cs="Times New Roman"/>
                <w:sz w:val="24"/>
                <w:szCs w:val="24"/>
              </w:rPr>
              <w:t xml:space="preserve">организации деятельности платежных организаций, утвержденные постановлением Правления НБРК от 31 августа 2016 года </w:t>
            </w:r>
            <w:r w:rsidR="00D858FF" w:rsidRPr="00226AEB">
              <w:rPr>
                <w:rFonts w:ascii="Times New Roman" w:hAnsi="Times New Roman" w:cs="Times New Roman"/>
                <w:sz w:val="24"/>
                <w:szCs w:val="24"/>
              </w:rPr>
              <w:lastRenderedPageBreak/>
              <w:t>№215, предусматривающие представление заявителями (организации, проходящие учетную регистрацию и планирующие получить статус платежной организации) документов исключительно в электронной форме</w:t>
            </w:r>
            <w:r w:rsidR="00F946A3">
              <w:rPr>
                <w:rFonts w:ascii="Times New Roman" w:hAnsi="Times New Roman" w:cs="Times New Roman"/>
                <w:sz w:val="24"/>
                <w:szCs w:val="24"/>
              </w:rPr>
              <w:t>.</w:t>
            </w:r>
            <w:r w:rsidR="00D858FF" w:rsidRPr="00226AEB">
              <w:rPr>
                <w:rFonts w:ascii="Times New Roman" w:hAnsi="Times New Roman" w:cs="Times New Roman"/>
                <w:sz w:val="24"/>
                <w:szCs w:val="24"/>
              </w:rPr>
              <w:t xml:space="preserve"> </w:t>
            </w:r>
            <w:r w:rsidR="00F946A3">
              <w:rPr>
                <w:rFonts w:ascii="Times New Roman" w:hAnsi="Times New Roman" w:cs="Times New Roman"/>
                <w:sz w:val="24"/>
                <w:szCs w:val="24"/>
              </w:rPr>
              <w:t>П</w:t>
            </w:r>
            <w:r w:rsidR="00D858FF" w:rsidRPr="00226AEB">
              <w:rPr>
                <w:rFonts w:ascii="Times New Roman" w:hAnsi="Times New Roman" w:cs="Times New Roman"/>
                <w:sz w:val="24"/>
                <w:szCs w:val="24"/>
              </w:rPr>
              <w:t>роект постановления Правления о</w:t>
            </w:r>
            <w:r w:rsidRPr="00226AEB">
              <w:rPr>
                <w:rFonts w:ascii="Times New Roman" w:hAnsi="Times New Roman" w:cs="Times New Roman"/>
                <w:sz w:val="24"/>
                <w:szCs w:val="24"/>
              </w:rPr>
              <w:t xml:space="preserve"> внесении изменений в Правила №</w:t>
            </w:r>
            <w:r w:rsidR="00D858FF" w:rsidRPr="00226AEB">
              <w:rPr>
                <w:rFonts w:ascii="Times New Roman" w:hAnsi="Times New Roman" w:cs="Times New Roman"/>
                <w:sz w:val="24"/>
                <w:szCs w:val="24"/>
              </w:rPr>
              <w:t xml:space="preserve">215 от 31.08.2016г. был опубликован на ресурсе публичных обсуждений проектов </w:t>
            </w:r>
            <w:r w:rsidR="00F946A3">
              <w:rPr>
                <w:rFonts w:ascii="Times New Roman" w:hAnsi="Times New Roman" w:cs="Times New Roman"/>
                <w:sz w:val="24"/>
                <w:szCs w:val="24"/>
              </w:rPr>
              <w:t>с 26.10.2023г. по 10.11.2023г.</w:t>
            </w:r>
            <w:r w:rsidR="00D858FF" w:rsidRPr="00D858FF">
              <w:rPr>
                <w:rFonts w:ascii="Times New Roman" w:hAnsi="Times New Roman" w:cs="Times New Roman"/>
                <w:sz w:val="24"/>
                <w:szCs w:val="24"/>
              </w:rPr>
              <w:t xml:space="preserve"> </w:t>
            </w:r>
            <w:r w:rsidR="00F946A3">
              <w:rPr>
                <w:rFonts w:ascii="Times New Roman" w:hAnsi="Times New Roman" w:cs="Times New Roman"/>
                <w:sz w:val="24"/>
                <w:szCs w:val="24"/>
              </w:rPr>
              <w:t>(п</w:t>
            </w:r>
            <w:r w:rsidR="00F946A3" w:rsidRPr="00226AEB">
              <w:rPr>
                <w:rFonts w:ascii="Times New Roman" w:hAnsi="Times New Roman" w:cs="Times New Roman"/>
                <w:sz w:val="24"/>
                <w:szCs w:val="24"/>
              </w:rPr>
              <w:t>остановление Правления НБРК</w:t>
            </w:r>
            <w:r w:rsidR="00F946A3">
              <w:rPr>
                <w:rFonts w:ascii="Times New Roman" w:hAnsi="Times New Roman" w:cs="Times New Roman"/>
                <w:sz w:val="24"/>
                <w:szCs w:val="24"/>
              </w:rPr>
              <w:t xml:space="preserve"> </w:t>
            </w:r>
            <w:r w:rsidR="00F946A3" w:rsidRPr="00226AEB">
              <w:rPr>
                <w:rFonts w:ascii="Times New Roman" w:hAnsi="Times New Roman" w:cs="Times New Roman"/>
                <w:sz w:val="24"/>
                <w:szCs w:val="24"/>
              </w:rPr>
              <w:t>принято 19.02.2024г.</w:t>
            </w:r>
            <w:r w:rsidR="00F946A3">
              <w:rPr>
                <w:rFonts w:ascii="Times New Roman" w:hAnsi="Times New Roman" w:cs="Times New Roman"/>
                <w:sz w:val="24"/>
                <w:szCs w:val="24"/>
              </w:rPr>
              <w:t xml:space="preserve"> за №10).</w:t>
            </w:r>
          </w:p>
        </w:tc>
      </w:tr>
      <w:tr w:rsidR="00C6399A" w:rsidRPr="00876A72" w14:paraId="75E4E7C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1C0CCE0"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4.</w:t>
            </w:r>
          </w:p>
        </w:tc>
        <w:tc>
          <w:tcPr>
            <w:tcW w:w="9840" w:type="dxa"/>
            <w:gridSpan w:val="2"/>
            <w:tcBorders>
              <w:top w:val="outset" w:sz="6" w:space="0" w:color="auto"/>
              <w:left w:val="outset" w:sz="6" w:space="0" w:color="auto"/>
              <w:bottom w:val="outset" w:sz="6" w:space="0" w:color="auto"/>
              <w:right w:val="outset" w:sz="6" w:space="0" w:color="auto"/>
            </w:tcBorders>
            <w:hideMark/>
          </w:tcPr>
          <w:p w14:paraId="4C806D10"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КОНТРОЛЬ ЗА КАЧЕСТВОМ ОКАЗАНИЯ ГОСУДАРСТВЕННЫХ УСЛУГ</w:t>
            </w:r>
          </w:p>
        </w:tc>
      </w:tr>
      <w:tr w:rsidR="00C6399A" w:rsidRPr="00876A72" w14:paraId="3E9E50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9CF637"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459E80E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Информация о жалобах услугополучателей по вопросам оказания государственных услуг (приложение)</w:t>
            </w:r>
          </w:p>
        </w:tc>
        <w:tc>
          <w:tcPr>
            <w:tcW w:w="6090" w:type="dxa"/>
            <w:tcBorders>
              <w:top w:val="outset" w:sz="6" w:space="0" w:color="auto"/>
              <w:left w:val="outset" w:sz="6" w:space="0" w:color="auto"/>
              <w:bottom w:val="outset" w:sz="6" w:space="0" w:color="auto"/>
              <w:right w:val="outset" w:sz="6" w:space="0" w:color="auto"/>
            </w:tcBorders>
            <w:hideMark/>
          </w:tcPr>
          <w:p w14:paraId="6CC437D1" w14:textId="1F782DAA" w:rsidR="00C6399A" w:rsidRPr="003606B3" w:rsidRDefault="00C6399A" w:rsidP="008915CD">
            <w:pPr>
              <w:spacing w:after="0" w:line="240" w:lineRule="auto"/>
              <w:ind w:firstLine="389"/>
              <w:jc w:val="both"/>
              <w:rPr>
                <w:rFonts w:ascii="Times New Roman" w:eastAsia="Times New Roman" w:hAnsi="Times New Roman" w:cs="Times New Roman"/>
                <w:sz w:val="24"/>
                <w:szCs w:val="24"/>
                <w:lang w:eastAsia="ru-RU"/>
              </w:rPr>
            </w:pPr>
            <w:r w:rsidRPr="003606B3">
              <w:rPr>
                <w:rFonts w:ascii="Times New Roman" w:eastAsia="Times New Roman" w:hAnsi="Times New Roman" w:cs="Times New Roman"/>
                <w:sz w:val="24"/>
                <w:szCs w:val="24"/>
                <w:lang w:eastAsia="ru-RU"/>
              </w:rPr>
              <w:t xml:space="preserve">Жалоб </w:t>
            </w:r>
            <w:r w:rsidR="00CE2FA5" w:rsidRPr="003606B3">
              <w:rPr>
                <w:rFonts w:ascii="Times New Roman" w:eastAsia="Times New Roman" w:hAnsi="Times New Roman" w:cs="Times New Roman"/>
                <w:sz w:val="24"/>
                <w:szCs w:val="24"/>
                <w:lang w:eastAsia="ru-RU"/>
              </w:rPr>
              <w:t xml:space="preserve">от услугополучателей </w:t>
            </w:r>
            <w:r w:rsidRPr="003606B3">
              <w:rPr>
                <w:rFonts w:ascii="Times New Roman" w:eastAsia="Times New Roman" w:hAnsi="Times New Roman" w:cs="Times New Roman"/>
                <w:sz w:val="24"/>
                <w:szCs w:val="24"/>
                <w:lang w:eastAsia="ru-RU"/>
              </w:rPr>
              <w:t xml:space="preserve">по вопросам оказания государственных услуг </w:t>
            </w:r>
            <w:r w:rsidR="000A0B9E" w:rsidRPr="003606B3">
              <w:rPr>
                <w:rFonts w:ascii="Times New Roman" w:eastAsia="Times New Roman" w:hAnsi="Times New Roman" w:cs="Times New Roman"/>
                <w:sz w:val="24"/>
                <w:szCs w:val="24"/>
                <w:lang w:eastAsia="ru-RU"/>
              </w:rPr>
              <w:t>подразделениями Н</w:t>
            </w:r>
            <w:r w:rsidR="00CE2FA5" w:rsidRPr="003606B3">
              <w:rPr>
                <w:rFonts w:ascii="Times New Roman" w:eastAsia="Times New Roman" w:hAnsi="Times New Roman" w:cs="Times New Roman"/>
                <w:sz w:val="24"/>
                <w:szCs w:val="24"/>
                <w:lang w:eastAsia="ru-RU"/>
              </w:rPr>
              <w:t>БРК</w:t>
            </w:r>
            <w:r w:rsidR="000A0B9E" w:rsidRPr="003606B3">
              <w:rPr>
                <w:rFonts w:ascii="Times New Roman" w:eastAsia="Times New Roman" w:hAnsi="Times New Roman" w:cs="Times New Roman"/>
                <w:sz w:val="24"/>
                <w:szCs w:val="24"/>
                <w:lang w:eastAsia="ru-RU"/>
              </w:rPr>
              <w:t xml:space="preserve"> </w:t>
            </w:r>
            <w:r w:rsidRPr="003606B3">
              <w:rPr>
                <w:rFonts w:ascii="Times New Roman" w:eastAsia="Times New Roman" w:hAnsi="Times New Roman" w:cs="Times New Roman"/>
                <w:sz w:val="24"/>
                <w:szCs w:val="24"/>
                <w:lang w:eastAsia="ru-RU"/>
              </w:rPr>
              <w:t>за 20</w:t>
            </w:r>
            <w:r w:rsidR="005E7F2E" w:rsidRPr="003606B3">
              <w:rPr>
                <w:rFonts w:ascii="Times New Roman" w:eastAsia="Times New Roman" w:hAnsi="Times New Roman" w:cs="Times New Roman"/>
                <w:sz w:val="24"/>
                <w:szCs w:val="24"/>
                <w:lang w:eastAsia="ru-RU"/>
              </w:rPr>
              <w:t>2</w:t>
            </w:r>
            <w:r w:rsidR="008915CD" w:rsidRPr="003606B3">
              <w:rPr>
                <w:rFonts w:ascii="Times New Roman" w:eastAsia="Times New Roman" w:hAnsi="Times New Roman" w:cs="Times New Roman"/>
                <w:sz w:val="24"/>
                <w:szCs w:val="24"/>
                <w:lang w:eastAsia="ru-RU"/>
              </w:rPr>
              <w:t>3</w:t>
            </w:r>
            <w:r w:rsidR="00DE19FF" w:rsidRPr="003606B3">
              <w:rPr>
                <w:rFonts w:ascii="Times New Roman" w:eastAsia="Times New Roman" w:hAnsi="Times New Roman" w:cs="Times New Roman"/>
                <w:sz w:val="24"/>
                <w:szCs w:val="24"/>
                <w:lang w:eastAsia="ru-RU"/>
              </w:rPr>
              <w:t xml:space="preserve"> год не поступало</w:t>
            </w:r>
            <w:r w:rsidRPr="003606B3">
              <w:rPr>
                <w:rFonts w:ascii="Times New Roman" w:eastAsia="Times New Roman" w:hAnsi="Times New Roman" w:cs="Times New Roman"/>
                <w:sz w:val="24"/>
                <w:szCs w:val="24"/>
                <w:lang w:eastAsia="ru-RU"/>
              </w:rPr>
              <w:t>.</w:t>
            </w:r>
          </w:p>
        </w:tc>
      </w:tr>
      <w:tr w:rsidR="00C6399A" w:rsidRPr="00876A72" w14:paraId="3CCEF38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5A85F6C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2)</w:t>
            </w:r>
          </w:p>
        </w:tc>
        <w:tc>
          <w:tcPr>
            <w:tcW w:w="3750" w:type="dxa"/>
            <w:tcBorders>
              <w:top w:val="outset" w:sz="6" w:space="0" w:color="auto"/>
              <w:left w:val="outset" w:sz="6" w:space="0" w:color="auto"/>
              <w:bottom w:val="outset" w:sz="6" w:space="0" w:color="auto"/>
              <w:right w:val="outset" w:sz="6" w:space="0" w:color="auto"/>
            </w:tcBorders>
            <w:hideMark/>
          </w:tcPr>
          <w:p w14:paraId="60595FA0"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внутреннего контроля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5FB65876" w14:textId="67984426" w:rsidR="00C6399A" w:rsidRPr="000E7540"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В течение отчетного периода на ежеквартальной основе </w:t>
            </w:r>
            <w:r w:rsidR="00541081" w:rsidRPr="000E7540">
              <w:rPr>
                <w:rFonts w:ascii="Times New Roman" w:eastAsia="Times New Roman" w:hAnsi="Times New Roman" w:cs="Times New Roman"/>
                <w:sz w:val="24"/>
                <w:szCs w:val="24"/>
                <w:lang w:eastAsia="ru-RU"/>
              </w:rPr>
              <w:t>формировался</w:t>
            </w:r>
            <w:r w:rsidRPr="000E7540">
              <w:rPr>
                <w:rFonts w:ascii="Times New Roman" w:eastAsia="Times New Roman" w:hAnsi="Times New Roman" w:cs="Times New Roman"/>
                <w:sz w:val="24"/>
                <w:szCs w:val="24"/>
                <w:lang w:eastAsia="ru-RU"/>
              </w:rPr>
              <w:t xml:space="preserve"> Отчет о работе Н</w:t>
            </w:r>
            <w:r w:rsidR="00CE2FA5" w:rsidRPr="000E7540">
              <w:rPr>
                <w:rFonts w:ascii="Times New Roman" w:eastAsia="Times New Roman" w:hAnsi="Times New Roman" w:cs="Times New Roman"/>
                <w:sz w:val="24"/>
                <w:szCs w:val="24"/>
                <w:lang w:eastAsia="ru-RU"/>
              </w:rPr>
              <w:t>БРК</w:t>
            </w:r>
            <w:r w:rsidRPr="000E7540">
              <w:rPr>
                <w:rFonts w:ascii="Times New Roman" w:eastAsia="Times New Roman" w:hAnsi="Times New Roman" w:cs="Times New Roman"/>
                <w:sz w:val="24"/>
                <w:szCs w:val="24"/>
                <w:lang w:eastAsia="ru-RU"/>
              </w:rPr>
              <w:t xml:space="preserve"> по внутреннему контролю за качеством предоставляемых государственных услуг с </w:t>
            </w:r>
            <w:r w:rsidR="00541081" w:rsidRPr="000E7540">
              <w:rPr>
                <w:rFonts w:ascii="Times New Roman" w:eastAsia="Times New Roman" w:hAnsi="Times New Roman" w:cs="Times New Roman"/>
                <w:sz w:val="24"/>
                <w:szCs w:val="24"/>
                <w:lang w:eastAsia="ru-RU"/>
              </w:rPr>
              <w:t>приложением</w:t>
            </w:r>
            <w:r w:rsidRPr="000E7540">
              <w:rPr>
                <w:rFonts w:ascii="Times New Roman" w:eastAsia="Times New Roman" w:hAnsi="Times New Roman" w:cs="Times New Roman"/>
                <w:sz w:val="24"/>
                <w:szCs w:val="24"/>
                <w:lang w:eastAsia="ru-RU"/>
              </w:rPr>
              <w:t xml:space="preserve"> аналитической записки, отражающей статистические данные, результаты мониторинга качества оказания государственных услуг и информационных систем, информацию о разъяснительных мероприятиях по повышению качества оказания государственных услуг, о наличии/отсутствии жалоб и прочее.  </w:t>
            </w:r>
          </w:p>
          <w:p w14:paraId="716C90D0" w14:textId="32F69A39" w:rsidR="00C6399A" w:rsidRPr="000E7540" w:rsidRDefault="00C6399A" w:rsidP="00A449A0">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На ежеквартальной основе проводился мониторинг оказания государственных услуг, </w:t>
            </w:r>
            <w:r w:rsidR="002D3894" w:rsidRPr="000E7540">
              <w:rPr>
                <w:rFonts w:ascii="Times New Roman" w:eastAsia="Times New Roman" w:hAnsi="Times New Roman" w:cs="Times New Roman"/>
                <w:sz w:val="24"/>
                <w:szCs w:val="24"/>
                <w:lang w:eastAsia="ru-RU"/>
              </w:rPr>
              <w:t>включающ</w:t>
            </w:r>
            <w:r w:rsidRPr="000E7540">
              <w:rPr>
                <w:rFonts w:ascii="Times New Roman" w:eastAsia="Times New Roman" w:hAnsi="Times New Roman" w:cs="Times New Roman"/>
                <w:sz w:val="24"/>
                <w:szCs w:val="24"/>
                <w:lang w:eastAsia="ru-RU"/>
              </w:rPr>
              <w:t xml:space="preserve">ий анализ нормативных правовых актов, бизнес-процессов оказания государственных услуг, соблюдения требований законодательства РК в сфере оказания государственных услуг, итогов общественного мониторинга качества оказания государственных услуг. </w:t>
            </w:r>
          </w:p>
          <w:p w14:paraId="6CFC759E" w14:textId="25EE35CA"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Ежемесячно проводился мониторинг данных государственной базы данных «Е-лицензирование» со Сведениями об оказанных государственных услугах и лицах, получивших государственные услуги. </w:t>
            </w:r>
            <w:r w:rsidRPr="00876A72">
              <w:rPr>
                <w:rFonts w:ascii="Times New Roman" w:eastAsia="Times New Roman" w:hAnsi="Times New Roman" w:cs="Times New Roman"/>
                <w:sz w:val="24"/>
                <w:szCs w:val="24"/>
                <w:lang w:eastAsia="ru-RU"/>
              </w:rPr>
              <w:t xml:space="preserve">  </w:t>
            </w:r>
          </w:p>
          <w:p w14:paraId="2C392A8E" w14:textId="2725547B" w:rsidR="00C6399A" w:rsidRPr="000E7540"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Результаты мониторинга доводились до сведения подразделений и филиалов</w:t>
            </w:r>
            <w:r w:rsidR="00CE2FA5" w:rsidRPr="000E7540">
              <w:rPr>
                <w:rFonts w:ascii="Times New Roman" w:eastAsia="Times New Roman" w:hAnsi="Times New Roman" w:cs="Times New Roman"/>
                <w:sz w:val="24"/>
                <w:szCs w:val="24"/>
                <w:lang w:eastAsia="ru-RU"/>
              </w:rPr>
              <w:t xml:space="preserve"> НБРК</w:t>
            </w:r>
            <w:r w:rsidRPr="000E7540">
              <w:rPr>
                <w:rFonts w:ascii="Times New Roman" w:eastAsia="Times New Roman" w:hAnsi="Times New Roman" w:cs="Times New Roman"/>
                <w:sz w:val="24"/>
                <w:szCs w:val="24"/>
                <w:lang w:eastAsia="ru-RU"/>
              </w:rPr>
              <w:t>, оказывающих государственные услуги.</w:t>
            </w:r>
          </w:p>
          <w:p w14:paraId="56052E72" w14:textId="46D4F591" w:rsidR="00A72456" w:rsidRPr="000E7540" w:rsidRDefault="00C6399A" w:rsidP="00E121B9">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В рамках внутреннего контроля проведено </w:t>
            </w:r>
            <w:r w:rsidR="008915CD" w:rsidRPr="000E7540">
              <w:rPr>
                <w:rFonts w:ascii="Times New Roman" w:eastAsia="Times New Roman" w:hAnsi="Times New Roman" w:cs="Times New Roman"/>
                <w:sz w:val="24"/>
                <w:szCs w:val="24"/>
                <w:lang w:eastAsia="ru-RU"/>
              </w:rPr>
              <w:t>5</w:t>
            </w:r>
            <w:r w:rsidRPr="000E7540">
              <w:rPr>
                <w:rFonts w:ascii="Times New Roman" w:eastAsia="Times New Roman" w:hAnsi="Times New Roman" w:cs="Times New Roman"/>
                <w:sz w:val="24"/>
                <w:szCs w:val="24"/>
                <w:lang w:eastAsia="ru-RU"/>
              </w:rPr>
              <w:t xml:space="preserve"> </w:t>
            </w:r>
            <w:r w:rsidR="002D3894" w:rsidRPr="000E7540">
              <w:rPr>
                <w:rFonts w:ascii="Times New Roman" w:eastAsia="Times New Roman" w:hAnsi="Times New Roman" w:cs="Times New Roman"/>
                <w:sz w:val="24"/>
                <w:szCs w:val="24"/>
                <w:lang w:eastAsia="ru-RU"/>
              </w:rPr>
              <w:t>контрольных мероприятий в отношении</w:t>
            </w:r>
            <w:r w:rsidR="000C4AFC" w:rsidRPr="000E7540">
              <w:rPr>
                <w:rFonts w:ascii="Times New Roman" w:eastAsia="Times New Roman" w:hAnsi="Times New Roman" w:cs="Times New Roman"/>
                <w:sz w:val="24"/>
                <w:szCs w:val="24"/>
                <w:lang w:eastAsia="ru-RU"/>
              </w:rPr>
              <w:t xml:space="preserve"> 5-ти</w:t>
            </w:r>
            <w:r w:rsidR="002D3894" w:rsidRPr="000E7540">
              <w:rPr>
                <w:rFonts w:ascii="Times New Roman" w:eastAsia="Times New Roman" w:hAnsi="Times New Roman" w:cs="Times New Roman"/>
                <w:sz w:val="24"/>
                <w:szCs w:val="24"/>
                <w:lang w:eastAsia="ru-RU"/>
              </w:rPr>
              <w:t xml:space="preserve"> </w:t>
            </w:r>
            <w:r w:rsidR="00315F6F" w:rsidRPr="000E7540">
              <w:rPr>
                <w:rFonts w:ascii="Times New Roman" w:eastAsia="Times New Roman" w:hAnsi="Times New Roman" w:cs="Times New Roman"/>
                <w:sz w:val="24"/>
                <w:szCs w:val="24"/>
                <w:lang w:eastAsia="ru-RU"/>
              </w:rPr>
              <w:t>те</w:t>
            </w:r>
            <w:r w:rsidRPr="000E7540">
              <w:rPr>
                <w:rFonts w:ascii="Times New Roman" w:eastAsia="Times New Roman" w:hAnsi="Times New Roman" w:cs="Times New Roman"/>
                <w:sz w:val="24"/>
                <w:szCs w:val="24"/>
                <w:lang w:eastAsia="ru-RU"/>
              </w:rPr>
              <w:t>рриториальных филиал</w:t>
            </w:r>
            <w:r w:rsidR="00315F6F" w:rsidRPr="000E7540">
              <w:rPr>
                <w:rFonts w:ascii="Times New Roman" w:eastAsia="Times New Roman" w:hAnsi="Times New Roman" w:cs="Times New Roman"/>
                <w:sz w:val="24"/>
                <w:szCs w:val="24"/>
                <w:lang w:eastAsia="ru-RU"/>
              </w:rPr>
              <w:t>ов</w:t>
            </w:r>
            <w:r w:rsidRPr="000E7540">
              <w:rPr>
                <w:rFonts w:ascii="Times New Roman" w:eastAsia="Times New Roman" w:hAnsi="Times New Roman" w:cs="Times New Roman"/>
                <w:sz w:val="24"/>
                <w:szCs w:val="24"/>
                <w:lang w:eastAsia="ru-RU"/>
              </w:rPr>
              <w:t xml:space="preserve"> </w:t>
            </w:r>
            <w:r w:rsidR="00CE2FA5" w:rsidRPr="000E7540">
              <w:rPr>
                <w:rFonts w:ascii="Times New Roman" w:eastAsia="Times New Roman" w:hAnsi="Times New Roman" w:cs="Times New Roman"/>
                <w:sz w:val="24"/>
                <w:szCs w:val="24"/>
                <w:lang w:eastAsia="ru-RU"/>
              </w:rPr>
              <w:t>Н</w:t>
            </w:r>
            <w:r w:rsidR="00A72456" w:rsidRPr="000E7540">
              <w:rPr>
                <w:rFonts w:ascii="Times New Roman" w:eastAsia="Times New Roman" w:hAnsi="Times New Roman" w:cs="Times New Roman"/>
                <w:sz w:val="24"/>
                <w:szCs w:val="24"/>
                <w:lang w:eastAsia="ru-RU"/>
              </w:rPr>
              <w:t>Б</w:t>
            </w:r>
            <w:r w:rsidR="00CE2FA5" w:rsidRPr="000E7540">
              <w:rPr>
                <w:rFonts w:ascii="Times New Roman" w:eastAsia="Times New Roman" w:hAnsi="Times New Roman" w:cs="Times New Roman"/>
                <w:sz w:val="24"/>
                <w:szCs w:val="24"/>
                <w:lang w:eastAsia="ru-RU"/>
              </w:rPr>
              <w:t>РК</w:t>
            </w:r>
            <w:r w:rsidRPr="000E7540">
              <w:rPr>
                <w:rFonts w:ascii="Times New Roman" w:eastAsia="Times New Roman" w:hAnsi="Times New Roman" w:cs="Times New Roman"/>
                <w:sz w:val="24"/>
                <w:szCs w:val="24"/>
                <w:lang w:eastAsia="ru-RU"/>
              </w:rPr>
              <w:t>.</w:t>
            </w:r>
          </w:p>
          <w:p w14:paraId="68B416D0" w14:textId="429C5541" w:rsidR="000C4AFC" w:rsidRPr="000E7540" w:rsidRDefault="000C4AFC" w:rsidP="00E121B9">
            <w:pPr>
              <w:spacing w:after="0" w:line="240" w:lineRule="auto"/>
              <w:ind w:firstLine="403"/>
              <w:jc w:val="both"/>
              <w:rPr>
                <w:rFonts w:ascii="Times New Roman" w:hAnsi="Times New Roman" w:cs="Times New Roman"/>
                <w:sz w:val="24"/>
                <w:szCs w:val="24"/>
              </w:rPr>
            </w:pPr>
            <w:r w:rsidRPr="000E7540">
              <w:rPr>
                <w:rFonts w:ascii="Times New Roman" w:hAnsi="Times New Roman" w:cs="Times New Roman"/>
                <w:sz w:val="24"/>
                <w:szCs w:val="24"/>
              </w:rPr>
              <w:t>Контрольные мероприятия проводились ответственным подразделением НБ</w:t>
            </w:r>
            <w:r w:rsidR="00CE2FA5" w:rsidRPr="000E7540">
              <w:rPr>
                <w:rFonts w:ascii="Times New Roman" w:hAnsi="Times New Roman" w:cs="Times New Roman"/>
                <w:sz w:val="24"/>
                <w:szCs w:val="24"/>
              </w:rPr>
              <w:t>РК</w:t>
            </w:r>
            <w:r w:rsidRPr="000E7540">
              <w:rPr>
                <w:rFonts w:ascii="Times New Roman" w:hAnsi="Times New Roman" w:cs="Times New Roman"/>
                <w:sz w:val="24"/>
                <w:szCs w:val="24"/>
              </w:rPr>
              <w:t xml:space="preserve"> в установленные сроки согласно утвержденному руководством НБ</w:t>
            </w:r>
            <w:r w:rsidR="00CE2FA5" w:rsidRPr="000E7540">
              <w:rPr>
                <w:rFonts w:ascii="Times New Roman" w:hAnsi="Times New Roman" w:cs="Times New Roman"/>
                <w:sz w:val="24"/>
                <w:szCs w:val="24"/>
              </w:rPr>
              <w:t>РК</w:t>
            </w:r>
            <w:r w:rsidRPr="000E7540">
              <w:rPr>
                <w:rFonts w:ascii="Times New Roman" w:hAnsi="Times New Roman" w:cs="Times New Roman"/>
                <w:sz w:val="24"/>
                <w:szCs w:val="24"/>
              </w:rPr>
              <w:t xml:space="preserve"> Плану контрольных мероприятий, в полном объеме.  </w:t>
            </w:r>
          </w:p>
          <w:p w14:paraId="4A305F90" w14:textId="3462DC1F" w:rsidR="00C6399A" w:rsidRPr="00876A72" w:rsidRDefault="00C6399A" w:rsidP="00A72456">
            <w:pPr>
              <w:spacing w:after="0" w:line="240" w:lineRule="auto"/>
              <w:ind w:firstLine="403"/>
              <w:jc w:val="both"/>
              <w:rPr>
                <w:rFonts w:ascii="Times New Roman" w:hAnsi="Times New Roman" w:cs="Times New Roman"/>
                <w:color w:val="000000"/>
                <w:sz w:val="24"/>
                <w:szCs w:val="24"/>
              </w:rPr>
            </w:pPr>
            <w:r w:rsidRPr="000E7540">
              <w:rPr>
                <w:rFonts w:ascii="Times New Roman" w:eastAsia="Times New Roman" w:hAnsi="Times New Roman" w:cs="Times New Roman"/>
                <w:sz w:val="24"/>
                <w:szCs w:val="24"/>
                <w:lang w:eastAsia="ru-RU"/>
              </w:rPr>
              <w:t xml:space="preserve">По результатам </w:t>
            </w:r>
            <w:r w:rsidR="00A72456" w:rsidRPr="000E7540">
              <w:rPr>
                <w:rFonts w:ascii="Times New Roman" w:eastAsia="Times New Roman" w:hAnsi="Times New Roman" w:cs="Times New Roman"/>
                <w:sz w:val="24"/>
                <w:szCs w:val="24"/>
                <w:lang w:eastAsia="ru-RU"/>
              </w:rPr>
              <w:t xml:space="preserve">проведенных проверок </w:t>
            </w:r>
            <w:r w:rsidRPr="000E7540">
              <w:rPr>
                <w:rFonts w:ascii="Times New Roman" w:eastAsia="Times New Roman" w:hAnsi="Times New Roman" w:cs="Times New Roman"/>
                <w:sz w:val="24"/>
                <w:szCs w:val="24"/>
                <w:lang w:eastAsia="ru-RU"/>
              </w:rPr>
              <w:t xml:space="preserve">случаев оказания государственных услуг с нарушением порядка и сроков их оказания, а также жалоб со стороны услугополучателей на качество оказанных государственных услуг </w:t>
            </w:r>
            <w:r w:rsidR="00CE2FA5" w:rsidRPr="000E7540">
              <w:rPr>
                <w:rFonts w:ascii="Times New Roman" w:eastAsia="Times New Roman" w:hAnsi="Times New Roman" w:cs="Times New Roman"/>
                <w:sz w:val="24"/>
                <w:szCs w:val="24"/>
                <w:lang w:eastAsia="ru-RU"/>
              </w:rPr>
              <w:t xml:space="preserve">НБРК, </w:t>
            </w:r>
            <w:r w:rsidRPr="000E7540">
              <w:rPr>
                <w:rFonts w:ascii="Times New Roman" w:eastAsia="Times New Roman" w:hAnsi="Times New Roman" w:cs="Times New Roman"/>
                <w:sz w:val="24"/>
                <w:szCs w:val="24"/>
                <w:lang w:eastAsia="ru-RU"/>
              </w:rPr>
              <w:t>не выявлено.</w:t>
            </w:r>
            <w:r w:rsidRPr="00876A72">
              <w:rPr>
                <w:rFonts w:ascii="Times New Roman" w:eastAsia="Times New Roman" w:hAnsi="Times New Roman" w:cs="Times New Roman"/>
                <w:sz w:val="24"/>
                <w:szCs w:val="24"/>
                <w:lang w:eastAsia="ru-RU"/>
              </w:rPr>
              <w:t xml:space="preserve"> </w:t>
            </w:r>
          </w:p>
        </w:tc>
      </w:tr>
      <w:tr w:rsidR="00C6399A" w:rsidRPr="00876A72" w14:paraId="3CC8CC5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A6232B3"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14:paraId="543FEBFF"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контроля за качеством оказания государственных услуг, проведенного уполномоченным органом по оценке и контролю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334D6FDA" w14:textId="221D951C" w:rsidR="00C6399A" w:rsidRPr="00876A72" w:rsidRDefault="000A5E2C" w:rsidP="00F645AA">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Контроль</w:t>
            </w:r>
            <w:r w:rsidR="00C6399A" w:rsidRPr="000E7540">
              <w:rPr>
                <w:rFonts w:ascii="Times New Roman" w:eastAsia="Times New Roman" w:hAnsi="Times New Roman" w:cs="Times New Roman"/>
                <w:sz w:val="24"/>
                <w:szCs w:val="24"/>
                <w:lang w:eastAsia="ru-RU"/>
              </w:rPr>
              <w:t xml:space="preserve"> за качеством </w:t>
            </w:r>
            <w:r w:rsidRPr="000E7540">
              <w:rPr>
                <w:rFonts w:ascii="Times New Roman" w:eastAsia="Times New Roman" w:hAnsi="Times New Roman" w:cs="Times New Roman"/>
                <w:sz w:val="24"/>
                <w:szCs w:val="24"/>
                <w:lang w:eastAsia="ru-RU"/>
              </w:rPr>
              <w:t xml:space="preserve">оказания государственных услуг </w:t>
            </w:r>
            <w:r w:rsidR="00CE2FA5" w:rsidRPr="000E7540">
              <w:rPr>
                <w:rFonts w:ascii="Times New Roman" w:eastAsia="Times New Roman" w:hAnsi="Times New Roman" w:cs="Times New Roman"/>
                <w:sz w:val="24"/>
                <w:szCs w:val="24"/>
                <w:lang w:eastAsia="ru-RU"/>
              </w:rPr>
              <w:t xml:space="preserve">НБРК </w:t>
            </w:r>
            <w:r w:rsidR="00C6399A" w:rsidRPr="000E7540">
              <w:rPr>
                <w:rFonts w:ascii="Times New Roman" w:eastAsia="Times New Roman" w:hAnsi="Times New Roman" w:cs="Times New Roman"/>
                <w:sz w:val="24"/>
                <w:szCs w:val="24"/>
                <w:lang w:eastAsia="ru-RU"/>
              </w:rPr>
              <w:t>уполномоченным органом по оценке и контролю за качеством оказания государственных услуг</w:t>
            </w:r>
            <w:r w:rsidR="008C16AD" w:rsidRPr="000E7540">
              <w:rPr>
                <w:rFonts w:ascii="Times New Roman" w:eastAsia="Times New Roman" w:hAnsi="Times New Roman" w:cs="Times New Roman"/>
                <w:sz w:val="24"/>
                <w:szCs w:val="24"/>
                <w:lang w:eastAsia="ru-RU"/>
              </w:rPr>
              <w:t xml:space="preserve"> в отчетн</w:t>
            </w:r>
            <w:r w:rsidR="00F645AA" w:rsidRPr="000E7540">
              <w:rPr>
                <w:rFonts w:ascii="Times New Roman" w:eastAsia="Times New Roman" w:hAnsi="Times New Roman" w:cs="Times New Roman"/>
                <w:sz w:val="24"/>
                <w:szCs w:val="24"/>
                <w:lang w:eastAsia="ru-RU"/>
              </w:rPr>
              <w:t>ом</w:t>
            </w:r>
            <w:r w:rsidR="008C16AD" w:rsidRPr="000E7540">
              <w:rPr>
                <w:rFonts w:ascii="Times New Roman" w:eastAsia="Times New Roman" w:hAnsi="Times New Roman" w:cs="Times New Roman"/>
                <w:sz w:val="24"/>
                <w:szCs w:val="24"/>
                <w:lang w:eastAsia="ru-RU"/>
              </w:rPr>
              <w:t xml:space="preserve"> период</w:t>
            </w:r>
            <w:r w:rsidR="00F645AA" w:rsidRPr="000E7540">
              <w:rPr>
                <w:rFonts w:ascii="Times New Roman" w:eastAsia="Times New Roman" w:hAnsi="Times New Roman" w:cs="Times New Roman"/>
                <w:sz w:val="24"/>
                <w:szCs w:val="24"/>
                <w:lang w:eastAsia="ru-RU"/>
              </w:rPr>
              <w:t>е</w:t>
            </w:r>
            <w:r w:rsidRPr="000E7540">
              <w:rPr>
                <w:rFonts w:ascii="Times New Roman" w:eastAsia="Times New Roman" w:hAnsi="Times New Roman" w:cs="Times New Roman"/>
                <w:sz w:val="24"/>
                <w:szCs w:val="24"/>
                <w:lang w:eastAsia="ru-RU"/>
              </w:rPr>
              <w:t xml:space="preserve"> не проводился.</w:t>
            </w:r>
            <w:r w:rsidR="00C6399A" w:rsidRPr="00876A72">
              <w:rPr>
                <w:rFonts w:ascii="Times New Roman" w:eastAsia="Times New Roman" w:hAnsi="Times New Roman" w:cs="Times New Roman"/>
                <w:sz w:val="24"/>
                <w:szCs w:val="24"/>
                <w:lang w:eastAsia="ru-RU"/>
              </w:rPr>
              <w:t xml:space="preserve"> </w:t>
            </w:r>
          </w:p>
        </w:tc>
      </w:tr>
      <w:tr w:rsidR="00C6399A" w:rsidRPr="00315F6F" w14:paraId="12F474B7"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7E54371D"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4)</w:t>
            </w:r>
          </w:p>
        </w:tc>
        <w:tc>
          <w:tcPr>
            <w:tcW w:w="3750" w:type="dxa"/>
            <w:tcBorders>
              <w:top w:val="outset" w:sz="6" w:space="0" w:color="auto"/>
              <w:left w:val="outset" w:sz="6" w:space="0" w:color="auto"/>
              <w:bottom w:val="outset" w:sz="6" w:space="0" w:color="auto"/>
              <w:right w:val="outset" w:sz="6" w:space="0" w:color="auto"/>
            </w:tcBorders>
            <w:hideMark/>
          </w:tcPr>
          <w:p w14:paraId="7FD349FE"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общественного мониторинга качества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110915B2" w14:textId="35184652" w:rsidR="009824A2" w:rsidRPr="000E7540" w:rsidRDefault="00EF2755" w:rsidP="00A449A0">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В </w:t>
            </w:r>
            <w:r w:rsidR="00F645AA" w:rsidRPr="000E7540">
              <w:rPr>
                <w:rFonts w:ascii="Times New Roman" w:eastAsia="Times New Roman" w:hAnsi="Times New Roman" w:cs="Times New Roman"/>
                <w:sz w:val="24"/>
                <w:szCs w:val="24"/>
                <w:lang w:eastAsia="ru-RU"/>
              </w:rPr>
              <w:t>отчетном</w:t>
            </w:r>
            <w:r w:rsidR="00C6399A" w:rsidRPr="000E7540">
              <w:rPr>
                <w:rFonts w:ascii="Times New Roman" w:eastAsia="Times New Roman" w:hAnsi="Times New Roman" w:cs="Times New Roman"/>
                <w:sz w:val="24"/>
                <w:szCs w:val="24"/>
                <w:lang w:eastAsia="ru-RU"/>
              </w:rPr>
              <w:t xml:space="preserve"> году общественный мониторинг в сфере оказания государственных услуг проводился </w:t>
            </w:r>
            <w:r w:rsidR="00442F93" w:rsidRPr="000E7540">
              <w:rPr>
                <w:rFonts w:ascii="Times New Roman" w:eastAsia="Times New Roman" w:hAnsi="Times New Roman" w:cs="Times New Roman"/>
                <w:sz w:val="24"/>
                <w:szCs w:val="24"/>
                <w:lang w:eastAsia="ru-RU"/>
              </w:rPr>
              <w:t>Общественным объединением «</w:t>
            </w:r>
            <w:r w:rsidR="00442F93" w:rsidRPr="000E7540">
              <w:rPr>
                <w:rFonts w:ascii="Times New Roman" w:eastAsia="Times New Roman" w:hAnsi="Times New Roman" w:cs="Times New Roman"/>
                <w:sz w:val="24"/>
                <w:szCs w:val="24"/>
                <w:lang w:val="kk-KZ" w:eastAsia="ru-RU"/>
              </w:rPr>
              <w:t>Жаңа Шабыт</w:t>
            </w:r>
            <w:r w:rsidR="00442F93" w:rsidRPr="000E7540">
              <w:rPr>
                <w:rFonts w:ascii="Times New Roman" w:eastAsia="Times New Roman" w:hAnsi="Times New Roman" w:cs="Times New Roman"/>
                <w:sz w:val="24"/>
                <w:szCs w:val="24"/>
                <w:lang w:eastAsia="ru-RU"/>
              </w:rPr>
              <w:t>»</w:t>
            </w:r>
            <w:r w:rsidR="00C6399A" w:rsidRPr="000E7540">
              <w:rPr>
                <w:rFonts w:ascii="Times New Roman" w:eastAsia="Times New Roman" w:hAnsi="Times New Roman" w:cs="Times New Roman"/>
                <w:sz w:val="24"/>
                <w:szCs w:val="24"/>
                <w:lang w:eastAsia="ru-RU"/>
              </w:rPr>
              <w:t>. Для проведения общественного мониторинга был</w:t>
            </w:r>
            <w:r w:rsidR="00442F93" w:rsidRPr="000E7540">
              <w:rPr>
                <w:rFonts w:ascii="Times New Roman" w:eastAsia="Times New Roman" w:hAnsi="Times New Roman" w:cs="Times New Roman"/>
                <w:sz w:val="24"/>
                <w:szCs w:val="24"/>
                <w:lang w:eastAsia="ru-RU"/>
              </w:rPr>
              <w:t>а</w:t>
            </w:r>
            <w:r w:rsidR="00C6399A" w:rsidRPr="000E7540">
              <w:rPr>
                <w:rFonts w:ascii="Times New Roman" w:eastAsia="Times New Roman" w:hAnsi="Times New Roman" w:cs="Times New Roman"/>
                <w:sz w:val="24"/>
                <w:szCs w:val="24"/>
                <w:lang w:eastAsia="ru-RU"/>
              </w:rPr>
              <w:t xml:space="preserve"> </w:t>
            </w:r>
            <w:r w:rsidRPr="000E7540">
              <w:rPr>
                <w:rFonts w:ascii="Times New Roman" w:eastAsia="Times New Roman" w:hAnsi="Times New Roman" w:cs="Times New Roman"/>
                <w:sz w:val="24"/>
                <w:szCs w:val="24"/>
                <w:lang w:eastAsia="ru-RU"/>
              </w:rPr>
              <w:t>отобран</w:t>
            </w:r>
            <w:r w:rsidR="00442F93" w:rsidRPr="000E7540">
              <w:rPr>
                <w:rFonts w:ascii="Times New Roman" w:eastAsia="Times New Roman" w:hAnsi="Times New Roman" w:cs="Times New Roman"/>
                <w:sz w:val="24"/>
                <w:szCs w:val="24"/>
                <w:lang w:eastAsia="ru-RU"/>
              </w:rPr>
              <w:t>а</w:t>
            </w:r>
            <w:r w:rsidR="00C6399A" w:rsidRPr="000E7540">
              <w:rPr>
                <w:rFonts w:ascii="Times New Roman" w:eastAsia="Times New Roman" w:hAnsi="Times New Roman" w:cs="Times New Roman"/>
                <w:sz w:val="24"/>
                <w:szCs w:val="24"/>
                <w:lang w:eastAsia="ru-RU"/>
              </w:rPr>
              <w:t xml:space="preserve"> государственн</w:t>
            </w:r>
            <w:r w:rsidR="00442F93" w:rsidRPr="000E7540">
              <w:rPr>
                <w:rFonts w:ascii="Times New Roman" w:eastAsia="Times New Roman" w:hAnsi="Times New Roman" w:cs="Times New Roman"/>
                <w:sz w:val="24"/>
                <w:szCs w:val="24"/>
                <w:lang w:eastAsia="ru-RU"/>
              </w:rPr>
              <w:t>ая</w:t>
            </w:r>
            <w:r w:rsidR="00C6399A" w:rsidRPr="000E7540">
              <w:rPr>
                <w:rFonts w:ascii="Times New Roman" w:eastAsia="Times New Roman" w:hAnsi="Times New Roman" w:cs="Times New Roman"/>
                <w:sz w:val="24"/>
                <w:szCs w:val="24"/>
                <w:lang w:eastAsia="ru-RU"/>
              </w:rPr>
              <w:t xml:space="preserve"> услуг</w:t>
            </w:r>
            <w:r w:rsidR="00442F93" w:rsidRPr="000E7540">
              <w:rPr>
                <w:rFonts w:ascii="Times New Roman" w:eastAsia="Times New Roman" w:hAnsi="Times New Roman" w:cs="Times New Roman"/>
                <w:sz w:val="24"/>
                <w:szCs w:val="24"/>
                <w:lang w:eastAsia="ru-RU"/>
              </w:rPr>
              <w:t>а</w:t>
            </w:r>
            <w:r w:rsidR="00C6399A" w:rsidRPr="000E7540">
              <w:rPr>
                <w:rFonts w:ascii="Times New Roman" w:eastAsia="Times New Roman" w:hAnsi="Times New Roman" w:cs="Times New Roman"/>
                <w:sz w:val="24"/>
                <w:szCs w:val="24"/>
                <w:lang w:eastAsia="ru-RU"/>
              </w:rPr>
              <w:t xml:space="preserve"> НБ</w:t>
            </w:r>
            <w:r w:rsidR="00CE2FA5" w:rsidRPr="000E7540">
              <w:rPr>
                <w:rFonts w:ascii="Times New Roman" w:eastAsia="Times New Roman" w:hAnsi="Times New Roman" w:cs="Times New Roman"/>
                <w:sz w:val="24"/>
                <w:szCs w:val="24"/>
                <w:lang w:eastAsia="ru-RU"/>
              </w:rPr>
              <w:t>РК</w:t>
            </w:r>
            <w:r w:rsidR="00442F93" w:rsidRPr="000E7540">
              <w:rPr>
                <w:rFonts w:ascii="Times New Roman" w:eastAsia="Times New Roman" w:hAnsi="Times New Roman" w:cs="Times New Roman"/>
                <w:sz w:val="24"/>
                <w:szCs w:val="24"/>
                <w:lang w:eastAsia="ru-RU"/>
              </w:rPr>
              <w:t xml:space="preserve"> </w:t>
            </w:r>
            <w:r w:rsidRPr="000E7540">
              <w:rPr>
                <w:rFonts w:ascii="Times New Roman" w:eastAsia="Times New Roman" w:hAnsi="Times New Roman" w:cs="Times New Roman"/>
                <w:sz w:val="24"/>
                <w:szCs w:val="24"/>
                <w:lang w:eastAsia="ru-RU"/>
              </w:rPr>
              <w:t>- «Выдача лицензии на обменны</w:t>
            </w:r>
            <w:r w:rsidR="009824A2" w:rsidRPr="000E7540">
              <w:rPr>
                <w:rFonts w:ascii="Times New Roman" w:eastAsia="Times New Roman" w:hAnsi="Times New Roman" w:cs="Times New Roman"/>
                <w:sz w:val="24"/>
                <w:szCs w:val="24"/>
                <w:lang w:eastAsia="ru-RU"/>
              </w:rPr>
              <w:t>е</w:t>
            </w:r>
            <w:r w:rsidRPr="000E7540">
              <w:rPr>
                <w:rFonts w:ascii="Times New Roman" w:eastAsia="Times New Roman" w:hAnsi="Times New Roman" w:cs="Times New Roman"/>
                <w:sz w:val="24"/>
                <w:szCs w:val="24"/>
                <w:lang w:eastAsia="ru-RU"/>
              </w:rPr>
              <w:t xml:space="preserve"> операци</w:t>
            </w:r>
            <w:r w:rsidR="009824A2" w:rsidRPr="000E7540">
              <w:rPr>
                <w:rFonts w:ascii="Times New Roman" w:eastAsia="Times New Roman" w:hAnsi="Times New Roman" w:cs="Times New Roman"/>
                <w:sz w:val="24"/>
                <w:szCs w:val="24"/>
                <w:lang w:eastAsia="ru-RU"/>
              </w:rPr>
              <w:t>и</w:t>
            </w:r>
            <w:r w:rsidRPr="000E7540">
              <w:rPr>
                <w:rFonts w:ascii="Times New Roman" w:eastAsia="Times New Roman" w:hAnsi="Times New Roman" w:cs="Times New Roman"/>
                <w:sz w:val="24"/>
                <w:szCs w:val="24"/>
                <w:lang w:eastAsia="ru-RU"/>
              </w:rPr>
              <w:t xml:space="preserve"> с наличной иностранной валют</w:t>
            </w:r>
            <w:r w:rsidR="009824A2" w:rsidRPr="000E7540">
              <w:rPr>
                <w:rFonts w:ascii="Times New Roman" w:eastAsia="Times New Roman" w:hAnsi="Times New Roman" w:cs="Times New Roman"/>
                <w:sz w:val="24"/>
                <w:szCs w:val="24"/>
                <w:lang w:eastAsia="ru-RU"/>
              </w:rPr>
              <w:t>ой, выдаваемая уполномоченным организациям».</w:t>
            </w:r>
          </w:p>
          <w:p w14:paraId="24921320" w14:textId="548C2ED3" w:rsidR="00C6399A" w:rsidRPr="002119BC" w:rsidRDefault="00C6399A" w:rsidP="00A73D98">
            <w:pPr>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Согласно результатам общественного мониторинга</w:t>
            </w:r>
            <w:r w:rsidR="0003239E" w:rsidRPr="000E7540">
              <w:rPr>
                <w:rFonts w:ascii="Times New Roman" w:eastAsia="Times New Roman" w:hAnsi="Times New Roman" w:cs="Times New Roman"/>
                <w:sz w:val="24"/>
                <w:szCs w:val="24"/>
                <w:lang w:eastAsia="ru-RU"/>
              </w:rPr>
              <w:t xml:space="preserve"> оценки качества оказания </w:t>
            </w:r>
            <w:r w:rsidR="002119BC" w:rsidRPr="000E7540">
              <w:rPr>
                <w:rFonts w:ascii="Times New Roman" w:eastAsia="Times New Roman" w:hAnsi="Times New Roman" w:cs="Times New Roman"/>
                <w:sz w:val="24"/>
                <w:szCs w:val="24"/>
                <w:lang w:eastAsia="ru-RU"/>
              </w:rPr>
              <w:t>государственных услуг</w:t>
            </w:r>
            <w:r w:rsidR="00B64903" w:rsidRPr="000E7540">
              <w:rPr>
                <w:rFonts w:ascii="Times New Roman" w:eastAsia="Times New Roman" w:hAnsi="Times New Roman" w:cs="Times New Roman"/>
                <w:sz w:val="24"/>
                <w:szCs w:val="24"/>
                <w:lang w:eastAsia="ru-RU"/>
              </w:rPr>
              <w:t>,</w:t>
            </w:r>
            <w:r w:rsidR="0003239E" w:rsidRPr="000E7540">
              <w:rPr>
                <w:rFonts w:ascii="Times New Roman" w:eastAsia="Times New Roman" w:hAnsi="Times New Roman" w:cs="Times New Roman"/>
                <w:sz w:val="24"/>
                <w:szCs w:val="24"/>
                <w:lang w:eastAsia="ru-RU"/>
              </w:rPr>
              <w:t xml:space="preserve"> </w:t>
            </w:r>
            <w:r w:rsidR="002119BC" w:rsidRPr="000E7540">
              <w:rPr>
                <w:rFonts w:ascii="Times New Roman" w:eastAsia="Times New Roman" w:hAnsi="Times New Roman" w:cs="Times New Roman"/>
                <w:sz w:val="24"/>
                <w:szCs w:val="24"/>
                <w:lang w:eastAsia="ru-RU"/>
              </w:rPr>
              <w:t>за 202</w:t>
            </w:r>
            <w:r w:rsidR="000B0836" w:rsidRPr="000E7540">
              <w:rPr>
                <w:rFonts w:ascii="Times New Roman" w:eastAsia="Times New Roman" w:hAnsi="Times New Roman" w:cs="Times New Roman"/>
                <w:sz w:val="24"/>
                <w:szCs w:val="24"/>
                <w:lang w:eastAsia="ru-RU"/>
              </w:rPr>
              <w:t>3</w:t>
            </w:r>
            <w:r w:rsidR="002119BC" w:rsidRPr="000E7540">
              <w:rPr>
                <w:rFonts w:ascii="Times New Roman" w:eastAsia="Times New Roman" w:hAnsi="Times New Roman" w:cs="Times New Roman"/>
                <w:sz w:val="24"/>
                <w:szCs w:val="24"/>
                <w:lang w:eastAsia="ru-RU"/>
              </w:rPr>
              <w:t xml:space="preserve"> год, </w:t>
            </w:r>
            <w:r w:rsidR="0003239E" w:rsidRPr="000E7540">
              <w:rPr>
                <w:rFonts w:ascii="Times New Roman" w:eastAsia="Times New Roman" w:hAnsi="Times New Roman" w:cs="Times New Roman"/>
                <w:sz w:val="24"/>
                <w:szCs w:val="24"/>
                <w:lang w:eastAsia="ru-RU"/>
              </w:rPr>
              <w:t xml:space="preserve">средний балл </w:t>
            </w:r>
            <w:r w:rsidR="002119BC" w:rsidRPr="000E7540">
              <w:rPr>
                <w:rFonts w:ascii="Times New Roman" w:eastAsia="Times New Roman" w:hAnsi="Times New Roman" w:cs="Times New Roman"/>
                <w:sz w:val="24"/>
                <w:szCs w:val="24"/>
                <w:lang w:eastAsia="ru-RU"/>
              </w:rPr>
              <w:t>по оцениваем</w:t>
            </w:r>
            <w:r w:rsidR="00442F93" w:rsidRPr="000E7540">
              <w:rPr>
                <w:rFonts w:ascii="Times New Roman" w:eastAsia="Times New Roman" w:hAnsi="Times New Roman" w:cs="Times New Roman"/>
                <w:sz w:val="24"/>
                <w:szCs w:val="24"/>
                <w:lang w:eastAsia="ru-RU"/>
              </w:rPr>
              <w:t>ой</w:t>
            </w:r>
            <w:r w:rsidR="002119BC" w:rsidRPr="000E7540">
              <w:rPr>
                <w:rFonts w:ascii="Times New Roman" w:eastAsia="Times New Roman" w:hAnsi="Times New Roman" w:cs="Times New Roman"/>
                <w:sz w:val="24"/>
                <w:szCs w:val="24"/>
                <w:lang w:eastAsia="ru-RU"/>
              </w:rPr>
              <w:t xml:space="preserve"> услуг</w:t>
            </w:r>
            <w:r w:rsidR="00442F93" w:rsidRPr="000E7540">
              <w:rPr>
                <w:rFonts w:ascii="Times New Roman" w:eastAsia="Times New Roman" w:hAnsi="Times New Roman" w:cs="Times New Roman"/>
                <w:sz w:val="24"/>
                <w:szCs w:val="24"/>
                <w:lang w:eastAsia="ru-RU"/>
              </w:rPr>
              <w:t>е</w:t>
            </w:r>
            <w:r w:rsidR="002119BC" w:rsidRPr="000E7540">
              <w:rPr>
                <w:rFonts w:ascii="Times New Roman" w:eastAsia="Times New Roman" w:hAnsi="Times New Roman" w:cs="Times New Roman"/>
                <w:sz w:val="24"/>
                <w:szCs w:val="24"/>
                <w:lang w:eastAsia="ru-RU"/>
              </w:rPr>
              <w:t xml:space="preserve"> Н</w:t>
            </w:r>
            <w:r w:rsidR="00CE2FA5" w:rsidRPr="000E7540">
              <w:rPr>
                <w:rFonts w:ascii="Times New Roman" w:eastAsia="Times New Roman" w:hAnsi="Times New Roman" w:cs="Times New Roman"/>
                <w:sz w:val="24"/>
                <w:szCs w:val="24"/>
                <w:lang w:eastAsia="ru-RU"/>
              </w:rPr>
              <w:t>БРК</w:t>
            </w:r>
            <w:r w:rsidR="002119BC" w:rsidRPr="000E7540">
              <w:rPr>
                <w:rFonts w:ascii="Times New Roman" w:eastAsia="Times New Roman" w:hAnsi="Times New Roman" w:cs="Times New Roman"/>
                <w:sz w:val="24"/>
                <w:szCs w:val="24"/>
                <w:lang w:eastAsia="ru-RU"/>
              </w:rPr>
              <w:t xml:space="preserve"> составил </w:t>
            </w:r>
            <w:r w:rsidR="0003239E" w:rsidRPr="000E7540">
              <w:rPr>
                <w:rFonts w:ascii="Times New Roman" w:eastAsia="Times New Roman" w:hAnsi="Times New Roman" w:cs="Times New Roman"/>
                <w:sz w:val="24"/>
                <w:szCs w:val="24"/>
                <w:lang w:eastAsia="ru-RU"/>
              </w:rPr>
              <w:t>4,</w:t>
            </w:r>
            <w:r w:rsidR="00442F93" w:rsidRPr="000E7540">
              <w:rPr>
                <w:rFonts w:ascii="Times New Roman" w:eastAsia="Times New Roman" w:hAnsi="Times New Roman" w:cs="Times New Roman"/>
                <w:sz w:val="24"/>
                <w:szCs w:val="24"/>
                <w:lang w:eastAsia="ru-RU"/>
              </w:rPr>
              <w:t>9</w:t>
            </w:r>
            <w:r w:rsidR="000B0836" w:rsidRPr="000E7540">
              <w:rPr>
                <w:rFonts w:ascii="Times New Roman" w:eastAsia="Times New Roman" w:hAnsi="Times New Roman" w:cs="Times New Roman"/>
                <w:sz w:val="24"/>
                <w:szCs w:val="24"/>
                <w:lang w:eastAsia="ru-RU"/>
              </w:rPr>
              <w:t>1</w:t>
            </w:r>
            <w:r w:rsidR="0003239E" w:rsidRPr="000E7540">
              <w:rPr>
                <w:rFonts w:ascii="Times New Roman" w:eastAsia="Times New Roman" w:hAnsi="Times New Roman" w:cs="Times New Roman"/>
                <w:sz w:val="24"/>
                <w:szCs w:val="24"/>
                <w:lang w:eastAsia="ru-RU"/>
              </w:rPr>
              <w:t xml:space="preserve"> (по 5-ти бальной шкале)</w:t>
            </w:r>
            <w:r w:rsidR="002119BC" w:rsidRPr="000E7540">
              <w:rPr>
                <w:rFonts w:ascii="Times New Roman" w:eastAsia="Times New Roman" w:hAnsi="Times New Roman" w:cs="Times New Roman"/>
                <w:sz w:val="24"/>
                <w:szCs w:val="24"/>
                <w:lang w:eastAsia="ru-RU"/>
              </w:rPr>
              <w:t>,</w:t>
            </w:r>
            <w:r w:rsidR="0003239E" w:rsidRPr="000E7540">
              <w:rPr>
                <w:rFonts w:ascii="Times New Roman" w:eastAsia="Times New Roman" w:hAnsi="Times New Roman" w:cs="Times New Roman"/>
                <w:sz w:val="24"/>
                <w:szCs w:val="24"/>
                <w:lang w:eastAsia="ru-RU"/>
              </w:rPr>
              <w:t xml:space="preserve"> </w:t>
            </w:r>
            <w:r w:rsidR="001345F5" w:rsidRPr="000E7540">
              <w:rPr>
                <w:rFonts w:ascii="Times New Roman" w:eastAsia="Times New Roman" w:hAnsi="Times New Roman" w:cs="Times New Roman"/>
                <w:sz w:val="24"/>
                <w:szCs w:val="24"/>
                <w:lang w:eastAsia="ru-RU"/>
              </w:rPr>
              <w:t xml:space="preserve">уровень удовлетворенности услугополучателей </w:t>
            </w:r>
            <w:r w:rsidRPr="000E7540">
              <w:rPr>
                <w:rFonts w:ascii="Times New Roman" w:eastAsia="Times New Roman" w:hAnsi="Times New Roman" w:cs="Times New Roman"/>
                <w:sz w:val="24"/>
                <w:szCs w:val="24"/>
                <w:lang w:eastAsia="ru-RU"/>
              </w:rPr>
              <w:t>качеств</w:t>
            </w:r>
            <w:r w:rsidR="001345F5" w:rsidRPr="000E7540">
              <w:rPr>
                <w:rFonts w:ascii="Times New Roman" w:eastAsia="Times New Roman" w:hAnsi="Times New Roman" w:cs="Times New Roman"/>
                <w:sz w:val="24"/>
                <w:szCs w:val="24"/>
                <w:lang w:eastAsia="ru-RU"/>
              </w:rPr>
              <w:t>ом</w:t>
            </w:r>
            <w:r w:rsidRPr="000E7540">
              <w:rPr>
                <w:rFonts w:ascii="Times New Roman" w:eastAsia="Times New Roman" w:hAnsi="Times New Roman" w:cs="Times New Roman"/>
                <w:sz w:val="24"/>
                <w:szCs w:val="24"/>
                <w:lang w:eastAsia="ru-RU"/>
              </w:rPr>
              <w:t xml:space="preserve"> оказания государственн</w:t>
            </w:r>
            <w:r w:rsidR="00442F93" w:rsidRPr="000E7540">
              <w:rPr>
                <w:rFonts w:ascii="Times New Roman" w:eastAsia="Times New Roman" w:hAnsi="Times New Roman" w:cs="Times New Roman"/>
                <w:sz w:val="24"/>
                <w:szCs w:val="24"/>
                <w:lang w:eastAsia="ru-RU"/>
              </w:rPr>
              <w:t>ой</w:t>
            </w:r>
            <w:r w:rsidRPr="000E7540">
              <w:rPr>
                <w:rFonts w:ascii="Times New Roman" w:eastAsia="Times New Roman" w:hAnsi="Times New Roman" w:cs="Times New Roman"/>
                <w:sz w:val="24"/>
                <w:szCs w:val="24"/>
                <w:lang w:eastAsia="ru-RU"/>
              </w:rPr>
              <w:t xml:space="preserve"> услуг</w:t>
            </w:r>
            <w:r w:rsidR="00442F93" w:rsidRPr="000E7540">
              <w:rPr>
                <w:rFonts w:ascii="Times New Roman" w:eastAsia="Times New Roman" w:hAnsi="Times New Roman" w:cs="Times New Roman"/>
                <w:sz w:val="24"/>
                <w:szCs w:val="24"/>
                <w:lang w:eastAsia="ru-RU"/>
              </w:rPr>
              <w:t>и</w:t>
            </w:r>
            <w:r w:rsidRPr="000E7540">
              <w:rPr>
                <w:rFonts w:ascii="Times New Roman" w:eastAsia="Times New Roman" w:hAnsi="Times New Roman" w:cs="Times New Roman"/>
                <w:sz w:val="24"/>
                <w:szCs w:val="24"/>
                <w:lang w:eastAsia="ru-RU"/>
              </w:rPr>
              <w:t xml:space="preserve"> </w:t>
            </w:r>
            <w:r w:rsidR="00442F93" w:rsidRPr="000E7540">
              <w:rPr>
                <w:rFonts w:ascii="Times New Roman" w:eastAsia="Times New Roman" w:hAnsi="Times New Roman" w:cs="Times New Roman"/>
                <w:sz w:val="24"/>
                <w:szCs w:val="24"/>
                <w:lang w:eastAsia="ru-RU"/>
              </w:rPr>
              <w:t>9</w:t>
            </w:r>
            <w:r w:rsidR="00980D2B" w:rsidRPr="000E7540">
              <w:rPr>
                <w:rFonts w:ascii="Times New Roman" w:eastAsia="Times New Roman" w:hAnsi="Times New Roman" w:cs="Times New Roman"/>
                <w:sz w:val="24"/>
                <w:szCs w:val="24"/>
                <w:lang w:eastAsia="ru-RU"/>
              </w:rPr>
              <w:t>1</w:t>
            </w:r>
            <w:r w:rsidR="009824A2" w:rsidRPr="000E7540">
              <w:rPr>
                <w:rFonts w:ascii="Times New Roman" w:eastAsia="Times New Roman" w:hAnsi="Times New Roman" w:cs="Times New Roman"/>
                <w:sz w:val="24"/>
                <w:szCs w:val="24"/>
                <w:lang w:eastAsia="ru-RU"/>
              </w:rPr>
              <w:t>,</w:t>
            </w:r>
            <w:r w:rsidR="00980D2B" w:rsidRPr="000E7540">
              <w:rPr>
                <w:rFonts w:ascii="Times New Roman" w:eastAsia="Times New Roman" w:hAnsi="Times New Roman" w:cs="Times New Roman"/>
                <w:sz w:val="24"/>
                <w:szCs w:val="24"/>
                <w:lang w:eastAsia="ru-RU"/>
              </w:rPr>
              <w:t>9</w:t>
            </w:r>
            <w:r w:rsidR="009824A2" w:rsidRPr="000E7540">
              <w:rPr>
                <w:rFonts w:ascii="Times New Roman" w:eastAsia="Times New Roman" w:hAnsi="Times New Roman" w:cs="Times New Roman"/>
                <w:sz w:val="24"/>
                <w:szCs w:val="24"/>
                <w:lang w:eastAsia="ru-RU"/>
              </w:rPr>
              <w:t>%</w:t>
            </w:r>
            <w:r w:rsidR="00B353EB" w:rsidRPr="000E7540">
              <w:rPr>
                <w:rFonts w:ascii="Times New Roman" w:eastAsia="Times New Roman" w:hAnsi="Times New Roman" w:cs="Times New Roman"/>
                <w:sz w:val="24"/>
                <w:szCs w:val="24"/>
                <w:lang w:eastAsia="ru-RU"/>
              </w:rPr>
              <w:t xml:space="preserve"> (из 100)</w:t>
            </w:r>
            <w:r w:rsidRPr="000E7540">
              <w:rPr>
                <w:rFonts w:ascii="Times New Roman" w:eastAsia="Times New Roman" w:hAnsi="Times New Roman" w:cs="Times New Roman"/>
                <w:sz w:val="24"/>
                <w:szCs w:val="24"/>
                <w:lang w:eastAsia="ru-RU"/>
              </w:rPr>
              <w:t>.</w:t>
            </w:r>
          </w:p>
        </w:tc>
      </w:tr>
      <w:tr w:rsidR="00C6399A" w:rsidRPr="00876A72" w14:paraId="376F4B8B"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2E4BE6"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5.</w:t>
            </w:r>
          </w:p>
        </w:tc>
        <w:tc>
          <w:tcPr>
            <w:tcW w:w="3750" w:type="dxa"/>
            <w:tcBorders>
              <w:top w:val="outset" w:sz="6" w:space="0" w:color="auto"/>
              <w:left w:val="outset" w:sz="6" w:space="0" w:color="auto"/>
              <w:bottom w:val="outset" w:sz="6" w:space="0" w:color="auto"/>
              <w:right w:val="outset" w:sz="6" w:space="0" w:color="auto"/>
            </w:tcBorders>
            <w:hideMark/>
          </w:tcPr>
          <w:p w14:paraId="562291F7"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ПЕРСПЕКТИВЫ ДАЛЬНЕЙШЕЙ ЭФФЕКТИВНОСТИ И ПОВЫШЕНИЯ УДОВЛЕТВОРЕННОСТИ УСЛУГОПОЛУЧАТЕЛЕЙ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0746A1A7" w14:textId="1BD7F5AD" w:rsidR="00C6399A" w:rsidRPr="000E7540"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В целях дальнейшего совершенствования деятельности Н</w:t>
            </w:r>
            <w:r w:rsidR="00CE2FA5" w:rsidRPr="000E7540">
              <w:rPr>
                <w:rFonts w:ascii="Times New Roman" w:eastAsia="Times New Roman" w:hAnsi="Times New Roman" w:cs="Times New Roman"/>
                <w:sz w:val="24"/>
                <w:szCs w:val="24"/>
                <w:lang w:eastAsia="ru-RU"/>
              </w:rPr>
              <w:t>БРК</w:t>
            </w:r>
            <w:r w:rsidRPr="000E7540">
              <w:rPr>
                <w:rFonts w:ascii="Times New Roman" w:eastAsia="Times New Roman" w:hAnsi="Times New Roman" w:cs="Times New Roman"/>
                <w:sz w:val="24"/>
                <w:szCs w:val="24"/>
                <w:lang w:eastAsia="ru-RU"/>
              </w:rPr>
              <w:t xml:space="preserve"> по повышению качества оказания государственных услуг в 20</w:t>
            </w:r>
            <w:r w:rsidR="00EF2755" w:rsidRPr="000E7540">
              <w:rPr>
                <w:rFonts w:ascii="Times New Roman" w:eastAsia="Times New Roman" w:hAnsi="Times New Roman" w:cs="Times New Roman"/>
                <w:sz w:val="24"/>
                <w:szCs w:val="24"/>
                <w:lang w:eastAsia="ru-RU"/>
              </w:rPr>
              <w:t>2</w:t>
            </w:r>
            <w:r w:rsidR="00980D2B" w:rsidRPr="000E7540">
              <w:rPr>
                <w:rFonts w:ascii="Times New Roman" w:eastAsia="Times New Roman" w:hAnsi="Times New Roman" w:cs="Times New Roman"/>
                <w:sz w:val="24"/>
                <w:szCs w:val="24"/>
                <w:lang w:eastAsia="ru-RU"/>
              </w:rPr>
              <w:t>4</w:t>
            </w:r>
            <w:r w:rsidRPr="000E7540">
              <w:rPr>
                <w:rFonts w:ascii="Times New Roman" w:eastAsia="Times New Roman" w:hAnsi="Times New Roman" w:cs="Times New Roman"/>
                <w:sz w:val="24"/>
                <w:szCs w:val="24"/>
                <w:lang w:eastAsia="ru-RU"/>
              </w:rPr>
              <w:t xml:space="preserve"> году планируется продолжение работы по:</w:t>
            </w:r>
            <w:bookmarkStart w:id="0" w:name="SUB100003"/>
            <w:bookmarkStart w:id="1" w:name="SUB100004"/>
            <w:bookmarkEnd w:id="0"/>
            <w:bookmarkEnd w:id="1"/>
          </w:p>
          <w:p w14:paraId="3BB42CE1" w14:textId="4E586C91" w:rsidR="00EF2755" w:rsidRPr="000E7540"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1) </w:t>
            </w:r>
            <w:r w:rsidR="002F1CBC" w:rsidRPr="000E7540">
              <w:rPr>
                <w:rFonts w:ascii="Times New Roman" w:eastAsia="Times New Roman" w:hAnsi="Times New Roman" w:cs="Times New Roman"/>
                <w:sz w:val="24"/>
                <w:szCs w:val="24"/>
                <w:lang w:eastAsia="ru-RU"/>
              </w:rPr>
              <w:t>исполнени</w:t>
            </w:r>
            <w:r w:rsidR="00EF2755" w:rsidRPr="000E7540">
              <w:rPr>
                <w:rFonts w:ascii="Times New Roman" w:eastAsia="Times New Roman" w:hAnsi="Times New Roman" w:cs="Times New Roman"/>
                <w:sz w:val="24"/>
                <w:szCs w:val="24"/>
                <w:lang w:eastAsia="ru-RU"/>
              </w:rPr>
              <w:t>ю</w:t>
            </w:r>
            <w:r w:rsidR="002F1CBC" w:rsidRPr="000E7540">
              <w:rPr>
                <w:rFonts w:ascii="Times New Roman" w:eastAsia="Times New Roman" w:hAnsi="Times New Roman" w:cs="Times New Roman"/>
                <w:sz w:val="24"/>
                <w:szCs w:val="24"/>
                <w:lang w:eastAsia="ru-RU"/>
              </w:rPr>
              <w:t xml:space="preserve"> контрольных мероприятий за качеством оказания государственных услуг подразделениями НБ</w:t>
            </w:r>
            <w:r w:rsidR="00CE2FA5" w:rsidRPr="000E7540">
              <w:rPr>
                <w:rFonts w:ascii="Times New Roman" w:eastAsia="Times New Roman" w:hAnsi="Times New Roman" w:cs="Times New Roman"/>
                <w:sz w:val="24"/>
                <w:szCs w:val="24"/>
                <w:lang w:eastAsia="ru-RU"/>
              </w:rPr>
              <w:t>РК</w:t>
            </w:r>
            <w:r w:rsidR="002F1CBC" w:rsidRPr="000E7540">
              <w:rPr>
                <w:rFonts w:ascii="Times New Roman" w:eastAsia="Times New Roman" w:hAnsi="Times New Roman" w:cs="Times New Roman"/>
                <w:sz w:val="24"/>
                <w:szCs w:val="24"/>
                <w:lang w:eastAsia="ru-RU"/>
              </w:rPr>
              <w:t>;</w:t>
            </w:r>
          </w:p>
          <w:p w14:paraId="0A2A89D6" w14:textId="5C01F76F" w:rsidR="00C6399A" w:rsidRPr="000E7540" w:rsidRDefault="00EF2755"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 xml:space="preserve"> </w:t>
            </w:r>
            <w:r w:rsidR="00C6399A" w:rsidRPr="00B73805">
              <w:rPr>
                <w:rFonts w:ascii="Times New Roman" w:eastAsia="Times New Roman" w:hAnsi="Times New Roman" w:cs="Times New Roman"/>
                <w:sz w:val="24"/>
                <w:szCs w:val="24"/>
                <w:lang w:eastAsia="ru-RU"/>
              </w:rPr>
              <w:t>2) обеспечению популяризации государственных услуг Н</w:t>
            </w:r>
            <w:r w:rsidR="00CE2FA5" w:rsidRPr="00B73805">
              <w:rPr>
                <w:rFonts w:ascii="Times New Roman" w:eastAsia="Times New Roman" w:hAnsi="Times New Roman" w:cs="Times New Roman"/>
                <w:sz w:val="24"/>
                <w:szCs w:val="24"/>
                <w:lang w:eastAsia="ru-RU"/>
              </w:rPr>
              <w:t>БРК,</w:t>
            </w:r>
            <w:r w:rsidR="00C6399A" w:rsidRPr="00B73805">
              <w:rPr>
                <w:rFonts w:ascii="Times New Roman" w:eastAsia="Times New Roman" w:hAnsi="Times New Roman" w:cs="Times New Roman"/>
                <w:sz w:val="24"/>
                <w:szCs w:val="24"/>
                <w:lang w:eastAsia="ru-RU"/>
              </w:rPr>
              <w:t xml:space="preserve"> оказываемых в электронной форме через портал «электронного правительства»;</w:t>
            </w:r>
          </w:p>
          <w:p w14:paraId="1CF67EE8" w14:textId="77777777" w:rsidR="00C6399A"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0E7540">
              <w:rPr>
                <w:rFonts w:ascii="Times New Roman" w:eastAsia="Times New Roman" w:hAnsi="Times New Roman" w:cs="Times New Roman"/>
                <w:sz w:val="24"/>
                <w:szCs w:val="24"/>
                <w:lang w:eastAsia="ru-RU"/>
              </w:rPr>
              <w:t>3) повышению качества оказания государственных услуг, в том числе обеспечению своевременного оказания государственных услуг, доступности информации о предоставлении услуги, уровня обслуживания услугополучателей.</w:t>
            </w:r>
          </w:p>
        </w:tc>
      </w:tr>
    </w:tbl>
    <w:p w14:paraId="43B1F55A" w14:textId="77777777" w:rsidR="00C6399A" w:rsidRPr="00876A72" w:rsidRDefault="00C6399A" w:rsidP="00A449A0">
      <w:pPr>
        <w:spacing w:after="0" w:line="240" w:lineRule="auto"/>
        <w:rPr>
          <w:rFonts w:ascii="Times New Roman" w:hAnsi="Times New Roman" w:cs="Times New Roman"/>
          <w:sz w:val="24"/>
          <w:szCs w:val="24"/>
        </w:rPr>
      </w:pPr>
    </w:p>
    <w:p w14:paraId="1D1E6014" w14:textId="2C59AA99" w:rsidR="000A5E2C" w:rsidRDefault="000A5E2C" w:rsidP="00A449A0">
      <w:pPr>
        <w:spacing w:after="0" w:line="240" w:lineRule="auto"/>
        <w:rPr>
          <w:rFonts w:ascii="Times New Roman" w:hAnsi="Times New Roman" w:cs="Times New Roman"/>
          <w:sz w:val="24"/>
          <w:szCs w:val="24"/>
        </w:rPr>
      </w:pPr>
    </w:p>
    <w:p w14:paraId="7297BB32" w14:textId="6D0D6B13" w:rsidR="0032084B" w:rsidRDefault="0032084B" w:rsidP="00A449A0">
      <w:bookmarkStart w:id="2" w:name="_GoBack"/>
      <w:bookmarkEnd w:id="2"/>
    </w:p>
    <w:sectPr w:rsidR="0032084B">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10D2D" w14:textId="77777777" w:rsidR="00E02B57" w:rsidRDefault="00E02B57" w:rsidP="00C6399A">
      <w:pPr>
        <w:spacing w:after="0" w:line="240" w:lineRule="auto"/>
      </w:pPr>
      <w:r>
        <w:separator/>
      </w:r>
    </w:p>
  </w:endnote>
  <w:endnote w:type="continuationSeparator" w:id="0">
    <w:p w14:paraId="1CB32ADE" w14:textId="77777777" w:rsidR="00E02B57" w:rsidRDefault="00E02B57"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953513"/>
      <w:docPartObj>
        <w:docPartGallery w:val="Page Numbers (Bottom of Page)"/>
        <w:docPartUnique/>
      </w:docPartObj>
    </w:sdtPr>
    <w:sdtEndPr/>
    <w:sdtContent>
      <w:p w14:paraId="1EFFD365" w14:textId="5E8F82B3" w:rsidR="00F3660E" w:rsidRDefault="00F3660E">
        <w:pPr>
          <w:pStyle w:val="af7"/>
          <w:jc w:val="center"/>
        </w:pPr>
        <w:r>
          <w:fldChar w:fldCharType="begin"/>
        </w:r>
        <w:r>
          <w:instrText>PAGE   \* MERGEFORMAT</w:instrText>
        </w:r>
        <w:r>
          <w:fldChar w:fldCharType="separate"/>
        </w:r>
        <w:r w:rsidR="0079395E">
          <w:rPr>
            <w:noProof/>
          </w:rPr>
          <w:t>8</w:t>
        </w:r>
        <w:r>
          <w:fldChar w:fldCharType="end"/>
        </w:r>
      </w:p>
    </w:sdtContent>
  </w:sdt>
  <w:p w14:paraId="057AF955" w14:textId="77777777" w:rsidR="00F3660E" w:rsidRDefault="00F3660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03B2F" w14:textId="77777777" w:rsidR="00E02B57" w:rsidRDefault="00E02B57" w:rsidP="00C6399A">
      <w:pPr>
        <w:spacing w:after="0" w:line="240" w:lineRule="auto"/>
      </w:pPr>
      <w:r>
        <w:separator/>
      </w:r>
    </w:p>
  </w:footnote>
  <w:footnote w:type="continuationSeparator" w:id="0">
    <w:p w14:paraId="6758768A" w14:textId="77777777" w:rsidR="00E02B57" w:rsidRDefault="00E02B57" w:rsidP="00C6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3C2"/>
    <w:multiLevelType w:val="hybridMultilevel"/>
    <w:tmpl w:val="83F4BEF8"/>
    <w:lvl w:ilvl="0" w:tplc="407AF4D0">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8A2038"/>
    <w:multiLevelType w:val="hybridMultilevel"/>
    <w:tmpl w:val="14602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8872C44"/>
    <w:multiLevelType w:val="hybridMultilevel"/>
    <w:tmpl w:val="417230B8"/>
    <w:lvl w:ilvl="0" w:tplc="D4BE3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DF97410"/>
    <w:multiLevelType w:val="hybridMultilevel"/>
    <w:tmpl w:val="91ACF096"/>
    <w:lvl w:ilvl="0" w:tplc="463E39DC">
      <w:start w:val="1"/>
      <w:numFmt w:val="bullet"/>
      <w:lvlText w:val="•"/>
      <w:lvlJc w:val="left"/>
      <w:pPr>
        <w:tabs>
          <w:tab w:val="num" w:pos="720"/>
        </w:tabs>
        <w:ind w:left="720" w:hanging="360"/>
      </w:pPr>
      <w:rPr>
        <w:rFonts w:ascii="Arial" w:hAnsi="Arial" w:hint="default"/>
      </w:rPr>
    </w:lvl>
    <w:lvl w:ilvl="1" w:tplc="38F8E5CC">
      <w:start w:val="1"/>
      <w:numFmt w:val="bullet"/>
      <w:lvlText w:val="•"/>
      <w:lvlJc w:val="left"/>
      <w:pPr>
        <w:tabs>
          <w:tab w:val="num" w:pos="1440"/>
        </w:tabs>
        <w:ind w:left="1440" w:hanging="360"/>
      </w:pPr>
      <w:rPr>
        <w:rFonts w:ascii="Arial" w:hAnsi="Arial" w:hint="default"/>
      </w:rPr>
    </w:lvl>
    <w:lvl w:ilvl="2" w:tplc="825697E2" w:tentative="1">
      <w:start w:val="1"/>
      <w:numFmt w:val="bullet"/>
      <w:lvlText w:val="•"/>
      <w:lvlJc w:val="left"/>
      <w:pPr>
        <w:tabs>
          <w:tab w:val="num" w:pos="2160"/>
        </w:tabs>
        <w:ind w:left="2160" w:hanging="360"/>
      </w:pPr>
      <w:rPr>
        <w:rFonts w:ascii="Arial" w:hAnsi="Arial" w:hint="default"/>
      </w:rPr>
    </w:lvl>
    <w:lvl w:ilvl="3" w:tplc="3DEE2AEE" w:tentative="1">
      <w:start w:val="1"/>
      <w:numFmt w:val="bullet"/>
      <w:lvlText w:val="•"/>
      <w:lvlJc w:val="left"/>
      <w:pPr>
        <w:tabs>
          <w:tab w:val="num" w:pos="2880"/>
        </w:tabs>
        <w:ind w:left="2880" w:hanging="360"/>
      </w:pPr>
      <w:rPr>
        <w:rFonts w:ascii="Arial" w:hAnsi="Arial" w:hint="default"/>
      </w:rPr>
    </w:lvl>
    <w:lvl w:ilvl="4" w:tplc="3FE6C86A" w:tentative="1">
      <w:start w:val="1"/>
      <w:numFmt w:val="bullet"/>
      <w:lvlText w:val="•"/>
      <w:lvlJc w:val="left"/>
      <w:pPr>
        <w:tabs>
          <w:tab w:val="num" w:pos="3600"/>
        </w:tabs>
        <w:ind w:left="3600" w:hanging="360"/>
      </w:pPr>
      <w:rPr>
        <w:rFonts w:ascii="Arial" w:hAnsi="Arial" w:hint="default"/>
      </w:rPr>
    </w:lvl>
    <w:lvl w:ilvl="5" w:tplc="29CAB26C" w:tentative="1">
      <w:start w:val="1"/>
      <w:numFmt w:val="bullet"/>
      <w:lvlText w:val="•"/>
      <w:lvlJc w:val="left"/>
      <w:pPr>
        <w:tabs>
          <w:tab w:val="num" w:pos="4320"/>
        </w:tabs>
        <w:ind w:left="4320" w:hanging="360"/>
      </w:pPr>
      <w:rPr>
        <w:rFonts w:ascii="Arial" w:hAnsi="Arial" w:hint="default"/>
      </w:rPr>
    </w:lvl>
    <w:lvl w:ilvl="6" w:tplc="87C039E2" w:tentative="1">
      <w:start w:val="1"/>
      <w:numFmt w:val="bullet"/>
      <w:lvlText w:val="•"/>
      <w:lvlJc w:val="left"/>
      <w:pPr>
        <w:tabs>
          <w:tab w:val="num" w:pos="5040"/>
        </w:tabs>
        <w:ind w:left="5040" w:hanging="360"/>
      </w:pPr>
      <w:rPr>
        <w:rFonts w:ascii="Arial" w:hAnsi="Arial" w:hint="default"/>
      </w:rPr>
    </w:lvl>
    <w:lvl w:ilvl="7" w:tplc="E20EE41A" w:tentative="1">
      <w:start w:val="1"/>
      <w:numFmt w:val="bullet"/>
      <w:lvlText w:val="•"/>
      <w:lvlJc w:val="left"/>
      <w:pPr>
        <w:tabs>
          <w:tab w:val="num" w:pos="5760"/>
        </w:tabs>
        <w:ind w:left="5760" w:hanging="360"/>
      </w:pPr>
      <w:rPr>
        <w:rFonts w:ascii="Arial" w:hAnsi="Arial" w:hint="default"/>
      </w:rPr>
    </w:lvl>
    <w:lvl w:ilvl="8" w:tplc="7C10EA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675354"/>
    <w:multiLevelType w:val="hybridMultilevel"/>
    <w:tmpl w:val="79F05566"/>
    <w:lvl w:ilvl="0" w:tplc="11D6B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9A"/>
    <w:rsid w:val="00004A1A"/>
    <w:rsid w:val="00027B52"/>
    <w:rsid w:val="0003239E"/>
    <w:rsid w:val="00036293"/>
    <w:rsid w:val="000430DC"/>
    <w:rsid w:val="0004449C"/>
    <w:rsid w:val="0005158A"/>
    <w:rsid w:val="00055149"/>
    <w:rsid w:val="000636B3"/>
    <w:rsid w:val="000671EF"/>
    <w:rsid w:val="000A0B9E"/>
    <w:rsid w:val="000A295B"/>
    <w:rsid w:val="000A3FA8"/>
    <w:rsid w:val="000A457A"/>
    <w:rsid w:val="000A5E2C"/>
    <w:rsid w:val="000A6965"/>
    <w:rsid w:val="000B0083"/>
    <w:rsid w:val="000B0836"/>
    <w:rsid w:val="000B512B"/>
    <w:rsid w:val="000C04C4"/>
    <w:rsid w:val="000C4AFC"/>
    <w:rsid w:val="000D415D"/>
    <w:rsid w:val="000E4B94"/>
    <w:rsid w:val="000E6DDB"/>
    <w:rsid w:val="000E7540"/>
    <w:rsid w:val="000E78BC"/>
    <w:rsid w:val="001029FF"/>
    <w:rsid w:val="00111265"/>
    <w:rsid w:val="00120BEC"/>
    <w:rsid w:val="00133336"/>
    <w:rsid w:val="001345F5"/>
    <w:rsid w:val="001409FB"/>
    <w:rsid w:val="001505DA"/>
    <w:rsid w:val="001A2FC8"/>
    <w:rsid w:val="001A3F0D"/>
    <w:rsid w:val="001A6B60"/>
    <w:rsid w:val="001C5325"/>
    <w:rsid w:val="001D03F0"/>
    <w:rsid w:val="001D0E75"/>
    <w:rsid w:val="001E1E3E"/>
    <w:rsid w:val="001F69B8"/>
    <w:rsid w:val="00206653"/>
    <w:rsid w:val="002119BC"/>
    <w:rsid w:val="002144B3"/>
    <w:rsid w:val="00217191"/>
    <w:rsid w:val="00226AEB"/>
    <w:rsid w:val="00244E29"/>
    <w:rsid w:val="00247AC1"/>
    <w:rsid w:val="00252090"/>
    <w:rsid w:val="00254431"/>
    <w:rsid w:val="00261AFE"/>
    <w:rsid w:val="00267194"/>
    <w:rsid w:val="002808E0"/>
    <w:rsid w:val="002967BF"/>
    <w:rsid w:val="002A3367"/>
    <w:rsid w:val="002B08E1"/>
    <w:rsid w:val="002C28E0"/>
    <w:rsid w:val="002C689D"/>
    <w:rsid w:val="002D3894"/>
    <w:rsid w:val="002D7FC3"/>
    <w:rsid w:val="002E6349"/>
    <w:rsid w:val="002E6415"/>
    <w:rsid w:val="002F1BF8"/>
    <w:rsid w:val="002F1CBC"/>
    <w:rsid w:val="0030380B"/>
    <w:rsid w:val="00315F6F"/>
    <w:rsid w:val="0032084B"/>
    <w:rsid w:val="00323E2E"/>
    <w:rsid w:val="00324B5C"/>
    <w:rsid w:val="00334062"/>
    <w:rsid w:val="0033565F"/>
    <w:rsid w:val="003358CF"/>
    <w:rsid w:val="00353EBA"/>
    <w:rsid w:val="00357332"/>
    <w:rsid w:val="003606B3"/>
    <w:rsid w:val="003724B3"/>
    <w:rsid w:val="003833E0"/>
    <w:rsid w:val="003B00A4"/>
    <w:rsid w:val="003D03F0"/>
    <w:rsid w:val="003D2E2D"/>
    <w:rsid w:val="00421A35"/>
    <w:rsid w:val="00427332"/>
    <w:rsid w:val="004274AD"/>
    <w:rsid w:val="00442F93"/>
    <w:rsid w:val="00443C70"/>
    <w:rsid w:val="004462D2"/>
    <w:rsid w:val="004523C9"/>
    <w:rsid w:val="00465CDC"/>
    <w:rsid w:val="00466DF3"/>
    <w:rsid w:val="0047748C"/>
    <w:rsid w:val="004B36E4"/>
    <w:rsid w:val="004B6328"/>
    <w:rsid w:val="004D55A4"/>
    <w:rsid w:val="004F10C0"/>
    <w:rsid w:val="004F4227"/>
    <w:rsid w:val="004F7FB5"/>
    <w:rsid w:val="005047B6"/>
    <w:rsid w:val="005219AC"/>
    <w:rsid w:val="0052678C"/>
    <w:rsid w:val="00526C00"/>
    <w:rsid w:val="00541081"/>
    <w:rsid w:val="00543783"/>
    <w:rsid w:val="00544CF1"/>
    <w:rsid w:val="00553231"/>
    <w:rsid w:val="0057471D"/>
    <w:rsid w:val="00575E9D"/>
    <w:rsid w:val="005801D1"/>
    <w:rsid w:val="00584E3C"/>
    <w:rsid w:val="005A5D8F"/>
    <w:rsid w:val="005B15BF"/>
    <w:rsid w:val="005B484A"/>
    <w:rsid w:val="005C6800"/>
    <w:rsid w:val="005D0724"/>
    <w:rsid w:val="005D3E69"/>
    <w:rsid w:val="005D52A3"/>
    <w:rsid w:val="005D7B07"/>
    <w:rsid w:val="005E146D"/>
    <w:rsid w:val="005E3D00"/>
    <w:rsid w:val="005E7F2E"/>
    <w:rsid w:val="0060789F"/>
    <w:rsid w:val="00635F40"/>
    <w:rsid w:val="00636019"/>
    <w:rsid w:val="00640A41"/>
    <w:rsid w:val="00646860"/>
    <w:rsid w:val="00655E0A"/>
    <w:rsid w:val="006576F0"/>
    <w:rsid w:val="00660CAE"/>
    <w:rsid w:val="00662162"/>
    <w:rsid w:val="006732B2"/>
    <w:rsid w:val="00676BFF"/>
    <w:rsid w:val="00694718"/>
    <w:rsid w:val="00695D4A"/>
    <w:rsid w:val="006A1224"/>
    <w:rsid w:val="006A2475"/>
    <w:rsid w:val="006A7215"/>
    <w:rsid w:val="006A7B70"/>
    <w:rsid w:val="006B1F3F"/>
    <w:rsid w:val="006B41E8"/>
    <w:rsid w:val="006B476F"/>
    <w:rsid w:val="006D1A3F"/>
    <w:rsid w:val="006D4100"/>
    <w:rsid w:val="006E5564"/>
    <w:rsid w:val="006F0DC8"/>
    <w:rsid w:val="006F72E0"/>
    <w:rsid w:val="00703666"/>
    <w:rsid w:val="007076A9"/>
    <w:rsid w:val="0071540A"/>
    <w:rsid w:val="00736528"/>
    <w:rsid w:val="007524A7"/>
    <w:rsid w:val="0075337E"/>
    <w:rsid w:val="00756767"/>
    <w:rsid w:val="00757B70"/>
    <w:rsid w:val="00767494"/>
    <w:rsid w:val="00781906"/>
    <w:rsid w:val="00783332"/>
    <w:rsid w:val="0078608B"/>
    <w:rsid w:val="0079395E"/>
    <w:rsid w:val="00796CEF"/>
    <w:rsid w:val="007A2F25"/>
    <w:rsid w:val="007C3CB9"/>
    <w:rsid w:val="007C3EAC"/>
    <w:rsid w:val="007C7E7D"/>
    <w:rsid w:val="00803A89"/>
    <w:rsid w:val="0080427C"/>
    <w:rsid w:val="0080549E"/>
    <w:rsid w:val="00806511"/>
    <w:rsid w:val="0080669B"/>
    <w:rsid w:val="00807B36"/>
    <w:rsid w:val="00816366"/>
    <w:rsid w:val="0082142E"/>
    <w:rsid w:val="00825E11"/>
    <w:rsid w:val="0086311C"/>
    <w:rsid w:val="00872513"/>
    <w:rsid w:val="00876A72"/>
    <w:rsid w:val="008915CD"/>
    <w:rsid w:val="008A68B6"/>
    <w:rsid w:val="008A6EFD"/>
    <w:rsid w:val="008B2F31"/>
    <w:rsid w:val="008B3ADF"/>
    <w:rsid w:val="008B60C4"/>
    <w:rsid w:val="008C16AD"/>
    <w:rsid w:val="008C48B7"/>
    <w:rsid w:val="008C6010"/>
    <w:rsid w:val="008C68C8"/>
    <w:rsid w:val="008D73BE"/>
    <w:rsid w:val="008E29BC"/>
    <w:rsid w:val="008F02F4"/>
    <w:rsid w:val="00915060"/>
    <w:rsid w:val="00917A4E"/>
    <w:rsid w:val="009254BA"/>
    <w:rsid w:val="009255C3"/>
    <w:rsid w:val="009255FC"/>
    <w:rsid w:val="00960955"/>
    <w:rsid w:val="00964951"/>
    <w:rsid w:val="00965CF7"/>
    <w:rsid w:val="009772E9"/>
    <w:rsid w:val="00980D2B"/>
    <w:rsid w:val="009824A2"/>
    <w:rsid w:val="0098487A"/>
    <w:rsid w:val="00997141"/>
    <w:rsid w:val="009B109B"/>
    <w:rsid w:val="009B40F4"/>
    <w:rsid w:val="009B4967"/>
    <w:rsid w:val="009C0840"/>
    <w:rsid w:val="009F0819"/>
    <w:rsid w:val="00A04748"/>
    <w:rsid w:val="00A05902"/>
    <w:rsid w:val="00A1024B"/>
    <w:rsid w:val="00A137B4"/>
    <w:rsid w:val="00A2393F"/>
    <w:rsid w:val="00A3016F"/>
    <w:rsid w:val="00A30187"/>
    <w:rsid w:val="00A35941"/>
    <w:rsid w:val="00A37A70"/>
    <w:rsid w:val="00A40F07"/>
    <w:rsid w:val="00A449A0"/>
    <w:rsid w:val="00A44AD2"/>
    <w:rsid w:val="00A72456"/>
    <w:rsid w:val="00A73081"/>
    <w:rsid w:val="00A73D98"/>
    <w:rsid w:val="00A74EBF"/>
    <w:rsid w:val="00A76FE7"/>
    <w:rsid w:val="00A90EA0"/>
    <w:rsid w:val="00AC0CB6"/>
    <w:rsid w:val="00AC3251"/>
    <w:rsid w:val="00AC32B1"/>
    <w:rsid w:val="00AC3622"/>
    <w:rsid w:val="00AF0FD8"/>
    <w:rsid w:val="00B00318"/>
    <w:rsid w:val="00B13818"/>
    <w:rsid w:val="00B314BF"/>
    <w:rsid w:val="00B353EB"/>
    <w:rsid w:val="00B369BF"/>
    <w:rsid w:val="00B40B6B"/>
    <w:rsid w:val="00B53B0F"/>
    <w:rsid w:val="00B55050"/>
    <w:rsid w:val="00B64903"/>
    <w:rsid w:val="00B67DF6"/>
    <w:rsid w:val="00B73805"/>
    <w:rsid w:val="00B7570D"/>
    <w:rsid w:val="00B75DC8"/>
    <w:rsid w:val="00B767FD"/>
    <w:rsid w:val="00B83880"/>
    <w:rsid w:val="00BA0E30"/>
    <w:rsid w:val="00BA42D9"/>
    <w:rsid w:val="00BA5F3C"/>
    <w:rsid w:val="00BA7796"/>
    <w:rsid w:val="00BB59EF"/>
    <w:rsid w:val="00BC66CB"/>
    <w:rsid w:val="00BD732E"/>
    <w:rsid w:val="00BE7DB2"/>
    <w:rsid w:val="00BF0C8A"/>
    <w:rsid w:val="00C011A5"/>
    <w:rsid w:val="00C2602C"/>
    <w:rsid w:val="00C34497"/>
    <w:rsid w:val="00C4162C"/>
    <w:rsid w:val="00C5457F"/>
    <w:rsid w:val="00C6399A"/>
    <w:rsid w:val="00C6487D"/>
    <w:rsid w:val="00C710BC"/>
    <w:rsid w:val="00C74D58"/>
    <w:rsid w:val="00C955A6"/>
    <w:rsid w:val="00C9575B"/>
    <w:rsid w:val="00C95E93"/>
    <w:rsid w:val="00CA2E44"/>
    <w:rsid w:val="00CA7299"/>
    <w:rsid w:val="00CB2EA0"/>
    <w:rsid w:val="00CB3D56"/>
    <w:rsid w:val="00CB644D"/>
    <w:rsid w:val="00CD00FA"/>
    <w:rsid w:val="00CD1A53"/>
    <w:rsid w:val="00CE1DD2"/>
    <w:rsid w:val="00CE2FA5"/>
    <w:rsid w:val="00CF6D99"/>
    <w:rsid w:val="00D05467"/>
    <w:rsid w:val="00D1697F"/>
    <w:rsid w:val="00D252F0"/>
    <w:rsid w:val="00D31E07"/>
    <w:rsid w:val="00D37323"/>
    <w:rsid w:val="00D43590"/>
    <w:rsid w:val="00D52E3A"/>
    <w:rsid w:val="00D75B69"/>
    <w:rsid w:val="00D858FF"/>
    <w:rsid w:val="00DA3C3A"/>
    <w:rsid w:val="00DC3F19"/>
    <w:rsid w:val="00DD10A7"/>
    <w:rsid w:val="00DD1686"/>
    <w:rsid w:val="00DE19FF"/>
    <w:rsid w:val="00E02B57"/>
    <w:rsid w:val="00E06696"/>
    <w:rsid w:val="00E121B9"/>
    <w:rsid w:val="00E20E88"/>
    <w:rsid w:val="00E360CA"/>
    <w:rsid w:val="00E41E30"/>
    <w:rsid w:val="00E464D0"/>
    <w:rsid w:val="00E52251"/>
    <w:rsid w:val="00E8098D"/>
    <w:rsid w:val="00E83F94"/>
    <w:rsid w:val="00E90474"/>
    <w:rsid w:val="00E96543"/>
    <w:rsid w:val="00EA5884"/>
    <w:rsid w:val="00EB0D6B"/>
    <w:rsid w:val="00EC75C7"/>
    <w:rsid w:val="00EE755E"/>
    <w:rsid w:val="00EF03BD"/>
    <w:rsid w:val="00EF2755"/>
    <w:rsid w:val="00F00313"/>
    <w:rsid w:val="00F15CCB"/>
    <w:rsid w:val="00F16B4C"/>
    <w:rsid w:val="00F3660E"/>
    <w:rsid w:val="00F432B5"/>
    <w:rsid w:val="00F46502"/>
    <w:rsid w:val="00F645AA"/>
    <w:rsid w:val="00F707C4"/>
    <w:rsid w:val="00F93F14"/>
    <w:rsid w:val="00F946A3"/>
    <w:rsid w:val="00FB532C"/>
    <w:rsid w:val="00FB5997"/>
    <w:rsid w:val="00FB79BE"/>
    <w:rsid w:val="00FC47C6"/>
    <w:rsid w:val="00FD29D0"/>
    <w:rsid w:val="00FD3AE3"/>
    <w:rsid w:val="00FD4A25"/>
    <w:rsid w:val="00FF1529"/>
    <w:rsid w:val="00FF4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9E9A"/>
  <w15:docId w15:val="{AE8C65FC-638F-47FB-94DB-ACB0D15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paragraph" w:styleId="1">
    <w:name w:val="heading 1"/>
    <w:basedOn w:val="a"/>
    <w:next w:val="a"/>
    <w:link w:val="10"/>
    <w:uiPriority w:val="9"/>
    <w:qFormat/>
    <w:rsid w:val="00120BEC"/>
    <w:pPr>
      <w:keepNext/>
      <w:spacing w:after="0" w:line="240" w:lineRule="auto"/>
      <w:ind w:firstLine="709"/>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nhideWhenUsed/>
    <w:qFormat/>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locked/>
    <w:rsid w:val="00C6399A"/>
    <w:rPr>
      <w:rFonts w:ascii="Times New Roman" w:eastAsia="Times New Roman" w:hAnsi="Times New Roman" w:cs="Times New Roman"/>
      <w:sz w:val="24"/>
      <w:szCs w:val="24"/>
      <w:lang w:eastAsia="ru-RU"/>
    </w:rPr>
  </w:style>
  <w:style w:type="paragraph" w:styleId="a5">
    <w:name w:val="No Spacing"/>
    <w:qFormat/>
    <w:rsid w:val="00C6399A"/>
    <w:pPr>
      <w:spacing w:after="0" w:line="240" w:lineRule="auto"/>
    </w:pPr>
    <w:rPr>
      <w:rFonts w:ascii="Calibri" w:eastAsia="Calibri" w:hAnsi="Calibri" w:cs="Times New Roman"/>
    </w:rPr>
  </w:style>
  <w:style w:type="paragraph" w:styleId="a6">
    <w:name w:val="List Paragraph"/>
    <w:aliases w:val="маркированный,Citation List,Heading1,Colorful List - Accent 11,N_List Paragraph,Bullet Number,List Paragraph (numbered (a)),Use Case List Paragraph,NUMBERED PARAGRAPH,List Paragraph 1,strich,2nd Tier Header"/>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Citation List Знак,Heading1 Знак,Colorful List - Accent 11 Знак,N_List Paragraph Знак,Bullet Number Знак,List Paragraph (numbered (a)) Знак,Use Case List Paragraph Знак,NUMBERED PARAGRAPH Знак,List Paragraph 1 Знак"/>
    <w:link w:val="a6"/>
    <w:uiPriority w:val="99"/>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027B52"/>
    <w:rPr>
      <w:color w:val="0000FF" w:themeColor="hyperlink"/>
      <w:u w:val="single"/>
    </w:rPr>
  </w:style>
  <w:style w:type="paragraph" w:styleId="HTML">
    <w:name w:val="HTML Preformatted"/>
    <w:basedOn w:val="a"/>
    <w:link w:val="HTML0"/>
    <w:rsid w:val="008A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rsid w:val="008A6EFD"/>
    <w:rPr>
      <w:rFonts w:ascii="Courier New" w:eastAsia="Times New Roman" w:hAnsi="Courier New" w:cs="Courier New"/>
      <w:color w:val="000000"/>
      <w:sz w:val="24"/>
      <w:szCs w:val="24"/>
      <w:lang w:eastAsia="ru-RU"/>
    </w:rPr>
  </w:style>
  <w:style w:type="paragraph" w:styleId="af3">
    <w:name w:val="annotation subject"/>
    <w:basedOn w:val="ae"/>
    <w:next w:val="ae"/>
    <w:link w:val="af4"/>
    <w:uiPriority w:val="99"/>
    <w:semiHidden/>
    <w:unhideWhenUsed/>
    <w:rsid w:val="00133336"/>
    <w:rPr>
      <w:b/>
      <w:bCs/>
    </w:rPr>
  </w:style>
  <w:style w:type="character" w:customStyle="1" w:styleId="af4">
    <w:name w:val="Тема примечания Знак"/>
    <w:basedOn w:val="af"/>
    <w:link w:val="af3"/>
    <w:uiPriority w:val="99"/>
    <w:semiHidden/>
    <w:rsid w:val="00133336"/>
    <w:rPr>
      <w:b/>
      <w:bCs/>
      <w:sz w:val="20"/>
      <w:szCs w:val="20"/>
    </w:rPr>
  </w:style>
  <w:style w:type="paragraph" w:styleId="af5">
    <w:name w:val="header"/>
    <w:basedOn w:val="a"/>
    <w:link w:val="af6"/>
    <w:uiPriority w:val="99"/>
    <w:unhideWhenUsed/>
    <w:rsid w:val="00F3660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3660E"/>
  </w:style>
  <w:style w:type="paragraph" w:styleId="af7">
    <w:name w:val="footer"/>
    <w:basedOn w:val="a"/>
    <w:link w:val="af8"/>
    <w:uiPriority w:val="99"/>
    <w:unhideWhenUsed/>
    <w:rsid w:val="00F3660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3660E"/>
  </w:style>
  <w:style w:type="paragraph" w:styleId="af9">
    <w:name w:val="Plain Text"/>
    <w:basedOn w:val="a"/>
    <w:link w:val="afa"/>
    <w:unhideWhenUsed/>
    <w:rsid w:val="00C34497"/>
    <w:pPr>
      <w:spacing w:after="0" w:line="240" w:lineRule="auto"/>
    </w:pPr>
    <w:rPr>
      <w:rFonts w:ascii="Courier New" w:eastAsia="Times New Roman" w:hAnsi="Courier New" w:cs="Courier New"/>
      <w:iCs/>
      <w:sz w:val="20"/>
      <w:szCs w:val="20"/>
      <w:lang w:eastAsia="ru-RU"/>
    </w:rPr>
  </w:style>
  <w:style w:type="character" w:customStyle="1" w:styleId="afa">
    <w:name w:val="Текст Знак"/>
    <w:basedOn w:val="a0"/>
    <w:link w:val="af9"/>
    <w:rsid w:val="00C34497"/>
    <w:rPr>
      <w:rFonts w:ascii="Courier New" w:eastAsia="Times New Roman" w:hAnsi="Courier New" w:cs="Courier New"/>
      <w:iCs/>
      <w:sz w:val="20"/>
      <w:szCs w:val="20"/>
      <w:lang w:eastAsia="ru-RU"/>
    </w:rPr>
  </w:style>
  <w:style w:type="paragraph" w:customStyle="1" w:styleId="pj">
    <w:name w:val="pj"/>
    <w:basedOn w:val="a"/>
    <w:rsid w:val="00C3449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120BEC"/>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562805">
      <w:bodyDiv w:val="1"/>
      <w:marLeft w:val="0"/>
      <w:marRight w:val="0"/>
      <w:marTop w:val="0"/>
      <w:marBottom w:val="0"/>
      <w:divBdr>
        <w:top w:val="none" w:sz="0" w:space="0" w:color="auto"/>
        <w:left w:val="none" w:sz="0" w:space="0" w:color="auto"/>
        <w:bottom w:val="none" w:sz="0" w:space="0" w:color="auto"/>
        <w:right w:val="none" w:sz="0" w:space="0" w:color="auto"/>
      </w:divBdr>
      <w:divsChild>
        <w:div w:id="1231846439">
          <w:marLeft w:val="547"/>
          <w:marRight w:val="0"/>
          <w:marTop w:val="67"/>
          <w:marBottom w:val="0"/>
          <w:divBdr>
            <w:top w:val="none" w:sz="0" w:space="0" w:color="auto"/>
            <w:left w:val="none" w:sz="0" w:space="0" w:color="auto"/>
            <w:bottom w:val="none" w:sz="0" w:space="0" w:color="auto"/>
            <w:right w:val="none" w:sz="0" w:space="0" w:color="auto"/>
          </w:divBdr>
        </w:div>
      </w:divsChild>
    </w:div>
    <w:div w:id="657727902">
      <w:bodyDiv w:val="1"/>
      <w:marLeft w:val="0"/>
      <w:marRight w:val="0"/>
      <w:marTop w:val="0"/>
      <w:marBottom w:val="0"/>
      <w:divBdr>
        <w:top w:val="none" w:sz="0" w:space="0" w:color="auto"/>
        <w:left w:val="none" w:sz="0" w:space="0" w:color="auto"/>
        <w:bottom w:val="none" w:sz="0" w:space="0" w:color="auto"/>
        <w:right w:val="none" w:sz="0" w:space="0" w:color="auto"/>
      </w:divBdr>
    </w:div>
    <w:div w:id="1525481770">
      <w:bodyDiv w:val="1"/>
      <w:marLeft w:val="0"/>
      <w:marRight w:val="0"/>
      <w:marTop w:val="0"/>
      <w:marBottom w:val="0"/>
      <w:divBdr>
        <w:top w:val="none" w:sz="0" w:space="0" w:color="auto"/>
        <w:left w:val="none" w:sz="0" w:space="0" w:color="auto"/>
        <w:bottom w:val="none" w:sz="0" w:space="0" w:color="auto"/>
        <w:right w:val="none" w:sz="0" w:space="0" w:color="auto"/>
      </w:divBdr>
    </w:div>
    <w:div w:id="1877810388">
      <w:bodyDiv w:val="1"/>
      <w:marLeft w:val="0"/>
      <w:marRight w:val="0"/>
      <w:marTop w:val="0"/>
      <w:marBottom w:val="0"/>
      <w:divBdr>
        <w:top w:val="none" w:sz="0" w:space="0" w:color="auto"/>
        <w:left w:val="none" w:sz="0" w:space="0" w:color="auto"/>
        <w:bottom w:val="none" w:sz="0" w:space="0" w:color="auto"/>
        <w:right w:val="none" w:sz="0" w:space="0" w:color="auto"/>
      </w:divBdr>
    </w:div>
    <w:div w:id="21012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license.kz" TargetMode="External"/><Relationship Id="rId4" Type="http://schemas.openxmlformats.org/officeDocument/2006/relationships/settings" Target="settings.xml"/><Relationship Id="rId9" Type="http://schemas.openxmlformats.org/officeDocument/2006/relationships/hyperlink" Target="https://nationalbank.kz/ru/news/gosudarstvennye-uslugi/rubrics/15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E1BE6-6799-44B6-8476-E2A09BDC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2398</TotalTime>
  <Pages>9</Pages>
  <Words>3202</Words>
  <Characters>18256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Мадина Ахметбекова</cp:lastModifiedBy>
  <cp:revision>105</cp:revision>
  <cp:lastPrinted>2023-03-14T04:15:00Z</cp:lastPrinted>
  <dcterms:created xsi:type="dcterms:W3CDTF">2021-04-05T06:16:00Z</dcterms:created>
  <dcterms:modified xsi:type="dcterms:W3CDTF">2024-09-03T11:46:00Z</dcterms:modified>
</cp:coreProperties>
</file>