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183" w:rsidRPr="00A87452" w:rsidRDefault="00682183" w:rsidP="00682183">
      <w:pPr>
        <w:spacing w:after="0" w:line="240" w:lineRule="auto"/>
        <w:jc w:val="center"/>
        <w:rPr>
          <w:rFonts w:ascii="Arial" w:hAnsi="Arial" w:cs="Arial"/>
        </w:rPr>
      </w:pPr>
      <w:r w:rsidRPr="00A87452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2816CBA7" wp14:editId="0D8F964B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4D455D" w:rsidRDefault="00682183" w:rsidP="00682183">
      <w:pPr>
        <w:tabs>
          <w:tab w:val="left" w:pos="4253"/>
        </w:tabs>
        <w:spacing w:line="240" w:lineRule="atLeast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D3E50">
        <w:rPr>
          <w:rFonts w:ascii="Arial" w:hAnsi="Arial" w:cs="Arial"/>
          <w:b/>
          <w:sz w:val="24"/>
          <w:szCs w:val="24"/>
          <w:lang w:val="kk-KZ"/>
        </w:rPr>
        <w:t xml:space="preserve">«Қаржы нарығының жекелеген субъектілерінің бухгалтерлік есепті жүргізуі жөніндегі нұсқаулықты бекіту туралы» Қазақстан Республикасы Ұлттық Банкі Басқармасының 2011 жылғы 1 шілдедегі № 68 қаулысына өзгерістер мен толықтырулар енгізу және Қазақстан Республикасы Ұлттық Банкі Басқармасының кейбір қаулыларының, сондай-ақ Қазақстан Республикасы Ұлттық Банкі Басқармасының кейбір қаулыларының құрылымдық элементтерінің күші жойылды деп тану туралы» Қазақстан Республикасы Ұлттық Банкі Басқармасы қаулысының жобасын </w:t>
      </w:r>
      <w:r w:rsidRPr="001D459A">
        <w:rPr>
          <w:rFonts w:ascii="Arial" w:hAnsi="Arial" w:cs="Arial"/>
          <w:b/>
          <w:sz w:val="24"/>
          <w:szCs w:val="24"/>
          <w:lang w:val="kk-KZ"/>
        </w:rPr>
        <w:t>әзірлеу туралы</w:t>
      </w: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A87452" w:rsidRDefault="00682183" w:rsidP="00682183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szCs w:val="24"/>
          <w:lang w:val="kk-KZ"/>
        </w:rPr>
        <w:t>202</w:t>
      </w:r>
      <w:r>
        <w:rPr>
          <w:rFonts w:ascii="Arial" w:eastAsia="Times New Roman" w:hAnsi="Arial" w:cs="Arial"/>
          <w:sz w:val="24"/>
          <w:szCs w:val="24"/>
          <w:lang w:val="kk-KZ"/>
        </w:rPr>
        <w:t>4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жылғы </w:t>
      </w:r>
      <w:r>
        <w:rPr>
          <w:rFonts w:ascii="Arial" w:eastAsia="Times New Roman" w:hAnsi="Arial" w:cs="Arial"/>
          <w:sz w:val="24"/>
          <w:szCs w:val="24"/>
          <w:lang w:val="kk-KZ"/>
        </w:rPr>
        <w:t>29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kk-KZ"/>
        </w:rPr>
        <w:t>тамыз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                         </w:t>
      </w:r>
      <w:r>
        <w:rPr>
          <w:rFonts w:ascii="Arial" w:eastAsia="Times New Roman" w:hAnsi="Arial" w:cs="Arial"/>
          <w:sz w:val="24"/>
          <w:szCs w:val="24"/>
          <w:lang w:val="kk-KZ"/>
        </w:rPr>
        <w:t xml:space="preserve">       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kk-KZ"/>
        </w:rPr>
        <w:t>Астана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қ</w:t>
      </w:r>
      <w:r>
        <w:rPr>
          <w:rFonts w:ascii="Arial" w:eastAsia="Times New Roman" w:hAnsi="Arial" w:cs="Arial"/>
          <w:sz w:val="24"/>
          <w:szCs w:val="24"/>
          <w:lang w:val="kk-KZ"/>
        </w:rPr>
        <w:t>.</w:t>
      </w: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rPr>
          <w:rFonts w:ascii="Arial" w:hAnsi="Arial" w:cs="Arial"/>
          <w:szCs w:val="24"/>
          <w:lang w:val="kk-KZ"/>
        </w:rPr>
      </w:pPr>
    </w:p>
    <w:p w:rsidR="00682183" w:rsidRPr="004D455D" w:rsidRDefault="00682183" w:rsidP="00682183">
      <w:pPr>
        <w:tabs>
          <w:tab w:val="left" w:pos="709"/>
        </w:tabs>
        <w:spacing w:after="0" w:line="240" w:lineRule="atLeast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Pr="004D455D">
        <w:rPr>
          <w:rFonts w:ascii="Arial" w:hAnsi="Arial" w:cs="Arial"/>
          <w:sz w:val="24"/>
          <w:szCs w:val="24"/>
          <w:lang w:val="kk-KZ"/>
        </w:rPr>
        <w:t xml:space="preserve">Қазақстан Республикасының Ұлттық Банкі </w:t>
      </w:r>
      <w:r w:rsidRPr="005D3E50">
        <w:rPr>
          <w:rFonts w:ascii="Arial" w:hAnsi="Arial" w:cs="Arial"/>
          <w:sz w:val="24"/>
          <w:szCs w:val="24"/>
          <w:lang w:val="kk-KZ"/>
        </w:rPr>
        <w:t>«Қаржы нарығының жекелеген субъектілерінің бухгалтерлік есепті жүргізуі жөніндегі нұсқаулықты бекіту туралы» Қазақстан Республикасы Ұлттық Банкі Басқармасының 2011 жылғы 1 шілдедегі № 68 қаулысына өзгерістер мен толықтырулар енгізу және Қазақстан Республикасы Ұлттық Банкі Басқармасының кейбір қаулыларының, сондай-ақ Қазақстан Республикасы Ұлттық Банкі Басқармасының кейбір қаулыларының құрылымдық элементтерінің күші жойылды деп тану туралы» Қазақстан Республикасы Ұлттық Банкі Басқармасы қаулысының жобасын</w:t>
      </w:r>
      <w:r w:rsidRPr="004D455D">
        <w:rPr>
          <w:rFonts w:ascii="Arial" w:hAnsi="Arial" w:cs="Arial"/>
          <w:sz w:val="24"/>
          <w:szCs w:val="24"/>
          <w:lang w:val="kk-KZ"/>
        </w:rPr>
        <w:t xml:space="preserve"> (бұдан әрі – </w:t>
      </w:r>
      <w:r>
        <w:rPr>
          <w:rFonts w:ascii="Arial" w:hAnsi="Arial" w:cs="Arial"/>
          <w:sz w:val="24"/>
          <w:szCs w:val="24"/>
          <w:lang w:val="kk-KZ"/>
        </w:rPr>
        <w:t>Ж</w:t>
      </w:r>
      <w:r w:rsidRPr="004D455D">
        <w:rPr>
          <w:rFonts w:ascii="Arial" w:hAnsi="Arial" w:cs="Arial"/>
          <w:sz w:val="24"/>
          <w:szCs w:val="24"/>
          <w:lang w:val="kk-KZ"/>
        </w:rPr>
        <w:t>оба) әзірлегені туралы хабарлайды.</w:t>
      </w:r>
    </w:p>
    <w:p w:rsidR="00682183" w:rsidRPr="00A87452" w:rsidRDefault="00682183" w:rsidP="00682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Жоба </w:t>
      </w:r>
      <w:r w:rsidRPr="005D3E50">
        <w:rPr>
          <w:rFonts w:ascii="Arial" w:hAnsi="Arial" w:cs="Arial"/>
          <w:sz w:val="24"/>
          <w:szCs w:val="24"/>
          <w:lang w:val="kk-KZ"/>
        </w:rPr>
        <w:t>Қазақстан Республикасы Ұлттық Банкінің біртекті және өзара байланысты мәселелерді реттейтін нормативтік құқықтық актілерін шоғырландыру мақсатында</w:t>
      </w:r>
      <w:r w:rsidRPr="001D459A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әзірленді.</w:t>
      </w:r>
    </w:p>
    <w:p w:rsidR="00682183" w:rsidRPr="00A87452" w:rsidRDefault="00682183" w:rsidP="00682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Жоба</w:t>
      </w:r>
      <w:r w:rsidRPr="00A87452">
        <w:rPr>
          <w:rFonts w:ascii="Arial" w:hAnsi="Arial" w:cs="Arial"/>
          <w:sz w:val="24"/>
          <w:szCs w:val="24"/>
          <w:lang w:val="kk-KZ"/>
        </w:rPr>
        <w:t xml:space="preserve"> ашық нормативтік құқықтық актілердің интернет-порталында</w:t>
      </w:r>
      <w:r>
        <w:rPr>
          <w:rFonts w:ascii="Arial" w:hAnsi="Arial" w:cs="Arial"/>
          <w:sz w:val="24"/>
          <w:szCs w:val="24"/>
          <w:lang w:val="kk-KZ"/>
        </w:rPr>
        <w:t xml:space="preserve"> келесі сілтеме бойынша </w:t>
      </w:r>
      <w:r w:rsidRPr="00804BD9">
        <w:rPr>
          <w:rFonts w:ascii="Arial" w:hAnsi="Arial" w:cs="Arial"/>
          <w:sz w:val="24"/>
          <w:szCs w:val="24"/>
          <w:lang w:val="kk-KZ"/>
        </w:rPr>
        <w:t>қолжетімді</w:t>
      </w:r>
      <w:r w:rsidRPr="00A87452">
        <w:rPr>
          <w:rFonts w:ascii="Arial" w:hAnsi="Arial" w:cs="Arial"/>
          <w:sz w:val="24"/>
          <w:szCs w:val="24"/>
          <w:lang w:val="kk-KZ"/>
        </w:rPr>
        <w:t>:</w:t>
      </w:r>
    </w:p>
    <w:p w:rsidR="00682183" w:rsidRDefault="00682183" w:rsidP="00682183">
      <w:pPr>
        <w:ind w:firstLine="720"/>
        <w:jc w:val="both"/>
        <w:rPr>
          <w:rFonts w:ascii="Arial" w:hAnsi="Arial" w:cs="Arial"/>
          <w:sz w:val="24"/>
          <w:lang w:val="kk-KZ"/>
        </w:rPr>
      </w:pPr>
      <w:hyperlink r:id="rId5" w:history="1">
        <w:r w:rsidRPr="00F47581">
          <w:rPr>
            <w:rStyle w:val="a3"/>
            <w:rFonts w:ascii="Arial" w:hAnsi="Arial" w:cs="Arial"/>
            <w:sz w:val="24"/>
            <w:lang w:val="kk-KZ"/>
          </w:rPr>
          <w:t>https://legalacts.egov.kz/npa/view?id=15187312</w:t>
        </w:r>
      </w:hyperlink>
    </w:p>
    <w:p w:rsidR="00682183" w:rsidRPr="006A5817" w:rsidRDefault="00682183" w:rsidP="00682183">
      <w:pPr>
        <w:jc w:val="both"/>
        <w:rPr>
          <w:rFonts w:ascii="Arial" w:hAnsi="Arial" w:cs="Arial"/>
          <w:sz w:val="24"/>
          <w:lang w:val="kk-KZ"/>
        </w:rPr>
      </w:pPr>
    </w:p>
    <w:p w:rsidR="00682183" w:rsidRPr="004D455D" w:rsidRDefault="00682183" w:rsidP="00682183">
      <w:pPr>
        <w:rPr>
          <w:rFonts w:ascii="Arial" w:hAnsi="Arial" w:cs="Arial"/>
          <w:sz w:val="24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A87452">
        <w:rPr>
          <w:rFonts w:ascii="Arial" w:eastAsia="Times New Roman" w:hAnsi="Arial" w:cs="Arial"/>
          <w:sz w:val="24"/>
          <w:lang w:val="kk-KZ"/>
        </w:rPr>
        <w:t>Толығырақ ақпаратты мына телефон</w:t>
      </w:r>
      <w:r>
        <w:rPr>
          <w:rFonts w:ascii="Arial" w:eastAsia="Times New Roman" w:hAnsi="Arial" w:cs="Arial"/>
          <w:sz w:val="24"/>
          <w:lang w:val="kk-KZ"/>
        </w:rPr>
        <w:t>дар</w:t>
      </w:r>
      <w:r w:rsidRPr="00A87452">
        <w:rPr>
          <w:rFonts w:ascii="Arial" w:eastAsia="Times New Roman" w:hAnsi="Arial" w:cs="Arial"/>
          <w:sz w:val="24"/>
          <w:lang w:val="kk-KZ"/>
        </w:rPr>
        <w:t xml:space="preserve"> арқылы алуға болады</w:t>
      </w:r>
      <w:r w:rsidRPr="00A87452">
        <w:rPr>
          <w:rFonts w:ascii="Arial" w:eastAsia="Times New Roman" w:hAnsi="Arial" w:cs="Arial"/>
          <w:sz w:val="24"/>
        </w:rPr>
        <w:t>:</w:t>
      </w:r>
    </w:p>
    <w:p w:rsidR="00682183" w:rsidRPr="00D427CA" w:rsidRDefault="00682183" w:rsidP="00682183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lang w:val="en-US"/>
        </w:rPr>
      </w:pPr>
      <w:r w:rsidRPr="00BD0E7D">
        <w:rPr>
          <w:rFonts w:ascii="Arial" w:eastAsia="Times New Roman" w:hAnsi="Arial" w:cs="Arial"/>
          <w:sz w:val="24"/>
          <w:lang w:val="en-US"/>
        </w:rPr>
        <w:t>+7 (7</w:t>
      </w:r>
      <w:r w:rsidRPr="005F7ABB">
        <w:rPr>
          <w:rFonts w:ascii="Arial" w:eastAsia="Times New Roman" w:hAnsi="Arial" w:cs="Arial"/>
          <w:sz w:val="24"/>
          <w:lang w:val="en-US"/>
        </w:rPr>
        <w:t>1</w:t>
      </w:r>
      <w:r w:rsidRPr="00BD0E7D">
        <w:rPr>
          <w:rFonts w:ascii="Arial" w:eastAsia="Times New Roman" w:hAnsi="Arial" w:cs="Arial"/>
          <w:sz w:val="24"/>
          <w:lang w:val="en-US"/>
        </w:rPr>
        <w:t>7</w:t>
      </w:r>
      <w:r w:rsidRPr="005F7ABB">
        <w:rPr>
          <w:rFonts w:ascii="Arial" w:eastAsia="Times New Roman" w:hAnsi="Arial" w:cs="Arial"/>
          <w:sz w:val="24"/>
          <w:lang w:val="en-US"/>
        </w:rPr>
        <w:t>2</w:t>
      </w:r>
      <w:r w:rsidRPr="00BD0E7D">
        <w:rPr>
          <w:rFonts w:ascii="Arial" w:eastAsia="Times New Roman" w:hAnsi="Arial" w:cs="Arial"/>
          <w:sz w:val="24"/>
          <w:lang w:val="en-US"/>
        </w:rPr>
        <w:t xml:space="preserve">) </w:t>
      </w:r>
      <w:r w:rsidRPr="005F7ABB">
        <w:rPr>
          <w:rFonts w:ascii="Arial" w:eastAsia="Times New Roman" w:hAnsi="Arial" w:cs="Arial"/>
          <w:sz w:val="24"/>
          <w:lang w:val="en-US"/>
        </w:rPr>
        <w:t>775</w:t>
      </w:r>
      <w:r>
        <w:rPr>
          <w:rFonts w:ascii="Arial" w:eastAsia="Times New Roman" w:hAnsi="Arial" w:cs="Arial"/>
          <w:sz w:val="24"/>
          <w:lang w:val="en-US"/>
        </w:rPr>
        <w:t> </w:t>
      </w:r>
      <w:r>
        <w:rPr>
          <w:rFonts w:ascii="Arial" w:eastAsia="Times New Roman" w:hAnsi="Arial" w:cs="Arial"/>
          <w:sz w:val="24"/>
          <w:lang w:val="kk-KZ"/>
        </w:rPr>
        <w:t>577 (іш. 5918</w:t>
      </w:r>
      <w:r w:rsidRPr="00D427CA">
        <w:rPr>
          <w:rFonts w:ascii="Arial" w:eastAsia="Times New Roman" w:hAnsi="Arial" w:cs="Arial"/>
          <w:sz w:val="24"/>
          <w:lang w:val="en-US"/>
        </w:rPr>
        <w:t>)</w:t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A87452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A87452">
        <w:rPr>
          <w:rFonts w:ascii="Arial" w:eastAsia="Times New Roman" w:hAnsi="Arial" w:cs="Arial"/>
          <w:sz w:val="24"/>
          <w:lang w:val="en-US"/>
        </w:rPr>
        <w:t xml:space="preserve">e-mail: </w:t>
      </w:r>
      <w:r w:rsidRPr="00910A5B">
        <w:rPr>
          <w:rFonts w:ascii="Arial" w:eastAsia="Times New Roman" w:hAnsi="Arial" w:cs="Arial"/>
          <w:sz w:val="24"/>
          <w:lang w:val="en-US"/>
        </w:rPr>
        <w:t>Mukhtar.Ametov@nationalbank.kz</w:t>
      </w:r>
    </w:p>
    <w:p w:rsidR="00682183" w:rsidRPr="00801CA9" w:rsidRDefault="00682183" w:rsidP="0068218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>www.nationalbank.kz, legalacts.egov.kz</w:t>
      </w:r>
    </w:p>
    <w:p w:rsidR="002059E3" w:rsidRPr="00682183" w:rsidRDefault="002059E3">
      <w:pPr>
        <w:rPr>
          <w:lang w:val="kk-KZ"/>
        </w:rPr>
      </w:pPr>
      <w:bookmarkStart w:id="0" w:name="_GoBack"/>
      <w:bookmarkEnd w:id="0"/>
    </w:p>
    <w:sectPr w:rsidR="002059E3" w:rsidRPr="00682183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04"/>
    <w:rsid w:val="002059E3"/>
    <w:rsid w:val="00682183"/>
    <w:rsid w:val="00AF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A24C5-3F4C-4A73-81D2-13117B23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1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1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518731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Мұхтар Аметов</dc:creator>
  <cp:keywords/>
  <dc:description/>
  <cp:lastModifiedBy>Мұхтар Аметов</cp:lastModifiedBy>
  <cp:revision>2</cp:revision>
  <dcterms:created xsi:type="dcterms:W3CDTF">2024-09-03T09:52:00Z</dcterms:created>
  <dcterms:modified xsi:type="dcterms:W3CDTF">2024-09-03T09:52:00Z</dcterms:modified>
</cp:coreProperties>
</file>