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jc w:val="center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3960"/>
      </w:tblGrid>
      <w:tr w:rsidR="00130E04" w:rsidRPr="00C61916" w14:paraId="2A4A5C62" w14:textId="77777777" w:rsidTr="00A85EDF">
        <w:trPr>
          <w:trHeight w:val="1843"/>
          <w:jc w:val="center"/>
        </w:trPr>
        <w:tc>
          <w:tcPr>
            <w:tcW w:w="4320" w:type="dxa"/>
          </w:tcPr>
          <w:p w14:paraId="5E3F181B" w14:textId="77777777" w:rsidR="00130E04" w:rsidRPr="00C61916" w:rsidRDefault="00130E04" w:rsidP="00A85ED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58CA2D2" w14:textId="77777777" w:rsidR="00130E04" w:rsidRPr="00C61916" w:rsidRDefault="00130E04" w:rsidP="00A85EDF">
            <w:pPr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C61916">
              <w:rPr>
                <w:b/>
                <w:sz w:val="22"/>
                <w:szCs w:val="22"/>
                <w:lang w:val="kk-KZ" w:eastAsia="en-US"/>
              </w:rPr>
              <w:t>«ҚАЗАҚСТАН РЕСПУБЛИКАСЫНЫҢ</w:t>
            </w:r>
          </w:p>
          <w:p w14:paraId="6F4F120D" w14:textId="77777777" w:rsidR="00130E04" w:rsidRPr="00C61916" w:rsidRDefault="00130E04" w:rsidP="00A85EDF">
            <w:pPr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C61916">
              <w:rPr>
                <w:b/>
                <w:sz w:val="22"/>
                <w:szCs w:val="22"/>
                <w:lang w:val="kk-KZ" w:eastAsia="en-US"/>
              </w:rPr>
              <w:t>ҰЛТТЫҚ БАНКІ»</w:t>
            </w:r>
          </w:p>
          <w:p w14:paraId="47746CAA" w14:textId="77777777" w:rsidR="00130E04" w:rsidRPr="00C61916" w:rsidRDefault="00130E04" w:rsidP="00A85EDF">
            <w:pPr>
              <w:jc w:val="center"/>
              <w:rPr>
                <w:b/>
                <w:sz w:val="22"/>
                <w:szCs w:val="22"/>
                <w:lang w:val="kk-KZ" w:eastAsia="en-US"/>
              </w:rPr>
            </w:pPr>
          </w:p>
          <w:p w14:paraId="58799DFB" w14:textId="77777777" w:rsidR="00130E04" w:rsidRPr="00C61916" w:rsidRDefault="00130E04" w:rsidP="00A85EDF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C61916">
              <w:rPr>
                <w:sz w:val="22"/>
                <w:szCs w:val="22"/>
                <w:lang w:val="kk-KZ" w:eastAsia="en-US"/>
              </w:rPr>
              <w:t xml:space="preserve">РЕСПУБЛИКАЛЫҚ </w:t>
            </w:r>
          </w:p>
          <w:p w14:paraId="4CAE996C" w14:textId="77777777" w:rsidR="00130E04" w:rsidRPr="00C61916" w:rsidRDefault="00130E04" w:rsidP="00A85ED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61916">
              <w:rPr>
                <w:sz w:val="22"/>
                <w:szCs w:val="22"/>
                <w:lang w:val="kk-KZ" w:eastAsia="en-US"/>
              </w:rPr>
              <w:t>МЕМЛЕКЕТТІК МЕКЕМЕСІ</w:t>
            </w:r>
          </w:p>
          <w:p w14:paraId="6140AC02" w14:textId="77777777" w:rsidR="00130E04" w:rsidRPr="00C61916" w:rsidRDefault="00130E04" w:rsidP="00A85ED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hideMark/>
          </w:tcPr>
          <w:p w14:paraId="0913B886" w14:textId="77777777" w:rsidR="00130E04" w:rsidRPr="00C61916" w:rsidRDefault="00130E04" w:rsidP="00A85EDF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C61916">
              <w:rPr>
                <w:b/>
                <w:noProof/>
                <w:sz w:val="28"/>
                <w:lang w:val="en-US" w:eastAsia="en-US"/>
              </w:rPr>
              <w:drawing>
                <wp:inline distT="0" distB="0" distL="0" distR="0" wp14:anchorId="3EA79FFA" wp14:editId="3FB10E31">
                  <wp:extent cx="940435" cy="940435"/>
                  <wp:effectExtent l="0" t="0" r="0" b="0"/>
                  <wp:docPr id="3" name="Рисунок 3" descr="Описание: Kazak_gerb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Kazak_gerb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3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549AA074" w14:textId="77777777" w:rsidR="00130E04" w:rsidRPr="00C61916" w:rsidRDefault="00130E04" w:rsidP="00A85EDF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4B0A6FAF" w14:textId="77777777" w:rsidR="00130E04" w:rsidRPr="00C61916" w:rsidRDefault="00130E04" w:rsidP="00A85EDF">
            <w:pPr>
              <w:jc w:val="center"/>
              <w:rPr>
                <w:sz w:val="22"/>
                <w:szCs w:val="22"/>
                <w:lang w:eastAsia="en-US"/>
              </w:rPr>
            </w:pPr>
            <w:r w:rsidRPr="00C61916">
              <w:rPr>
                <w:sz w:val="22"/>
                <w:szCs w:val="22"/>
                <w:lang w:eastAsia="en-US"/>
              </w:rPr>
              <w:t xml:space="preserve">РЕСПУБЛИКАНСКОЕ </w:t>
            </w:r>
          </w:p>
          <w:p w14:paraId="6A6B7BD7" w14:textId="77777777" w:rsidR="00130E04" w:rsidRPr="00C61916" w:rsidRDefault="00130E04" w:rsidP="00A85EDF">
            <w:pPr>
              <w:jc w:val="center"/>
              <w:rPr>
                <w:sz w:val="22"/>
                <w:szCs w:val="22"/>
                <w:lang w:eastAsia="en-US"/>
              </w:rPr>
            </w:pPr>
            <w:r w:rsidRPr="00C61916">
              <w:rPr>
                <w:sz w:val="22"/>
                <w:szCs w:val="22"/>
                <w:lang w:eastAsia="en-US"/>
              </w:rPr>
              <w:t>ГОСУДАР</w:t>
            </w:r>
            <w:r w:rsidRPr="00C61916">
              <w:rPr>
                <w:sz w:val="22"/>
                <w:szCs w:val="22"/>
                <w:lang w:val="kk-KZ" w:eastAsia="en-US"/>
              </w:rPr>
              <w:t>С</w:t>
            </w:r>
            <w:r w:rsidRPr="00C61916">
              <w:rPr>
                <w:sz w:val="22"/>
                <w:szCs w:val="22"/>
                <w:lang w:eastAsia="en-US"/>
              </w:rPr>
              <w:t>ТВЕННОЕ УЧРЕЖДЕНИЕ</w:t>
            </w:r>
          </w:p>
          <w:p w14:paraId="387ADD31" w14:textId="77777777" w:rsidR="00130E04" w:rsidRPr="00C61916" w:rsidRDefault="00130E04" w:rsidP="00A85ED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C8484D4" w14:textId="77777777" w:rsidR="00130E04" w:rsidRPr="00C61916" w:rsidRDefault="00130E04" w:rsidP="00A85ED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61916">
              <w:rPr>
                <w:b/>
                <w:sz w:val="22"/>
                <w:szCs w:val="22"/>
                <w:lang w:eastAsia="en-US"/>
              </w:rPr>
              <w:t>«НАЦИОНАЛЬНЫЙ БАНК</w:t>
            </w:r>
          </w:p>
          <w:p w14:paraId="62E8A5A9" w14:textId="77777777" w:rsidR="00130E04" w:rsidRPr="00C61916" w:rsidRDefault="00130E04" w:rsidP="00A85ED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61916">
              <w:rPr>
                <w:b/>
                <w:sz w:val="22"/>
                <w:szCs w:val="22"/>
                <w:lang w:eastAsia="en-US"/>
              </w:rPr>
              <w:t>РЕСПУБЛИКИ КАЗАХСТАН»</w:t>
            </w:r>
          </w:p>
          <w:p w14:paraId="12282CC6" w14:textId="77777777" w:rsidR="00130E04" w:rsidRPr="00C61916" w:rsidRDefault="00130E04" w:rsidP="00A85EDF">
            <w:pPr>
              <w:jc w:val="center"/>
              <w:rPr>
                <w:b/>
                <w:lang w:eastAsia="en-US"/>
              </w:rPr>
            </w:pPr>
          </w:p>
        </w:tc>
      </w:tr>
      <w:tr w:rsidR="00130E04" w:rsidRPr="00C61916" w14:paraId="12E133D9" w14:textId="77777777" w:rsidTr="00A85EDF">
        <w:trPr>
          <w:trHeight w:val="691"/>
          <w:jc w:val="center"/>
        </w:trPr>
        <w:tc>
          <w:tcPr>
            <w:tcW w:w="4320" w:type="dxa"/>
            <w:hideMark/>
          </w:tcPr>
          <w:p w14:paraId="01C6D4C7" w14:textId="77777777" w:rsidR="00130E04" w:rsidRPr="00C61916" w:rsidRDefault="00130E04" w:rsidP="00A85EDF">
            <w:pPr>
              <w:jc w:val="center"/>
              <w:rPr>
                <w:b/>
                <w:lang w:val="kk-KZ" w:eastAsia="en-US"/>
              </w:rPr>
            </w:pPr>
            <w:r w:rsidRPr="00C61916">
              <w:rPr>
                <w:b/>
                <w:sz w:val="28"/>
                <w:lang w:val="en-US" w:eastAsia="en-US"/>
              </w:rPr>
              <w:t>БА</w:t>
            </w:r>
            <w:r w:rsidRPr="00C61916">
              <w:rPr>
                <w:b/>
                <w:sz w:val="28"/>
                <w:lang w:val="kk-KZ" w:eastAsia="en-US"/>
              </w:rPr>
              <w:t>СҚАРМАСЫНЫҢ</w:t>
            </w:r>
          </w:p>
          <w:p w14:paraId="43DD7A1C" w14:textId="77777777" w:rsidR="00130E04" w:rsidRPr="00C61916" w:rsidRDefault="00130E04" w:rsidP="00A85EDF">
            <w:pPr>
              <w:jc w:val="center"/>
              <w:rPr>
                <w:b/>
                <w:lang w:val="kk-KZ" w:eastAsia="en-US"/>
              </w:rPr>
            </w:pPr>
            <w:r w:rsidRPr="00C61916">
              <w:rPr>
                <w:b/>
                <w:sz w:val="28"/>
                <w:lang w:val="kk-KZ" w:eastAsia="en-US"/>
              </w:rPr>
              <w:t>ҚАУЛЫСЫ</w:t>
            </w:r>
          </w:p>
        </w:tc>
        <w:tc>
          <w:tcPr>
            <w:tcW w:w="1800" w:type="dxa"/>
          </w:tcPr>
          <w:p w14:paraId="22A25746" w14:textId="77777777" w:rsidR="00130E04" w:rsidRPr="00C61916" w:rsidRDefault="00130E04" w:rsidP="00A85EDF">
            <w:pPr>
              <w:ind w:left="158"/>
              <w:jc w:val="both"/>
              <w:rPr>
                <w:lang w:val="kk-KZ" w:eastAsia="en-US"/>
              </w:rPr>
            </w:pPr>
          </w:p>
        </w:tc>
        <w:tc>
          <w:tcPr>
            <w:tcW w:w="3960" w:type="dxa"/>
            <w:hideMark/>
          </w:tcPr>
          <w:p w14:paraId="48FACD67" w14:textId="77777777" w:rsidR="00130E04" w:rsidRPr="00C61916" w:rsidRDefault="00130E04" w:rsidP="00A85EDF">
            <w:pPr>
              <w:jc w:val="center"/>
              <w:rPr>
                <w:b/>
                <w:lang w:val="kk-KZ" w:eastAsia="en-US"/>
              </w:rPr>
            </w:pPr>
            <w:r w:rsidRPr="00C61916">
              <w:rPr>
                <w:b/>
                <w:sz w:val="28"/>
                <w:lang w:val="kk-KZ" w:eastAsia="en-US"/>
              </w:rPr>
              <w:t xml:space="preserve">ПОСТАНОВЛЕНИЕ </w:t>
            </w:r>
          </w:p>
          <w:p w14:paraId="58A6D25E" w14:textId="77777777" w:rsidR="00130E04" w:rsidRPr="00C61916" w:rsidRDefault="00130E04" w:rsidP="00A85EDF">
            <w:pPr>
              <w:jc w:val="center"/>
              <w:rPr>
                <w:b/>
                <w:lang w:val="en-US" w:eastAsia="en-US"/>
              </w:rPr>
            </w:pPr>
            <w:r w:rsidRPr="00C61916">
              <w:rPr>
                <w:b/>
                <w:sz w:val="28"/>
                <w:lang w:val="kk-KZ" w:eastAsia="en-US"/>
              </w:rPr>
              <w:t>ПРАВЛЕНИЯ</w:t>
            </w:r>
          </w:p>
        </w:tc>
      </w:tr>
      <w:tr w:rsidR="00130E04" w:rsidRPr="00C61916" w14:paraId="1FD4B81B" w14:textId="77777777" w:rsidTr="00A85EDF">
        <w:trPr>
          <w:trHeight w:val="406"/>
          <w:jc w:val="center"/>
        </w:trPr>
        <w:tc>
          <w:tcPr>
            <w:tcW w:w="4320" w:type="dxa"/>
          </w:tcPr>
          <w:p w14:paraId="648EBB2F" w14:textId="77777777" w:rsidR="00130E04" w:rsidRPr="00C61916" w:rsidRDefault="00130E04" w:rsidP="00A85EDF">
            <w:pPr>
              <w:jc w:val="center"/>
              <w:rPr>
                <w:lang w:val="en-US" w:eastAsia="en-US"/>
              </w:rPr>
            </w:pPr>
          </w:p>
          <w:p w14:paraId="7F2474FD" w14:textId="066384A4" w:rsidR="00130E04" w:rsidRPr="00130E04" w:rsidRDefault="00130E04" w:rsidP="00130E04">
            <w:pPr>
              <w:jc w:val="center"/>
              <w:rPr>
                <w:sz w:val="28"/>
                <w:lang w:val="en-US" w:eastAsia="en-US"/>
              </w:rPr>
            </w:pPr>
            <w:r w:rsidRPr="00C61916">
              <w:rPr>
                <w:sz w:val="28"/>
                <w:lang w:val="en-US" w:eastAsia="en-US"/>
              </w:rPr>
              <w:t>__________ 20</w:t>
            </w:r>
            <w:r w:rsidRPr="00C61916">
              <w:rPr>
                <w:sz w:val="28"/>
                <w:lang w:val="kk-KZ" w:eastAsia="en-US"/>
              </w:rPr>
              <w:t>24</w:t>
            </w:r>
            <w:r w:rsidRPr="00C61916">
              <w:rPr>
                <w:sz w:val="28"/>
                <w:lang w:val="en-US" w:eastAsia="en-US"/>
              </w:rPr>
              <w:t xml:space="preserve"> </w:t>
            </w:r>
            <w:proofErr w:type="spellStart"/>
            <w:r w:rsidRPr="00C61916">
              <w:rPr>
                <w:sz w:val="28"/>
                <w:lang w:val="en-US" w:eastAsia="en-US"/>
              </w:rPr>
              <w:t>года</w:t>
            </w:r>
            <w:proofErr w:type="spellEnd"/>
          </w:p>
        </w:tc>
        <w:tc>
          <w:tcPr>
            <w:tcW w:w="1800" w:type="dxa"/>
          </w:tcPr>
          <w:p w14:paraId="34A901E6" w14:textId="77777777" w:rsidR="00130E04" w:rsidRPr="00C61916" w:rsidRDefault="00130E04" w:rsidP="00A85EDF">
            <w:pPr>
              <w:jc w:val="center"/>
              <w:rPr>
                <w:lang w:val="en-US" w:eastAsia="en-US"/>
              </w:rPr>
            </w:pPr>
          </w:p>
        </w:tc>
        <w:tc>
          <w:tcPr>
            <w:tcW w:w="3960" w:type="dxa"/>
          </w:tcPr>
          <w:p w14:paraId="52BAB549" w14:textId="77777777" w:rsidR="00130E04" w:rsidRPr="00C61916" w:rsidRDefault="00130E04" w:rsidP="00A85EDF">
            <w:pPr>
              <w:jc w:val="center"/>
              <w:rPr>
                <w:lang w:val="en-US" w:eastAsia="en-US"/>
              </w:rPr>
            </w:pPr>
          </w:p>
          <w:p w14:paraId="74BD5E39" w14:textId="165B3478" w:rsidR="00130E04" w:rsidRPr="00130E04" w:rsidRDefault="00130E04" w:rsidP="00130E04">
            <w:pPr>
              <w:jc w:val="center"/>
              <w:rPr>
                <w:sz w:val="28"/>
                <w:lang w:val="en-US" w:eastAsia="en-US"/>
              </w:rPr>
            </w:pPr>
            <w:r w:rsidRPr="00C61916">
              <w:rPr>
                <w:sz w:val="28"/>
                <w:lang w:val="en-US" w:eastAsia="en-US"/>
              </w:rPr>
              <w:t>№ ___</w:t>
            </w:r>
          </w:p>
        </w:tc>
      </w:tr>
    </w:tbl>
    <w:p w14:paraId="55BE1D78" w14:textId="77777777" w:rsidR="00130E04" w:rsidRDefault="00130E04" w:rsidP="00EC38ED">
      <w:pPr>
        <w:rPr>
          <w:sz w:val="28"/>
          <w:szCs w:val="28"/>
          <w:lang w:val="kk-KZ"/>
        </w:rPr>
      </w:pPr>
    </w:p>
    <w:p w14:paraId="26FF50AD" w14:textId="4C50E06A" w:rsidR="00EC38ED" w:rsidRPr="00882936" w:rsidRDefault="00EC38ED" w:rsidP="00EC38ED">
      <w:pPr>
        <w:rPr>
          <w:sz w:val="28"/>
          <w:szCs w:val="28"/>
          <w:lang w:val="kk-KZ"/>
        </w:rPr>
      </w:pPr>
      <w:r w:rsidRPr="009E437B">
        <w:rPr>
          <w:sz w:val="28"/>
          <w:szCs w:val="28"/>
          <w:lang w:val="kk-KZ"/>
        </w:rPr>
        <w:t>Астана қаласы</w:t>
      </w:r>
      <w:r w:rsidRPr="009E437B">
        <w:rPr>
          <w:sz w:val="28"/>
          <w:szCs w:val="28"/>
          <w:lang w:val="kk-KZ"/>
        </w:rPr>
        <w:tab/>
      </w:r>
      <w:r w:rsidRPr="009E437B">
        <w:rPr>
          <w:sz w:val="28"/>
          <w:szCs w:val="28"/>
          <w:lang w:val="kk-KZ"/>
        </w:rPr>
        <w:tab/>
      </w:r>
      <w:r w:rsidRPr="00130E04">
        <w:rPr>
          <w:sz w:val="28"/>
          <w:szCs w:val="28"/>
          <w:lang w:val="kk-KZ"/>
        </w:rPr>
        <w:tab/>
      </w:r>
      <w:r w:rsidRPr="00130E04">
        <w:rPr>
          <w:sz w:val="28"/>
          <w:szCs w:val="28"/>
          <w:lang w:val="kk-KZ"/>
        </w:rPr>
        <w:tab/>
      </w:r>
      <w:r w:rsidRPr="00130E04">
        <w:rPr>
          <w:sz w:val="28"/>
          <w:szCs w:val="28"/>
          <w:lang w:val="kk-KZ"/>
        </w:rPr>
        <w:tab/>
      </w:r>
      <w:r w:rsidRPr="00130E04">
        <w:rPr>
          <w:sz w:val="28"/>
          <w:szCs w:val="28"/>
          <w:lang w:val="kk-KZ"/>
        </w:rPr>
        <w:tab/>
      </w:r>
      <w:r w:rsidRPr="00130E04">
        <w:rPr>
          <w:sz w:val="28"/>
          <w:szCs w:val="28"/>
          <w:lang w:val="kk-KZ"/>
        </w:rPr>
        <w:tab/>
      </w:r>
      <w:r w:rsidRPr="00130E04">
        <w:rPr>
          <w:sz w:val="28"/>
          <w:szCs w:val="28"/>
          <w:lang w:val="kk-KZ"/>
        </w:rPr>
        <w:tab/>
      </w:r>
      <w:r w:rsidRPr="00130E04">
        <w:rPr>
          <w:sz w:val="28"/>
          <w:szCs w:val="28"/>
          <w:lang w:val="kk-KZ"/>
        </w:rPr>
        <w:tab/>
      </w:r>
      <w:r w:rsidRPr="00882936">
        <w:rPr>
          <w:sz w:val="28"/>
          <w:szCs w:val="28"/>
          <w:lang w:val="kk-KZ"/>
        </w:rPr>
        <w:t>город Астана</w:t>
      </w:r>
    </w:p>
    <w:p w14:paraId="1B58F7E0" w14:textId="77777777" w:rsidR="00E211C0" w:rsidRPr="00130E04" w:rsidRDefault="00E211C0" w:rsidP="00E211C0">
      <w:pPr>
        <w:rPr>
          <w:b/>
          <w:sz w:val="28"/>
          <w:szCs w:val="28"/>
          <w:lang w:val="kk-KZ"/>
        </w:rPr>
      </w:pPr>
    </w:p>
    <w:p w14:paraId="10B86E09" w14:textId="77777777" w:rsidR="003607FE" w:rsidRDefault="003607FE" w:rsidP="003607FE">
      <w:pPr>
        <w:tabs>
          <w:tab w:val="left" w:pos="709"/>
        </w:tabs>
        <w:jc w:val="center"/>
        <w:rPr>
          <w:b/>
          <w:bCs/>
          <w:sz w:val="28"/>
          <w:szCs w:val="28"/>
          <w:lang w:val="kk-KZ"/>
        </w:rPr>
      </w:pPr>
    </w:p>
    <w:p w14:paraId="0DA0F98D" w14:textId="77777777" w:rsidR="00B96A10" w:rsidRDefault="003607FE" w:rsidP="00B96A10">
      <w:pPr>
        <w:tabs>
          <w:tab w:val="left" w:pos="709"/>
        </w:tabs>
        <w:jc w:val="center"/>
        <w:rPr>
          <w:b/>
          <w:color w:val="000000"/>
          <w:sz w:val="28"/>
          <w:szCs w:val="28"/>
          <w:lang w:val="kk-KZ"/>
        </w:rPr>
      </w:pPr>
      <w:r w:rsidRPr="00E853F8">
        <w:rPr>
          <w:b/>
          <w:sz w:val="28"/>
          <w:szCs w:val="28"/>
          <w:lang w:val="kk-KZ"/>
        </w:rPr>
        <w:t>«</w:t>
      </w:r>
      <w:r w:rsidR="00B96A10" w:rsidRPr="00B96A10">
        <w:rPr>
          <w:b/>
          <w:color w:val="000000"/>
          <w:sz w:val="28"/>
          <w:szCs w:val="28"/>
          <w:lang w:val="kk-KZ"/>
        </w:rPr>
        <w:t xml:space="preserve">Қазақстан Республикасы Ұлттық Банкінің алтынвалюта активтерінің </w:t>
      </w:r>
    </w:p>
    <w:p w14:paraId="61D5CEFA" w14:textId="7F86576D" w:rsidR="00FA502C" w:rsidRDefault="00B96A10" w:rsidP="00B96A10">
      <w:pPr>
        <w:tabs>
          <w:tab w:val="left" w:pos="709"/>
        </w:tabs>
        <w:jc w:val="center"/>
        <w:rPr>
          <w:b/>
          <w:sz w:val="28"/>
          <w:lang w:val="kk-KZ"/>
        </w:rPr>
      </w:pPr>
      <w:r w:rsidRPr="00B96A10">
        <w:rPr>
          <w:b/>
          <w:color w:val="000000"/>
          <w:sz w:val="28"/>
          <w:szCs w:val="28"/>
          <w:lang w:val="kk-KZ"/>
        </w:rPr>
        <w:t>бір бөлігін</w:t>
      </w:r>
      <w:r w:rsidR="00EC38ED">
        <w:rPr>
          <w:b/>
          <w:color w:val="000000"/>
          <w:sz w:val="28"/>
          <w:szCs w:val="28"/>
          <w:lang w:val="kk-KZ"/>
        </w:rPr>
        <w:t xml:space="preserve"> </w:t>
      </w:r>
      <w:r w:rsidRPr="00B96A10">
        <w:rPr>
          <w:b/>
          <w:color w:val="000000"/>
          <w:sz w:val="28"/>
          <w:szCs w:val="28"/>
          <w:lang w:val="kk-KZ"/>
        </w:rPr>
        <w:t>сыртқы басқаруға беру қағидаларын бекіту туралы</w:t>
      </w:r>
      <w:r w:rsidR="003607FE" w:rsidRPr="00E853F8">
        <w:rPr>
          <w:b/>
          <w:sz w:val="28"/>
          <w:szCs w:val="28"/>
          <w:lang w:val="kk-KZ"/>
        </w:rPr>
        <w:t>»</w:t>
      </w:r>
      <w:r w:rsidR="00E853F8">
        <w:rPr>
          <w:b/>
          <w:sz w:val="28"/>
          <w:szCs w:val="28"/>
          <w:lang w:val="kk-KZ"/>
        </w:rPr>
        <w:t xml:space="preserve"> </w:t>
      </w:r>
      <w:r w:rsidR="00E853F8">
        <w:rPr>
          <w:b/>
          <w:sz w:val="28"/>
          <w:szCs w:val="28"/>
          <w:lang w:val="kk-KZ"/>
        </w:rPr>
        <w:br/>
      </w:r>
      <w:r w:rsidR="00FA502C">
        <w:rPr>
          <w:b/>
          <w:sz w:val="28"/>
          <w:lang w:val="kk-KZ"/>
        </w:rPr>
        <w:t xml:space="preserve">Қазақстан Республикасы Ұлттық Банкі Басқармасының </w:t>
      </w:r>
      <w:bookmarkStart w:id="0" w:name="_GoBack"/>
      <w:bookmarkEnd w:id="0"/>
    </w:p>
    <w:p w14:paraId="62723E69" w14:textId="18D8D0A1" w:rsidR="00FA502C" w:rsidRDefault="00FA502C" w:rsidP="00FA502C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2</w:t>
      </w:r>
      <w:r w:rsidR="00B96A10">
        <w:rPr>
          <w:b/>
          <w:sz w:val="28"/>
          <w:lang w:val="kk-KZ"/>
        </w:rPr>
        <w:t>020 жылғы 19</w:t>
      </w:r>
      <w:r>
        <w:rPr>
          <w:b/>
          <w:sz w:val="28"/>
          <w:lang w:val="kk-KZ"/>
        </w:rPr>
        <w:t xml:space="preserve"> </w:t>
      </w:r>
      <w:r w:rsidR="00B96A10">
        <w:rPr>
          <w:b/>
          <w:sz w:val="28"/>
          <w:lang w:val="kk-KZ"/>
        </w:rPr>
        <w:t>наурыз</w:t>
      </w:r>
      <w:r w:rsidR="00E10F40" w:rsidRPr="00C67D22">
        <w:rPr>
          <w:b/>
          <w:sz w:val="28"/>
          <w:lang w:val="kk-KZ"/>
        </w:rPr>
        <w:t xml:space="preserve">дағы </w:t>
      </w:r>
      <w:r w:rsidRPr="00C67D22">
        <w:rPr>
          <w:b/>
          <w:sz w:val="28"/>
          <w:lang w:val="kk-KZ"/>
        </w:rPr>
        <w:t>№</w:t>
      </w:r>
      <w:r w:rsidR="00B96A10">
        <w:rPr>
          <w:b/>
          <w:sz w:val="28"/>
          <w:lang w:val="kk-KZ"/>
        </w:rPr>
        <w:t xml:space="preserve"> 30</w:t>
      </w:r>
      <w:r>
        <w:rPr>
          <w:b/>
          <w:sz w:val="28"/>
          <w:lang w:val="kk-KZ"/>
        </w:rPr>
        <w:t xml:space="preserve"> қаулысына </w:t>
      </w:r>
    </w:p>
    <w:p w14:paraId="53D12A12" w14:textId="1C954B44" w:rsidR="00FA502C" w:rsidRDefault="00FA502C" w:rsidP="00FA502C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өзгерістер енгізу туралы</w:t>
      </w:r>
    </w:p>
    <w:p w14:paraId="267526C7" w14:textId="77777777" w:rsidR="00DE4609" w:rsidRDefault="00DE4609" w:rsidP="00FA502C">
      <w:pPr>
        <w:jc w:val="center"/>
        <w:rPr>
          <w:b/>
          <w:sz w:val="28"/>
          <w:lang w:val="kk-KZ"/>
        </w:rPr>
      </w:pPr>
    </w:p>
    <w:p w14:paraId="23AAEA84" w14:textId="77777777" w:rsidR="00FE4AC3" w:rsidRPr="00FA502C" w:rsidRDefault="00FE4AC3" w:rsidP="00D61124">
      <w:pPr>
        <w:jc w:val="both"/>
        <w:rPr>
          <w:sz w:val="28"/>
          <w:lang w:val="kk-KZ"/>
        </w:rPr>
      </w:pPr>
    </w:p>
    <w:p w14:paraId="64B83AF7" w14:textId="77777777" w:rsidR="00970BA7" w:rsidRPr="007F3B3F" w:rsidRDefault="00970BA7" w:rsidP="00EC38ED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7F3B3F">
        <w:rPr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7F3B3F">
        <w:rPr>
          <w:sz w:val="28"/>
          <w:szCs w:val="28"/>
          <w:lang w:val="kk-KZ"/>
        </w:rPr>
        <w:br/>
      </w:r>
      <w:r w:rsidRPr="007F3B3F">
        <w:rPr>
          <w:b/>
          <w:sz w:val="28"/>
          <w:szCs w:val="28"/>
          <w:lang w:val="kk-KZ"/>
        </w:rPr>
        <w:t>ҚАУЛЫ ЕТЕДІ:</w:t>
      </w:r>
    </w:p>
    <w:p w14:paraId="7A0A7434" w14:textId="332AA263" w:rsidR="00D94A3C" w:rsidRPr="00B96A10" w:rsidRDefault="000365B2" w:rsidP="00EC38ED">
      <w:pPr>
        <w:pStyle w:val="ListParagraph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/>
          <w:b/>
          <w:color w:val="000000"/>
          <w:sz w:val="28"/>
          <w:szCs w:val="28"/>
          <w:lang w:val="kk-KZ"/>
        </w:rPr>
      </w:pPr>
      <w:r w:rsidRPr="00C93621"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="00B96A10" w:rsidRPr="00B96A10">
        <w:rPr>
          <w:rFonts w:ascii="Times New Roman" w:hAnsi="Times New Roman"/>
          <w:color w:val="000000"/>
          <w:sz w:val="28"/>
          <w:szCs w:val="28"/>
          <w:lang w:val="kk-KZ"/>
        </w:rPr>
        <w:t>Қазақстан Республикасы Ұлттық Банкінің алтынвалюта активтерінің бір бөлігін</w:t>
      </w:r>
      <w:r w:rsidR="00EC38ED" w:rsidRPr="00EC38ED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B96A10" w:rsidRPr="00B96A10">
        <w:rPr>
          <w:rFonts w:ascii="Times New Roman" w:hAnsi="Times New Roman"/>
          <w:color w:val="000000"/>
          <w:sz w:val="28"/>
          <w:szCs w:val="28"/>
          <w:lang w:val="kk-KZ"/>
        </w:rPr>
        <w:t xml:space="preserve">сыртқы басқаруға беру </w:t>
      </w:r>
      <w:hyperlink r:id="rId9" w:history="1">
        <w:r w:rsidR="00B96A10" w:rsidRPr="00EC38ED">
          <w:rPr>
            <w:rFonts w:ascii="Times New Roman" w:hAnsi="Times New Roman"/>
            <w:color w:val="000000"/>
            <w:sz w:val="28"/>
            <w:szCs w:val="28"/>
            <w:lang w:val="kk-KZ"/>
          </w:rPr>
          <w:t>қағидалары</w:t>
        </w:r>
      </w:hyperlink>
      <w:r w:rsidR="00B96A10" w:rsidRPr="00B96A10">
        <w:rPr>
          <w:rFonts w:ascii="Times New Roman" w:hAnsi="Times New Roman"/>
          <w:color w:val="000000"/>
          <w:sz w:val="28"/>
          <w:szCs w:val="28"/>
          <w:lang w:val="kk-KZ"/>
        </w:rPr>
        <w:t>н бекіту туралы</w:t>
      </w:r>
      <w:r w:rsidR="00D94A3C" w:rsidRPr="00B96A10"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="00F44BAB" w:rsidRPr="00B96A10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321D28" w:rsidRPr="00B96A10">
        <w:rPr>
          <w:rFonts w:ascii="Times New Roman" w:hAnsi="Times New Roman"/>
          <w:color w:val="000000"/>
          <w:sz w:val="28"/>
          <w:szCs w:val="28"/>
          <w:lang w:val="kk-KZ"/>
        </w:rPr>
        <w:t>Қазақстан</w:t>
      </w:r>
      <w:r w:rsidR="00B96A10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321D28" w:rsidRPr="00B96A10">
        <w:rPr>
          <w:rFonts w:ascii="Times New Roman" w:hAnsi="Times New Roman"/>
          <w:color w:val="000000"/>
          <w:sz w:val="28"/>
          <w:szCs w:val="28"/>
          <w:lang w:val="kk-KZ"/>
        </w:rPr>
        <w:t>Республикасы Ұлттық Б</w:t>
      </w:r>
      <w:r w:rsidR="00B96A10">
        <w:rPr>
          <w:rFonts w:ascii="Times New Roman" w:hAnsi="Times New Roman"/>
          <w:color w:val="000000"/>
          <w:sz w:val="28"/>
          <w:szCs w:val="28"/>
          <w:lang w:val="kk-KZ"/>
        </w:rPr>
        <w:t>анкі Басқармасының 2020 жылғы 19</w:t>
      </w:r>
      <w:r w:rsidR="00EC38ED" w:rsidRPr="00EC38ED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B96A10">
        <w:rPr>
          <w:rFonts w:ascii="Times New Roman" w:hAnsi="Times New Roman"/>
          <w:color w:val="000000"/>
          <w:sz w:val="28"/>
          <w:szCs w:val="28"/>
          <w:lang w:val="kk-KZ"/>
        </w:rPr>
        <w:t>наурыздағы № 30</w:t>
      </w:r>
      <w:r w:rsidR="00321D28" w:rsidRPr="00B96A10">
        <w:rPr>
          <w:rFonts w:ascii="Times New Roman" w:hAnsi="Times New Roman"/>
          <w:color w:val="000000"/>
          <w:sz w:val="28"/>
          <w:szCs w:val="28"/>
          <w:lang w:val="kk-KZ"/>
        </w:rPr>
        <w:t xml:space="preserve"> қаулысына </w:t>
      </w:r>
      <w:r w:rsidR="00F44BAB" w:rsidRPr="00B96A10">
        <w:rPr>
          <w:rFonts w:ascii="Times New Roman" w:hAnsi="Times New Roman"/>
          <w:color w:val="000000"/>
          <w:sz w:val="28"/>
          <w:szCs w:val="28"/>
          <w:lang w:val="kk-KZ"/>
        </w:rPr>
        <w:t>(</w:t>
      </w:r>
      <w:r w:rsidR="00D931D7">
        <w:rPr>
          <w:rFonts w:ascii="Times New Roman" w:hAnsi="Times New Roman"/>
          <w:color w:val="000000"/>
          <w:sz w:val="28"/>
          <w:szCs w:val="28"/>
          <w:lang w:val="kk-KZ"/>
        </w:rPr>
        <w:t>Н</w:t>
      </w:r>
      <w:r w:rsidR="00F44BAB" w:rsidRPr="00B96A10">
        <w:rPr>
          <w:rFonts w:ascii="Times New Roman" w:hAnsi="Times New Roman"/>
          <w:color w:val="000000"/>
          <w:sz w:val="28"/>
          <w:szCs w:val="28"/>
          <w:lang w:val="kk-KZ"/>
        </w:rPr>
        <w:t>ормативтік құқықтық актілер</w:t>
      </w:r>
      <w:r w:rsidR="00321D28" w:rsidRPr="00B96A10">
        <w:rPr>
          <w:rFonts w:ascii="Times New Roman" w:hAnsi="Times New Roman"/>
          <w:color w:val="000000"/>
          <w:sz w:val="28"/>
          <w:szCs w:val="28"/>
          <w:lang w:val="kk-KZ"/>
        </w:rPr>
        <w:t>ді</w:t>
      </w:r>
      <w:r w:rsidR="00F44BAB" w:rsidRPr="00B96A10">
        <w:rPr>
          <w:rFonts w:ascii="Times New Roman" w:hAnsi="Times New Roman"/>
          <w:color w:val="000000"/>
          <w:sz w:val="28"/>
          <w:szCs w:val="28"/>
          <w:lang w:val="kk-KZ"/>
        </w:rPr>
        <w:t xml:space="preserve"> мемлекеттік тіркеу </w:t>
      </w:r>
      <w:r w:rsidR="00DE4609" w:rsidRPr="00B96A10">
        <w:rPr>
          <w:rFonts w:ascii="Times New Roman" w:hAnsi="Times New Roman"/>
          <w:color w:val="000000"/>
          <w:sz w:val="28"/>
          <w:szCs w:val="28"/>
          <w:lang w:val="kk-KZ"/>
        </w:rPr>
        <w:t xml:space="preserve">тізілімінде </w:t>
      </w:r>
      <w:r w:rsidR="00D931D7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="00F44BAB" w:rsidRPr="00B96A10">
        <w:rPr>
          <w:rFonts w:ascii="Times New Roman" w:hAnsi="Times New Roman"/>
          <w:color w:val="000000"/>
          <w:sz w:val="28"/>
          <w:szCs w:val="28"/>
          <w:lang w:val="kk-KZ"/>
        </w:rPr>
        <w:t xml:space="preserve">№ </w:t>
      </w:r>
      <w:r w:rsidR="00B96A10">
        <w:rPr>
          <w:rFonts w:ascii="Times New Roman" w:hAnsi="Times New Roman"/>
          <w:color w:val="000000"/>
          <w:sz w:val="28"/>
          <w:szCs w:val="28"/>
          <w:lang w:val="kk-KZ"/>
        </w:rPr>
        <w:t>20249</w:t>
      </w:r>
      <w:r w:rsidR="00F44BAB" w:rsidRPr="00B96A10">
        <w:rPr>
          <w:rFonts w:ascii="Times New Roman" w:hAnsi="Times New Roman"/>
          <w:color w:val="000000"/>
          <w:sz w:val="28"/>
          <w:szCs w:val="28"/>
          <w:lang w:val="kk-KZ"/>
        </w:rPr>
        <w:t xml:space="preserve"> болып тіркелген) </w:t>
      </w:r>
      <w:r w:rsidR="00186B67" w:rsidRPr="00B96A10">
        <w:rPr>
          <w:rFonts w:ascii="Times New Roman" w:hAnsi="Times New Roman"/>
          <w:color w:val="000000"/>
          <w:sz w:val="28"/>
          <w:szCs w:val="28"/>
          <w:lang w:val="kk-KZ"/>
        </w:rPr>
        <w:t>мынадай</w:t>
      </w:r>
      <w:r w:rsidR="00F44BAB" w:rsidRPr="00B96A10">
        <w:rPr>
          <w:rFonts w:ascii="Times New Roman" w:hAnsi="Times New Roman"/>
          <w:color w:val="000000"/>
          <w:sz w:val="28"/>
          <w:szCs w:val="28"/>
          <w:lang w:val="kk-KZ"/>
        </w:rPr>
        <w:t xml:space="preserve"> өзгерістер енгізілсін:</w:t>
      </w:r>
      <w:r w:rsidR="00D94A3C" w:rsidRPr="00B96A10">
        <w:rPr>
          <w:sz w:val="28"/>
          <w:szCs w:val="20"/>
          <w:lang w:val="kk-KZ"/>
        </w:rPr>
        <w:t xml:space="preserve"> </w:t>
      </w:r>
    </w:p>
    <w:p w14:paraId="3E234251" w14:textId="3B5CCE04" w:rsidR="00F44BAB" w:rsidRPr="00DE4609" w:rsidRDefault="00F44BAB" w:rsidP="00EC38ED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67D22">
        <w:rPr>
          <w:rFonts w:ascii="Times New Roman" w:eastAsia="Times New Roman" w:hAnsi="Times New Roman"/>
          <w:sz w:val="28"/>
          <w:szCs w:val="28"/>
          <w:lang w:val="kk-KZ" w:eastAsia="ru-RU"/>
        </w:rPr>
        <w:t>кіріспе</w:t>
      </w:r>
      <w:r w:rsidR="00160763" w:rsidRPr="00C67D22">
        <w:rPr>
          <w:rFonts w:ascii="Times New Roman" w:eastAsia="Times New Roman" w:hAnsi="Times New Roman"/>
          <w:sz w:val="28"/>
          <w:szCs w:val="28"/>
          <w:lang w:val="kk-KZ" w:eastAsia="ru-RU"/>
        </w:rPr>
        <w:t>сі</w:t>
      </w:r>
      <w:r w:rsidRPr="00C67D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мынадай редакцияда жазылсын</w:t>
      </w:r>
      <w:r w:rsidRPr="00DE4609">
        <w:rPr>
          <w:rFonts w:ascii="Times New Roman" w:eastAsia="Times New Roman" w:hAnsi="Times New Roman"/>
          <w:sz w:val="28"/>
          <w:szCs w:val="28"/>
          <w:lang w:val="kk-KZ" w:eastAsia="ru-RU"/>
        </w:rPr>
        <w:t>:</w:t>
      </w:r>
    </w:p>
    <w:p w14:paraId="496AF310" w14:textId="599F9131" w:rsidR="009A79BC" w:rsidRPr="00DE4609" w:rsidRDefault="009A79BC" w:rsidP="00EC38ED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E4609"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r w:rsidR="00B96A10" w:rsidRPr="00B96A10">
        <w:rPr>
          <w:rFonts w:ascii="Times New Roman" w:eastAsia="Times New Roman" w:hAnsi="Times New Roman"/>
          <w:sz w:val="28"/>
          <w:szCs w:val="28"/>
          <w:lang w:val="kk-KZ" w:eastAsia="ru-RU"/>
        </w:rPr>
        <w:t>Қазақстан Респу</w:t>
      </w:r>
      <w:r w:rsidR="00B96A1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бликасының Ұлттық Банкі туралы» </w:t>
      </w:r>
      <w:r w:rsidR="00B96A10" w:rsidRPr="00B96A1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Қазақстан </w:t>
      </w:r>
      <w:r w:rsidR="002E24EC">
        <w:rPr>
          <w:rFonts w:ascii="Times New Roman" w:eastAsia="Times New Roman" w:hAnsi="Times New Roman"/>
          <w:sz w:val="28"/>
          <w:szCs w:val="28"/>
          <w:lang w:val="kk-KZ" w:eastAsia="ru-RU"/>
        </w:rPr>
        <w:t>Республикасы</w:t>
      </w:r>
      <w:r w:rsidR="008C633E">
        <w:rPr>
          <w:rFonts w:ascii="Times New Roman" w:eastAsia="Times New Roman" w:hAnsi="Times New Roman"/>
          <w:sz w:val="28"/>
          <w:szCs w:val="28"/>
          <w:lang w:val="kk-KZ" w:eastAsia="ru-RU"/>
        </w:rPr>
        <w:t>ның</w:t>
      </w:r>
      <w:r w:rsidR="002E24E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Заңына</w:t>
      </w:r>
      <w:r w:rsidR="0044744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447444" w:rsidRPr="0044744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сәйкес </w:t>
      </w:r>
      <w:r w:rsidR="00B96A10" w:rsidRPr="00B96A10">
        <w:rPr>
          <w:rFonts w:ascii="Times New Roman" w:eastAsia="Times New Roman" w:hAnsi="Times New Roman"/>
          <w:sz w:val="28"/>
          <w:szCs w:val="28"/>
          <w:lang w:val="kk-KZ" w:eastAsia="ru-RU"/>
        </w:rPr>
        <w:t>Қазақстан Республикасы Ұлттық Банкінің алтынвалюта активтерін басқару тиімділігін арттыру мақсатында Қазақстан Республикасы Ұлттық Банкінің Басқармасы</w:t>
      </w:r>
      <w:r w:rsidR="00B96A1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DE460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ҚАУЛЫ ЕТЕДІ</w:t>
      </w:r>
      <w:r w:rsidRPr="00DE4609">
        <w:rPr>
          <w:rFonts w:ascii="Times New Roman" w:eastAsia="Times New Roman" w:hAnsi="Times New Roman"/>
          <w:sz w:val="28"/>
          <w:szCs w:val="28"/>
          <w:lang w:val="kk-KZ" w:eastAsia="ru-RU"/>
        </w:rPr>
        <w:t>:»;</w:t>
      </w:r>
    </w:p>
    <w:p w14:paraId="527E1FF5" w14:textId="6C2E70C5" w:rsidR="00D953A7" w:rsidRPr="00DE4609" w:rsidRDefault="009D1223" w:rsidP="00EC38ED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DE4609">
        <w:rPr>
          <w:sz w:val="28"/>
          <w:szCs w:val="28"/>
          <w:lang w:val="kk-KZ"/>
        </w:rPr>
        <w:tab/>
      </w:r>
      <w:r w:rsidR="00160763">
        <w:rPr>
          <w:sz w:val="28"/>
          <w:szCs w:val="28"/>
          <w:lang w:val="kk-KZ"/>
        </w:rPr>
        <w:t>көрсетілген</w:t>
      </w:r>
      <w:r w:rsidR="00D953A7" w:rsidRPr="00DE4609">
        <w:rPr>
          <w:sz w:val="28"/>
          <w:szCs w:val="28"/>
          <w:lang w:val="kk-KZ"/>
        </w:rPr>
        <w:t xml:space="preserve"> қаулымен бекітілген </w:t>
      </w:r>
      <w:r w:rsidR="00B96A10" w:rsidRPr="00B96A10">
        <w:rPr>
          <w:color w:val="000000"/>
          <w:sz w:val="28"/>
          <w:szCs w:val="28"/>
          <w:lang w:val="kk-KZ"/>
        </w:rPr>
        <w:t>Қазақстан Республикасы Ұлттық Банкінің алтынвалюта активтерінің бір бөлігін с</w:t>
      </w:r>
      <w:r w:rsidR="00B96A10">
        <w:rPr>
          <w:color w:val="000000"/>
          <w:sz w:val="28"/>
          <w:szCs w:val="28"/>
          <w:lang w:val="kk-KZ"/>
        </w:rPr>
        <w:t xml:space="preserve">ыртқы басқаруға беру </w:t>
      </w:r>
      <w:r w:rsidR="00D953A7" w:rsidRPr="00DE4609">
        <w:rPr>
          <w:sz w:val="28"/>
          <w:szCs w:val="28"/>
          <w:lang w:val="kk-KZ"/>
        </w:rPr>
        <w:t>қағидаларында:</w:t>
      </w:r>
    </w:p>
    <w:p w14:paraId="0F251EE9" w14:textId="6AA0AADA" w:rsidR="002E24EC" w:rsidRPr="008C633E" w:rsidRDefault="002E24EC" w:rsidP="00EC38ED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>1-тармақ мынадай редакцияда жазылсын</w:t>
      </w:r>
      <w:r w:rsidRPr="008C633E">
        <w:rPr>
          <w:sz w:val="28"/>
          <w:lang w:val="kk-KZ"/>
        </w:rPr>
        <w:t>:</w:t>
      </w:r>
    </w:p>
    <w:p w14:paraId="30C751C0" w14:textId="27EEA403" w:rsidR="002E24EC" w:rsidRPr="002E24EC" w:rsidRDefault="002E24EC" w:rsidP="00EC38ED">
      <w:pPr>
        <w:ind w:firstLine="708"/>
        <w:jc w:val="both"/>
        <w:rPr>
          <w:sz w:val="28"/>
          <w:lang w:val="kk-KZ"/>
        </w:rPr>
      </w:pPr>
      <w:r>
        <w:rPr>
          <w:sz w:val="28"/>
          <w:szCs w:val="28"/>
          <w:lang w:val="kk-KZ"/>
        </w:rPr>
        <w:t>«</w:t>
      </w:r>
      <w:r w:rsidRPr="007E545B">
        <w:rPr>
          <w:sz w:val="28"/>
          <w:szCs w:val="28"/>
          <w:lang w:val="kk-KZ"/>
        </w:rPr>
        <w:t>1. Осы Қазақстан Республикасы Ұлттық Банкінің алтынвалюта активтерінің бір бөлігін сыртқы басқаруға беру қағидалары (бұдан әрі – Қағидалар) «Қазақстан Республикасының Ұлттық Банкі туралы» Қазақстан Республикасының Заңына, Қазақстан Республикасының Ұлттық Банкі Басқармасының 2015 жылғы 17 маусымдағы № 112 қаулысымен</w:t>
      </w:r>
      <w:r w:rsidRPr="007E545B">
        <w:rPr>
          <w:color w:val="000000"/>
          <w:sz w:val="24"/>
          <w:szCs w:val="28"/>
          <w:lang w:val="kk-KZ"/>
        </w:rPr>
        <w:t xml:space="preserve"> </w:t>
      </w:r>
      <w:r w:rsidRPr="007E545B">
        <w:rPr>
          <w:sz w:val="28"/>
          <w:lang w:val="kk-KZ"/>
        </w:rPr>
        <w:t xml:space="preserve">бекітілген Қазақстан Республикасы Ұлттық Банкінің алтынвалюта активтерін басқару </w:t>
      </w:r>
      <w:r w:rsidRPr="007E545B">
        <w:rPr>
          <w:sz w:val="28"/>
          <w:lang w:val="kk-KZ"/>
        </w:rPr>
        <w:lastRenderedPageBreak/>
        <w:t xml:space="preserve">жөніндегі инвестициялық стратегиясына </w:t>
      </w:r>
      <w:r w:rsidRPr="007E545B">
        <w:rPr>
          <w:sz w:val="28"/>
          <w:szCs w:val="28"/>
          <w:lang w:val="kk-KZ"/>
        </w:rPr>
        <w:t>(бұдан әрі – А</w:t>
      </w:r>
      <w:r w:rsidRPr="007E545B">
        <w:rPr>
          <w:sz w:val="28"/>
          <w:lang w:val="kk-KZ"/>
        </w:rPr>
        <w:t xml:space="preserve">лтынвалюта активтерін басқару жөніндегі инвестициялық стратегия) </w:t>
      </w:r>
      <w:r w:rsidRPr="007E545B">
        <w:rPr>
          <w:sz w:val="28"/>
          <w:szCs w:val="28"/>
          <w:lang w:val="kk-KZ"/>
        </w:rPr>
        <w:t>сәйкес әзірленді және Қазақстан Республикасы Ұлттық Банкінің (бұдан әрі – Ұлттық Банк) алтынвалюта активтерінің бір бөлігін сыртқы басқаруға беру тәртібін айқындайды.</w:t>
      </w:r>
      <w:r w:rsidR="003C0C7C">
        <w:rPr>
          <w:sz w:val="28"/>
          <w:szCs w:val="28"/>
          <w:lang w:val="kk-KZ"/>
        </w:rPr>
        <w:t>»;</w:t>
      </w:r>
    </w:p>
    <w:p w14:paraId="127177E3" w14:textId="4CA91F5D" w:rsidR="00B96A10" w:rsidRDefault="00B96A10" w:rsidP="00EC38E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>2</w:t>
      </w:r>
      <w:r w:rsidR="00EF13D3">
        <w:rPr>
          <w:sz w:val="28"/>
          <w:lang w:val="kk-KZ"/>
        </w:rPr>
        <w:t>-</w:t>
      </w:r>
      <w:r w:rsidR="00D953A7" w:rsidRPr="00DE4609">
        <w:rPr>
          <w:sz w:val="28"/>
          <w:lang w:val="kk-KZ"/>
        </w:rPr>
        <w:t>тармақ</w:t>
      </w:r>
      <w:r>
        <w:rPr>
          <w:sz w:val="28"/>
          <w:lang w:val="kk-KZ"/>
        </w:rPr>
        <w:t xml:space="preserve">тың </w:t>
      </w:r>
      <w:r w:rsidRPr="00B96A10">
        <w:rPr>
          <w:sz w:val="28"/>
          <w:lang w:val="kk-KZ"/>
        </w:rPr>
        <w:t>8) тармақшасы</w:t>
      </w:r>
      <w:r w:rsidR="00D953A7" w:rsidRPr="00DE4609">
        <w:rPr>
          <w:sz w:val="28"/>
          <w:lang w:val="kk-KZ"/>
        </w:rPr>
        <w:t xml:space="preserve"> мынадай редакцияда жазылсын:</w:t>
      </w:r>
      <w:r w:rsidRPr="00B96A10">
        <w:rPr>
          <w:sz w:val="28"/>
          <w:szCs w:val="28"/>
          <w:lang w:val="kk-KZ"/>
        </w:rPr>
        <w:t xml:space="preserve"> </w:t>
      </w:r>
    </w:p>
    <w:p w14:paraId="30DD448D" w14:textId="07E0C7BC" w:rsidR="00B96A10" w:rsidRPr="00D52B24" w:rsidRDefault="00B96A10" w:rsidP="00EC38E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«8</w:t>
      </w:r>
      <w:r w:rsidRPr="00321D28">
        <w:rPr>
          <w:sz w:val="28"/>
          <w:szCs w:val="28"/>
          <w:lang w:val="kk-KZ"/>
        </w:rPr>
        <w:t xml:space="preserve">) </w:t>
      </w:r>
      <w:r w:rsidRPr="00B96A10">
        <w:rPr>
          <w:sz w:val="28"/>
          <w:szCs w:val="28"/>
          <w:lang w:val="kk-KZ"/>
        </w:rPr>
        <w:t xml:space="preserve">балама </w:t>
      </w:r>
      <w:r w:rsidRPr="00D52B24">
        <w:rPr>
          <w:sz w:val="28"/>
          <w:szCs w:val="28"/>
          <w:lang w:val="kk-KZ"/>
        </w:rPr>
        <w:t>құралдар – ұзақ</w:t>
      </w:r>
      <w:r w:rsidR="00446BD3" w:rsidRPr="00D52B24">
        <w:rPr>
          <w:sz w:val="28"/>
          <w:szCs w:val="28"/>
          <w:lang w:val="kk-KZ"/>
        </w:rPr>
        <w:t xml:space="preserve"> </w:t>
      </w:r>
      <w:r w:rsidRPr="00D52B24">
        <w:rPr>
          <w:sz w:val="28"/>
          <w:szCs w:val="28"/>
          <w:lang w:val="kk-KZ"/>
        </w:rPr>
        <w:t xml:space="preserve">мерзімді перспективадағы кірістілікті арттыруға арналған активтердің сыныптары (дамушы нарықтардың акциялары (Emerging Market equities), кірістілігі жоғары облигациялар (High Yield Bonds), абсолюттік кірістілік өнімдері (Absolute Return), хедж-қорлар (Hedge Funds), хедж-қорлардың қорлары (Fund of Hedge Funds) және </w:t>
      </w:r>
      <w:r w:rsidR="00446BD3" w:rsidRPr="00D52B24">
        <w:rPr>
          <w:sz w:val="28"/>
          <w:szCs w:val="28"/>
          <w:lang w:val="kk-KZ"/>
        </w:rPr>
        <w:t>қ</w:t>
      </w:r>
      <w:r w:rsidRPr="00D52B24">
        <w:rPr>
          <w:sz w:val="28"/>
          <w:szCs w:val="28"/>
          <w:lang w:val="kk-KZ"/>
        </w:rPr>
        <w:t xml:space="preserve">орлардың қорлары (Fund of Funds), жеке капитал (Private Equity), </w:t>
      </w:r>
      <w:r w:rsidR="00326DCA" w:rsidRPr="00D52B24">
        <w:rPr>
          <w:sz w:val="28"/>
          <w:szCs w:val="28"/>
          <w:lang w:val="kk-KZ"/>
        </w:rPr>
        <w:t xml:space="preserve">жеке </w:t>
      </w:r>
      <w:r w:rsidR="00702F25" w:rsidRPr="00D52B24">
        <w:rPr>
          <w:sz w:val="28"/>
          <w:szCs w:val="28"/>
          <w:lang w:val="kk-KZ"/>
        </w:rPr>
        <w:t>борыш</w:t>
      </w:r>
      <w:r w:rsidR="00326DCA" w:rsidRPr="00D52B24">
        <w:rPr>
          <w:sz w:val="28"/>
          <w:szCs w:val="28"/>
          <w:lang w:val="kk-KZ"/>
        </w:rPr>
        <w:t xml:space="preserve"> (Private Credit), </w:t>
      </w:r>
      <w:r w:rsidRPr="00D52B24">
        <w:rPr>
          <w:sz w:val="28"/>
          <w:szCs w:val="28"/>
          <w:lang w:val="kk-KZ"/>
        </w:rPr>
        <w:t>тәуекелі жоғары бағалы қағаздар (Distressed Securities), жылжымайтын мүлікке салынатын инвестициялар (Real Estate), инфрақұрылымдық инвестициялар (Infrastructure), тікелей инвестициялар (Strategic investments and co-investments);»</w:t>
      </w:r>
      <w:r w:rsidR="00326DCA" w:rsidRPr="00D52B24">
        <w:rPr>
          <w:sz w:val="28"/>
          <w:szCs w:val="28"/>
          <w:lang w:val="kk-KZ"/>
        </w:rPr>
        <w:t>;</w:t>
      </w:r>
    </w:p>
    <w:p w14:paraId="37748F39" w14:textId="1CA10505" w:rsidR="00D61124" w:rsidRPr="00D52B24" w:rsidRDefault="00326DCA" w:rsidP="00EC38ED">
      <w:pPr>
        <w:ind w:firstLine="708"/>
        <w:jc w:val="both"/>
        <w:rPr>
          <w:sz w:val="28"/>
          <w:lang w:val="kk-KZ"/>
        </w:rPr>
      </w:pPr>
      <w:r w:rsidRPr="00D52B24">
        <w:rPr>
          <w:sz w:val="28"/>
          <w:lang w:val="kk-KZ"/>
        </w:rPr>
        <w:t>3-тармақ</w:t>
      </w:r>
      <w:r w:rsidR="0067609B" w:rsidRPr="00D52B24">
        <w:rPr>
          <w:sz w:val="28"/>
          <w:lang w:val="kk-KZ"/>
        </w:rPr>
        <w:t>тың екінші бөлігі</w:t>
      </w:r>
      <w:r w:rsidRPr="00D52B24">
        <w:rPr>
          <w:sz w:val="28"/>
          <w:lang w:val="kk-KZ"/>
        </w:rPr>
        <w:t xml:space="preserve"> мынадай редакцияда жазылсын:</w:t>
      </w:r>
    </w:p>
    <w:p w14:paraId="6B2B8ECD" w14:textId="5AFDDBC3" w:rsidR="00DC1B66" w:rsidRPr="00326DCA" w:rsidRDefault="00326DCA" w:rsidP="00AA482C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D52B24">
        <w:rPr>
          <w:sz w:val="28"/>
          <w:szCs w:val="28"/>
          <w:lang w:val="kk-KZ"/>
        </w:rPr>
        <w:t>«Қағидаларда балама құралдар портфелін</w:t>
      </w:r>
      <w:r w:rsidR="00465AAB" w:rsidRPr="00D52B24">
        <w:rPr>
          <w:sz w:val="28"/>
          <w:szCs w:val="28"/>
          <w:lang w:val="kk-KZ"/>
        </w:rPr>
        <w:t>ің активтерін</w:t>
      </w:r>
      <w:r w:rsidRPr="00D52B24">
        <w:rPr>
          <w:rStyle w:val="s0"/>
          <w:sz w:val="28"/>
          <w:szCs w:val="28"/>
          <w:lang w:val="kk-KZ"/>
        </w:rPr>
        <w:t>, сондай-ақ алтынвалюта активтерінің дамушы нарықтар</w:t>
      </w:r>
      <w:r w:rsidR="00446BD3" w:rsidRPr="00D52B24">
        <w:rPr>
          <w:rStyle w:val="s0"/>
          <w:sz w:val="28"/>
          <w:szCs w:val="28"/>
          <w:lang w:val="kk-KZ"/>
        </w:rPr>
        <w:t>ы</w:t>
      </w:r>
      <w:r w:rsidRPr="00D52B24">
        <w:rPr>
          <w:rStyle w:val="s0"/>
          <w:sz w:val="28"/>
          <w:szCs w:val="28"/>
          <w:lang w:val="kk-KZ"/>
        </w:rPr>
        <w:t xml:space="preserve"> портфелінің активтерін халықаралық қаржы ұйымдары</w:t>
      </w:r>
      <w:r w:rsidR="00446BD3" w:rsidRPr="00D52B24">
        <w:rPr>
          <w:rStyle w:val="s0"/>
          <w:sz w:val="28"/>
          <w:szCs w:val="28"/>
          <w:lang w:val="kk-KZ"/>
        </w:rPr>
        <w:t>ның</w:t>
      </w:r>
      <w:r w:rsidRPr="00D52B24">
        <w:rPr>
          <w:rStyle w:val="s0"/>
          <w:sz w:val="28"/>
          <w:szCs w:val="28"/>
          <w:lang w:val="kk-KZ"/>
        </w:rPr>
        <w:t xml:space="preserve"> бағдарламалары шеңберінде</w:t>
      </w:r>
      <w:r>
        <w:rPr>
          <w:rStyle w:val="s0"/>
          <w:sz w:val="28"/>
          <w:szCs w:val="28"/>
          <w:lang w:val="kk-KZ"/>
        </w:rPr>
        <w:t xml:space="preserve"> </w:t>
      </w:r>
      <w:r w:rsidR="00AA482C" w:rsidRPr="007E545B">
        <w:rPr>
          <w:sz w:val="28"/>
          <w:szCs w:val="28"/>
          <w:lang w:val="kk-KZ"/>
        </w:rPr>
        <w:t>басқаруға</w:t>
      </w:r>
      <w:r w:rsidR="00AA482C" w:rsidRPr="007E545B">
        <w:rPr>
          <w:rStyle w:val="s0"/>
          <w:sz w:val="28"/>
          <w:szCs w:val="28"/>
          <w:lang w:val="kk-KZ"/>
        </w:rPr>
        <w:t xml:space="preserve"> </w:t>
      </w:r>
      <w:r w:rsidRPr="007E545B">
        <w:rPr>
          <w:rStyle w:val="s0"/>
          <w:sz w:val="28"/>
          <w:szCs w:val="28"/>
          <w:lang w:val="kk-KZ"/>
        </w:rPr>
        <w:t>беру тәртібі айқындалмайды</w:t>
      </w:r>
      <w:r w:rsidRPr="007E545B">
        <w:rPr>
          <w:sz w:val="28"/>
          <w:szCs w:val="28"/>
          <w:lang w:val="kk-KZ"/>
        </w:rPr>
        <w:t>.</w:t>
      </w:r>
      <w:r w:rsidR="00BF4449">
        <w:rPr>
          <w:sz w:val="28"/>
          <w:szCs w:val="28"/>
          <w:lang w:val="kk-KZ"/>
        </w:rPr>
        <w:t>»</w:t>
      </w:r>
      <w:r w:rsidRPr="00321D28">
        <w:rPr>
          <w:sz w:val="28"/>
          <w:szCs w:val="28"/>
          <w:lang w:val="kk-KZ"/>
        </w:rPr>
        <w:t>.</w:t>
      </w:r>
    </w:p>
    <w:p w14:paraId="694656FA" w14:textId="2B4F5984" w:rsidR="00FE0163" w:rsidRPr="00DC1B66" w:rsidRDefault="008C3EF2" w:rsidP="00763F6E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Қазақстан Республикасы Ұлттық Б</w:t>
      </w:r>
      <w:r w:rsidR="00F4753D" w:rsidRPr="00DC1B66">
        <w:rPr>
          <w:rFonts w:ascii="Times New Roman" w:eastAsia="Times New Roman" w:hAnsi="Times New Roman"/>
          <w:sz w:val="28"/>
          <w:szCs w:val="28"/>
          <w:lang w:val="kk-KZ" w:eastAsia="ru-RU"/>
        </w:rPr>
        <w:t>анкінің Монетарлық операциялар департаменті Қазақстан Республикасының заңнамасында белгіленген тәртіппен</w:t>
      </w:r>
      <w:r w:rsidR="00FE0163" w:rsidRPr="00DC1B66">
        <w:rPr>
          <w:rFonts w:ascii="Times New Roman" w:eastAsia="Times New Roman" w:hAnsi="Times New Roman"/>
          <w:sz w:val="28"/>
          <w:szCs w:val="28"/>
          <w:lang w:val="kk-KZ" w:eastAsia="ru-RU"/>
        </w:rPr>
        <w:t>:</w:t>
      </w:r>
    </w:p>
    <w:p w14:paraId="02691F08" w14:textId="39B108E7" w:rsidR="00F4753D" w:rsidRPr="00DE4609" w:rsidRDefault="00F4753D" w:rsidP="00EC38ED">
      <w:pPr>
        <w:pStyle w:val="ListParagraph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E460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Қазақстан Республикасы Ұлттық Банкінің Заң департаментімен бірлесіп осы </w:t>
      </w:r>
      <w:r w:rsidR="008C3EF2">
        <w:rPr>
          <w:rFonts w:ascii="Times New Roman" w:eastAsia="Times New Roman" w:hAnsi="Times New Roman"/>
          <w:sz w:val="28"/>
          <w:szCs w:val="28"/>
          <w:lang w:val="kk-KZ" w:eastAsia="ru-RU"/>
        </w:rPr>
        <w:t>қ</w:t>
      </w:r>
      <w:r w:rsidRPr="00DE4609">
        <w:rPr>
          <w:rFonts w:ascii="Times New Roman" w:eastAsia="Times New Roman" w:hAnsi="Times New Roman"/>
          <w:sz w:val="28"/>
          <w:szCs w:val="28"/>
          <w:lang w:val="kk-KZ" w:eastAsia="ru-RU"/>
        </w:rPr>
        <w:t>аулыны Қазақстан Республикасы</w:t>
      </w:r>
      <w:r w:rsidR="00952D95">
        <w:rPr>
          <w:rFonts w:ascii="Times New Roman" w:eastAsia="Times New Roman" w:hAnsi="Times New Roman"/>
          <w:sz w:val="28"/>
          <w:szCs w:val="28"/>
          <w:lang w:val="kk-KZ" w:eastAsia="ru-RU"/>
        </w:rPr>
        <w:t>ның</w:t>
      </w:r>
      <w:r w:rsidRPr="00DE460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Әділет министрлігінде мемлекеттік тірке</w:t>
      </w:r>
      <w:r w:rsidR="008C65E1">
        <w:rPr>
          <w:rFonts w:ascii="Times New Roman" w:eastAsia="Times New Roman" w:hAnsi="Times New Roman"/>
          <w:sz w:val="28"/>
          <w:szCs w:val="28"/>
          <w:lang w:val="kk-KZ" w:eastAsia="ru-RU"/>
        </w:rPr>
        <w:t>уді</w:t>
      </w:r>
      <w:r w:rsidRPr="00DE4609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14:paraId="35636B4A" w14:textId="1B91D0CB" w:rsidR="00FE0163" w:rsidRPr="00DE4609" w:rsidRDefault="00F4753D" w:rsidP="00EC38ED">
      <w:pPr>
        <w:pStyle w:val="ListParagraph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E4609">
        <w:rPr>
          <w:rFonts w:ascii="Times New Roman" w:eastAsia="Times New Roman" w:hAnsi="Times New Roman"/>
          <w:sz w:val="28"/>
          <w:szCs w:val="28"/>
          <w:lang w:val="kk-KZ" w:eastAsia="ru-RU"/>
        </w:rPr>
        <w:t>осы қаулыны ресми жарияланғаннан кейін Қазақстан Республикасы Ұлттық Б</w:t>
      </w:r>
      <w:r w:rsidR="00FF40FD">
        <w:rPr>
          <w:rFonts w:ascii="Times New Roman" w:eastAsia="Times New Roman" w:hAnsi="Times New Roman"/>
          <w:sz w:val="28"/>
          <w:szCs w:val="28"/>
          <w:lang w:val="kk-KZ" w:eastAsia="ru-RU"/>
        </w:rPr>
        <w:t>анкінің ресми интернет-ресурсын</w:t>
      </w:r>
      <w:r w:rsidRPr="00DE4609">
        <w:rPr>
          <w:rFonts w:ascii="Times New Roman" w:eastAsia="Times New Roman" w:hAnsi="Times New Roman"/>
          <w:sz w:val="28"/>
          <w:szCs w:val="28"/>
          <w:lang w:val="kk-KZ" w:eastAsia="ru-RU"/>
        </w:rPr>
        <w:t>а орналастыру</w:t>
      </w:r>
      <w:r w:rsidR="008C65E1">
        <w:rPr>
          <w:rFonts w:ascii="Times New Roman" w:eastAsia="Times New Roman" w:hAnsi="Times New Roman"/>
          <w:sz w:val="28"/>
          <w:szCs w:val="28"/>
          <w:lang w:val="kk-KZ" w:eastAsia="ru-RU"/>
        </w:rPr>
        <w:t>ды</w:t>
      </w:r>
      <w:r w:rsidR="00FE0163" w:rsidRPr="00DE4609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14:paraId="717B0C3E" w14:textId="05A473A1" w:rsidR="00F4753D" w:rsidRPr="00BF2541" w:rsidRDefault="0092423B" w:rsidP="00EC38ED">
      <w:pPr>
        <w:pStyle w:val="ListParagraph"/>
        <w:numPr>
          <w:ilvl w:val="1"/>
          <w:numId w:val="5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о</w:t>
      </w:r>
      <w:r w:rsidR="00F4753D" w:rsidRPr="00DE460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сы қаулы мемлекеттік тіркелгеннен кейін он жұмыс күні ішінде </w:t>
      </w:r>
      <w:r w:rsidRPr="00DE460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Қазақстан Республикасы Ұлттық Банкінің Заң департаментіне </w:t>
      </w:r>
      <w:r w:rsidR="00F4753D" w:rsidRPr="00DE460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осы тармақтың </w:t>
      </w:r>
      <w:r w:rsidR="00D931D7">
        <w:rPr>
          <w:rFonts w:ascii="Times New Roman" w:eastAsia="Times New Roman" w:hAnsi="Times New Roman"/>
          <w:sz w:val="28"/>
          <w:szCs w:val="28"/>
          <w:lang w:val="kk-KZ" w:eastAsia="ru-RU"/>
        </w:rPr>
        <w:br/>
      </w:r>
      <w:r w:rsidR="00F4753D" w:rsidRPr="00DE460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2) </w:t>
      </w:r>
      <w:r w:rsidR="00F4753D" w:rsidRPr="00BF2541">
        <w:rPr>
          <w:rFonts w:ascii="Times New Roman" w:eastAsia="Times New Roman" w:hAnsi="Times New Roman"/>
          <w:sz w:val="28"/>
          <w:szCs w:val="28"/>
          <w:lang w:val="kk-KZ" w:eastAsia="ru-RU"/>
        </w:rPr>
        <w:t>тармақшасында көзделген іс-шаралардың орындалуы туралы мәліметтерді ұсынуды</w:t>
      </w:r>
      <w:r w:rsidR="00BF2541" w:rsidRPr="00BF254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BF2541" w:rsidRPr="00BF2541">
        <w:rPr>
          <w:rFonts w:ascii="Times New Roman" w:hAnsi="Times New Roman"/>
          <w:color w:val="000000"/>
          <w:sz w:val="28"/>
          <w:szCs w:val="28"/>
          <w:lang w:val="kk-KZ"/>
        </w:rPr>
        <w:t>қамтамасыз етсін</w:t>
      </w:r>
      <w:r w:rsidR="00F4753D" w:rsidRPr="00BF2541">
        <w:rPr>
          <w:rFonts w:ascii="Times New Roman" w:hAnsi="Times New Roman"/>
          <w:sz w:val="28"/>
          <w:szCs w:val="28"/>
          <w:lang w:val="kk-KZ"/>
        </w:rPr>
        <w:t>.</w:t>
      </w:r>
    </w:p>
    <w:p w14:paraId="11ACB143" w14:textId="1751930B" w:rsidR="00CD06D3" w:rsidRPr="00DE4609" w:rsidRDefault="00CD06D3" w:rsidP="00EC38ED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E4609">
        <w:rPr>
          <w:rFonts w:ascii="Times New Roman" w:eastAsia="Times New Roman" w:hAnsi="Times New Roman"/>
          <w:sz w:val="28"/>
          <w:szCs w:val="28"/>
          <w:lang w:val="kk-KZ" w:eastAsia="ru-RU"/>
        </w:rPr>
        <w:t>Осы қаулының орындалуын бақылау Қазақстан Республикасы</w:t>
      </w:r>
      <w:r w:rsidR="00FF40FD">
        <w:rPr>
          <w:rFonts w:ascii="Times New Roman" w:eastAsia="Times New Roman" w:hAnsi="Times New Roman"/>
          <w:sz w:val="28"/>
          <w:szCs w:val="28"/>
          <w:lang w:val="kk-KZ" w:eastAsia="ru-RU"/>
        </w:rPr>
        <w:t>ның</w:t>
      </w:r>
      <w:r w:rsidRPr="00DE460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Ұлттық Банкі Төрағасының жетекшілік ететін орынбасарына жүктелсін.</w:t>
      </w:r>
    </w:p>
    <w:p w14:paraId="4845D998" w14:textId="5DD5ECEC" w:rsidR="009D1223" w:rsidRDefault="00970BA7" w:rsidP="00EC38ED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E460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Осы қаулы алғашқы ресми жарияланған күнінен кейін күнтізбелік он күн өткен соң </w:t>
      </w:r>
      <w:r w:rsidR="00144E7C" w:rsidRPr="00144E7C">
        <w:rPr>
          <w:rFonts w:ascii="Times New Roman" w:hAnsi="Times New Roman"/>
          <w:sz w:val="28"/>
          <w:szCs w:val="28"/>
          <w:lang w:val="kk-KZ"/>
        </w:rPr>
        <w:t>қолданысқа енгізіледі</w:t>
      </w:r>
      <w:r w:rsidRPr="00144E7C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14:paraId="72EF0567" w14:textId="4D66F3CC" w:rsidR="001A1436" w:rsidRDefault="001A1436" w:rsidP="001A1436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01A3AEAE" w14:textId="782C9601" w:rsidR="00676B80" w:rsidRDefault="00676B80" w:rsidP="001A1436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61839DBF" w14:textId="349C21DC" w:rsidR="00763F6E" w:rsidRPr="00763F6E" w:rsidRDefault="00763F6E" w:rsidP="001A1436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Төраға 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  <w:t>Т.М. Сүлейменов</w:t>
      </w:r>
    </w:p>
    <w:p w14:paraId="77633C7E" w14:textId="745D749F" w:rsidR="00F41F67" w:rsidRPr="00F41F67" w:rsidRDefault="00F41F67" w:rsidP="00F41F67">
      <w:pPr>
        <w:rPr>
          <w:lang w:val="kk-KZ"/>
        </w:rPr>
      </w:pPr>
    </w:p>
    <w:p w14:paraId="3514B4CC" w14:textId="77777777" w:rsidR="00F41F67" w:rsidRPr="00F41F67" w:rsidRDefault="00F41F67" w:rsidP="00F41F67">
      <w:pPr>
        <w:rPr>
          <w:lang w:val="kk-KZ"/>
        </w:rPr>
      </w:pPr>
    </w:p>
    <w:p w14:paraId="7668B5DF" w14:textId="77777777" w:rsidR="00F41F67" w:rsidRPr="00F41F67" w:rsidRDefault="00F41F67" w:rsidP="00F41F67">
      <w:pPr>
        <w:rPr>
          <w:lang w:val="kk-KZ"/>
        </w:rPr>
      </w:pPr>
    </w:p>
    <w:p w14:paraId="2A161BF5" w14:textId="77777777" w:rsidR="00F41F67" w:rsidRPr="00F41F67" w:rsidRDefault="00F41F67" w:rsidP="00F41F67">
      <w:pPr>
        <w:rPr>
          <w:lang w:val="kk-KZ"/>
        </w:rPr>
      </w:pPr>
    </w:p>
    <w:p w14:paraId="2D3B47DE" w14:textId="77777777" w:rsidR="00F41F67" w:rsidRPr="00F41F67" w:rsidRDefault="00F41F67" w:rsidP="00F41F67">
      <w:pPr>
        <w:rPr>
          <w:lang w:val="kk-KZ"/>
        </w:rPr>
      </w:pPr>
    </w:p>
    <w:sectPr w:rsidR="00F41F67" w:rsidRPr="00F41F67" w:rsidSect="00FF2614">
      <w:headerReference w:type="even" r:id="rId10"/>
      <w:headerReference w:type="default" r:id="rId11"/>
      <w:headerReference w:type="first" r:id="rId12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90EC1" w14:textId="77777777" w:rsidR="00E96A93" w:rsidRDefault="00E96A93">
      <w:r>
        <w:separator/>
      </w:r>
    </w:p>
  </w:endnote>
  <w:endnote w:type="continuationSeparator" w:id="0">
    <w:p w14:paraId="481E5D23" w14:textId="77777777" w:rsidR="00E96A93" w:rsidRDefault="00E9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36498" w14:textId="77777777" w:rsidR="00E96A93" w:rsidRDefault="00E96A93">
      <w:r>
        <w:separator/>
      </w:r>
    </w:p>
  </w:footnote>
  <w:footnote w:type="continuationSeparator" w:id="0">
    <w:p w14:paraId="7B441C85" w14:textId="77777777" w:rsidR="00E96A93" w:rsidRDefault="00E96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A8FF0" w14:textId="77777777" w:rsidR="00D33A6F" w:rsidRDefault="00D33A6F" w:rsidP="00E4319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70E478" w14:textId="77777777" w:rsidR="00D33A6F" w:rsidRDefault="00D33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9BC07" w14:textId="421F925E" w:rsidR="00D33A6F" w:rsidRPr="00A15F1A" w:rsidRDefault="00D33A6F" w:rsidP="00E43190">
    <w:pPr>
      <w:pStyle w:val="Header"/>
      <w:framePr w:wrap="around" w:vAnchor="text" w:hAnchor="margin" w:xAlign="center" w:y="1"/>
      <w:rPr>
        <w:rStyle w:val="PageNumber"/>
      </w:rPr>
    </w:pPr>
    <w:r w:rsidRPr="00A15F1A">
      <w:rPr>
        <w:rStyle w:val="PageNumber"/>
      </w:rPr>
      <w:fldChar w:fldCharType="begin"/>
    </w:r>
    <w:r w:rsidRPr="00A15F1A">
      <w:rPr>
        <w:rStyle w:val="PageNumber"/>
      </w:rPr>
      <w:instrText xml:space="preserve">PAGE  </w:instrText>
    </w:r>
    <w:r w:rsidRPr="00A15F1A">
      <w:rPr>
        <w:rStyle w:val="PageNumber"/>
      </w:rPr>
      <w:fldChar w:fldCharType="separate"/>
    </w:r>
    <w:r w:rsidR="005971E1">
      <w:rPr>
        <w:rStyle w:val="PageNumber"/>
        <w:noProof/>
      </w:rPr>
      <w:t>2</w:t>
    </w:r>
    <w:r w:rsidRPr="00A15F1A">
      <w:rPr>
        <w:rStyle w:val="PageNumber"/>
      </w:rPr>
      <w:fldChar w:fldCharType="end"/>
    </w:r>
  </w:p>
  <w:p w14:paraId="625F2F88" w14:textId="77777777" w:rsidR="00D33A6F" w:rsidRPr="00A15F1A" w:rsidRDefault="00D33A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59B47" w14:textId="0E2081DA" w:rsidR="00D33A6F" w:rsidRPr="00130E04" w:rsidRDefault="005971E1" w:rsidP="00130E04">
    <w:pPr>
      <w:pStyle w:val="Header"/>
      <w:jc w:val="right"/>
      <w:rPr>
        <w:sz w:val="28"/>
      </w:rPr>
    </w:pPr>
    <w:proofErr w:type="spellStart"/>
    <w:r>
      <w:rPr>
        <w:sz w:val="28"/>
      </w:rPr>
      <w:t>Жоба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7381F4D"/>
    <w:multiLevelType w:val="hybridMultilevel"/>
    <w:tmpl w:val="406AAB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230F41"/>
    <w:multiLevelType w:val="hybridMultilevel"/>
    <w:tmpl w:val="2E0E4C20"/>
    <w:lvl w:ilvl="0" w:tplc="370AE2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A16C37"/>
    <w:multiLevelType w:val="hybridMultilevel"/>
    <w:tmpl w:val="A85EBD96"/>
    <w:lvl w:ilvl="0" w:tplc="D576A47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1D3552"/>
    <w:multiLevelType w:val="hybridMultilevel"/>
    <w:tmpl w:val="7304DFD8"/>
    <w:lvl w:ilvl="0" w:tplc="701691B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701691BA">
      <w:start w:val="1"/>
      <w:numFmt w:val="decimal"/>
      <w:lvlText w:val="%2."/>
      <w:lvlJc w:val="left"/>
      <w:pPr>
        <w:ind w:left="2149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3E7FF5"/>
    <w:multiLevelType w:val="multilevel"/>
    <w:tmpl w:val="F8101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6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07E31"/>
    <w:multiLevelType w:val="hybridMultilevel"/>
    <w:tmpl w:val="ABEAD3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701691BA">
      <w:start w:val="1"/>
      <w:numFmt w:val="decimal"/>
      <w:lvlText w:val="%3."/>
      <w:lvlJc w:val="left"/>
      <w:pPr>
        <w:ind w:left="1931" w:hanging="1080"/>
      </w:pPr>
      <w:rPr>
        <w:rFonts w:hint="default"/>
        <w:b w:val="0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5370BE3"/>
    <w:multiLevelType w:val="hybridMultilevel"/>
    <w:tmpl w:val="B05E9274"/>
    <w:lvl w:ilvl="0" w:tplc="1D6652E0">
      <w:start w:val="1"/>
      <w:numFmt w:val="decimal"/>
      <w:lvlText w:val="%1)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704BEB"/>
    <w:multiLevelType w:val="hybridMultilevel"/>
    <w:tmpl w:val="9A680634"/>
    <w:lvl w:ilvl="0" w:tplc="F3A8241C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D606F4"/>
    <w:multiLevelType w:val="hybridMultilevel"/>
    <w:tmpl w:val="C152156E"/>
    <w:lvl w:ilvl="0" w:tplc="701691BA">
      <w:start w:val="1"/>
      <w:numFmt w:val="decimal"/>
      <w:lvlText w:val="%1."/>
      <w:lvlJc w:val="left"/>
      <w:pPr>
        <w:ind w:left="214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 w15:restartNumberingAfterBreak="0">
    <w:nsid w:val="502615EF"/>
    <w:multiLevelType w:val="hybridMultilevel"/>
    <w:tmpl w:val="5FC8FE64"/>
    <w:lvl w:ilvl="0" w:tplc="39D0372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897453"/>
    <w:multiLevelType w:val="hybridMultilevel"/>
    <w:tmpl w:val="61965354"/>
    <w:lvl w:ilvl="0" w:tplc="19008D2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94571"/>
    <w:multiLevelType w:val="hybridMultilevel"/>
    <w:tmpl w:val="B2C0F884"/>
    <w:lvl w:ilvl="0" w:tplc="B8ECE5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15" w15:restartNumberingAfterBreak="0">
    <w:nsid w:val="71A50AED"/>
    <w:multiLevelType w:val="hybridMultilevel"/>
    <w:tmpl w:val="129C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20A10"/>
    <w:multiLevelType w:val="hybridMultilevel"/>
    <w:tmpl w:val="3EC21332"/>
    <w:lvl w:ilvl="0" w:tplc="3C5AD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C951BB"/>
    <w:multiLevelType w:val="hybridMultilevel"/>
    <w:tmpl w:val="62E204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1A8A6C3A">
      <w:start w:val="1"/>
      <w:numFmt w:val="decimal"/>
      <w:lvlText w:val="%2."/>
      <w:lvlJc w:val="left"/>
      <w:pPr>
        <w:ind w:left="2929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889702D"/>
    <w:multiLevelType w:val="hybridMultilevel"/>
    <w:tmpl w:val="747EA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537C54DA">
      <w:start w:val="1"/>
      <w:numFmt w:val="decimal"/>
      <w:lvlText w:val="%2)"/>
      <w:lvlJc w:val="left"/>
      <w:pPr>
        <w:ind w:left="3049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7"/>
  </w:num>
  <w:num w:numId="6">
    <w:abstractNumId w:val="5"/>
  </w:num>
  <w:num w:numId="7">
    <w:abstractNumId w:val="3"/>
  </w:num>
  <w:num w:numId="8">
    <w:abstractNumId w:val="15"/>
  </w:num>
  <w:num w:numId="9">
    <w:abstractNumId w:val="1"/>
  </w:num>
  <w:num w:numId="10">
    <w:abstractNumId w:val="16"/>
  </w:num>
  <w:num w:numId="11">
    <w:abstractNumId w:val="8"/>
  </w:num>
  <w:num w:numId="12">
    <w:abstractNumId w:val="11"/>
  </w:num>
  <w:num w:numId="13">
    <w:abstractNumId w:val="9"/>
  </w:num>
  <w:num w:numId="14">
    <w:abstractNumId w:val="2"/>
  </w:num>
  <w:num w:numId="15">
    <w:abstractNumId w:val="17"/>
  </w:num>
  <w:num w:numId="16">
    <w:abstractNumId w:val="10"/>
  </w:num>
  <w:num w:numId="17">
    <w:abstractNumId w:val="4"/>
  </w:num>
  <w:num w:numId="18">
    <w:abstractNumId w:val="13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1331"/>
    <w:rsid w:val="0001350D"/>
    <w:rsid w:val="00026A75"/>
    <w:rsid w:val="00033750"/>
    <w:rsid w:val="000365B2"/>
    <w:rsid w:val="00073119"/>
    <w:rsid w:val="00080CAD"/>
    <w:rsid w:val="000848E4"/>
    <w:rsid w:val="00086C56"/>
    <w:rsid w:val="000922AA"/>
    <w:rsid w:val="000C7C4D"/>
    <w:rsid w:val="000D4DAC"/>
    <w:rsid w:val="000F48E7"/>
    <w:rsid w:val="000F5DCB"/>
    <w:rsid w:val="00101114"/>
    <w:rsid w:val="00116444"/>
    <w:rsid w:val="0012275B"/>
    <w:rsid w:val="001262A1"/>
    <w:rsid w:val="00130E04"/>
    <w:rsid w:val="001319EE"/>
    <w:rsid w:val="00143292"/>
    <w:rsid w:val="00144E7C"/>
    <w:rsid w:val="00145B36"/>
    <w:rsid w:val="0015740A"/>
    <w:rsid w:val="00160763"/>
    <w:rsid w:val="001763DE"/>
    <w:rsid w:val="0018601D"/>
    <w:rsid w:val="00186B67"/>
    <w:rsid w:val="001A1436"/>
    <w:rsid w:val="001A1881"/>
    <w:rsid w:val="001B61C1"/>
    <w:rsid w:val="001F446A"/>
    <w:rsid w:val="001F4925"/>
    <w:rsid w:val="001F64CB"/>
    <w:rsid w:val="002000F4"/>
    <w:rsid w:val="0022101F"/>
    <w:rsid w:val="0023374B"/>
    <w:rsid w:val="00251F3F"/>
    <w:rsid w:val="002A394A"/>
    <w:rsid w:val="002C5389"/>
    <w:rsid w:val="002C7722"/>
    <w:rsid w:val="002E24EC"/>
    <w:rsid w:val="002E7F7D"/>
    <w:rsid w:val="00320D67"/>
    <w:rsid w:val="00321D28"/>
    <w:rsid w:val="00326DCA"/>
    <w:rsid w:val="00342F0D"/>
    <w:rsid w:val="003543DE"/>
    <w:rsid w:val="003607FE"/>
    <w:rsid w:val="00364E0B"/>
    <w:rsid w:val="00372DA2"/>
    <w:rsid w:val="00383F5F"/>
    <w:rsid w:val="003C0C7C"/>
    <w:rsid w:val="003F241E"/>
    <w:rsid w:val="00423754"/>
    <w:rsid w:val="00430E89"/>
    <w:rsid w:val="0044283C"/>
    <w:rsid w:val="00444725"/>
    <w:rsid w:val="00444B81"/>
    <w:rsid w:val="00445B96"/>
    <w:rsid w:val="00446BD3"/>
    <w:rsid w:val="00447444"/>
    <w:rsid w:val="00455104"/>
    <w:rsid w:val="00465AAB"/>
    <w:rsid w:val="004726FE"/>
    <w:rsid w:val="0049623C"/>
    <w:rsid w:val="004B2FF2"/>
    <w:rsid w:val="004B400D"/>
    <w:rsid w:val="004C34B8"/>
    <w:rsid w:val="004E49BE"/>
    <w:rsid w:val="004F3375"/>
    <w:rsid w:val="00505D6F"/>
    <w:rsid w:val="00531489"/>
    <w:rsid w:val="00587400"/>
    <w:rsid w:val="005971E1"/>
    <w:rsid w:val="005E2CE0"/>
    <w:rsid w:val="005E6173"/>
    <w:rsid w:val="005F582C"/>
    <w:rsid w:val="00622A1D"/>
    <w:rsid w:val="00635186"/>
    <w:rsid w:val="00642211"/>
    <w:rsid w:val="00660ED1"/>
    <w:rsid w:val="006729A0"/>
    <w:rsid w:val="0067609B"/>
    <w:rsid w:val="00676B80"/>
    <w:rsid w:val="00680CE7"/>
    <w:rsid w:val="0069526C"/>
    <w:rsid w:val="006A6EB9"/>
    <w:rsid w:val="006B6938"/>
    <w:rsid w:val="006D4576"/>
    <w:rsid w:val="006E25CF"/>
    <w:rsid w:val="006E6AD5"/>
    <w:rsid w:val="006F0E42"/>
    <w:rsid w:val="007006E3"/>
    <w:rsid w:val="00702F25"/>
    <w:rsid w:val="0070444F"/>
    <w:rsid w:val="00710944"/>
    <w:rsid w:val="007111E8"/>
    <w:rsid w:val="00731B2A"/>
    <w:rsid w:val="00734467"/>
    <w:rsid w:val="00740441"/>
    <w:rsid w:val="007440C7"/>
    <w:rsid w:val="007448C4"/>
    <w:rsid w:val="00763F6E"/>
    <w:rsid w:val="00764C7F"/>
    <w:rsid w:val="007767CD"/>
    <w:rsid w:val="00781B2A"/>
    <w:rsid w:val="00782A16"/>
    <w:rsid w:val="007A4198"/>
    <w:rsid w:val="007C1A50"/>
    <w:rsid w:val="007C1CCA"/>
    <w:rsid w:val="007E184D"/>
    <w:rsid w:val="007E588D"/>
    <w:rsid w:val="0081000A"/>
    <w:rsid w:val="00811E8C"/>
    <w:rsid w:val="0082124E"/>
    <w:rsid w:val="00821CD0"/>
    <w:rsid w:val="00824E03"/>
    <w:rsid w:val="008436CA"/>
    <w:rsid w:val="0085727D"/>
    <w:rsid w:val="00866964"/>
    <w:rsid w:val="00867FA4"/>
    <w:rsid w:val="0087143C"/>
    <w:rsid w:val="00873DC3"/>
    <w:rsid w:val="0089356B"/>
    <w:rsid w:val="008A0257"/>
    <w:rsid w:val="008C3EF2"/>
    <w:rsid w:val="008C633E"/>
    <w:rsid w:val="008C64D8"/>
    <w:rsid w:val="008C65E1"/>
    <w:rsid w:val="008E2432"/>
    <w:rsid w:val="009139A9"/>
    <w:rsid w:val="00914138"/>
    <w:rsid w:val="00915A4B"/>
    <w:rsid w:val="0092423B"/>
    <w:rsid w:val="00934587"/>
    <w:rsid w:val="00937C43"/>
    <w:rsid w:val="00952D95"/>
    <w:rsid w:val="00956195"/>
    <w:rsid w:val="0095790E"/>
    <w:rsid w:val="00970BA7"/>
    <w:rsid w:val="0098028E"/>
    <w:rsid w:val="00980938"/>
    <w:rsid w:val="0098518B"/>
    <w:rsid w:val="00986694"/>
    <w:rsid w:val="009924CE"/>
    <w:rsid w:val="009A79BC"/>
    <w:rsid w:val="009B69F4"/>
    <w:rsid w:val="009C659D"/>
    <w:rsid w:val="009D1223"/>
    <w:rsid w:val="009D64AF"/>
    <w:rsid w:val="009F12C1"/>
    <w:rsid w:val="00A10052"/>
    <w:rsid w:val="00A15F1A"/>
    <w:rsid w:val="00A17FE7"/>
    <w:rsid w:val="00A202FF"/>
    <w:rsid w:val="00A21D0C"/>
    <w:rsid w:val="00A23CC2"/>
    <w:rsid w:val="00A256F4"/>
    <w:rsid w:val="00A338BC"/>
    <w:rsid w:val="00A36165"/>
    <w:rsid w:val="00A3733E"/>
    <w:rsid w:val="00A47D62"/>
    <w:rsid w:val="00A61266"/>
    <w:rsid w:val="00A83BA1"/>
    <w:rsid w:val="00AA225A"/>
    <w:rsid w:val="00AA482C"/>
    <w:rsid w:val="00AC15DB"/>
    <w:rsid w:val="00AC4777"/>
    <w:rsid w:val="00AC76FB"/>
    <w:rsid w:val="00AE141C"/>
    <w:rsid w:val="00AE3FD7"/>
    <w:rsid w:val="00AE7232"/>
    <w:rsid w:val="00B004F8"/>
    <w:rsid w:val="00B053D4"/>
    <w:rsid w:val="00B246BB"/>
    <w:rsid w:val="00B622FD"/>
    <w:rsid w:val="00B86340"/>
    <w:rsid w:val="00B96A10"/>
    <w:rsid w:val="00BD6A7F"/>
    <w:rsid w:val="00BE3CFA"/>
    <w:rsid w:val="00BE4C8E"/>
    <w:rsid w:val="00BE78CA"/>
    <w:rsid w:val="00BF2541"/>
    <w:rsid w:val="00BF4449"/>
    <w:rsid w:val="00C051EC"/>
    <w:rsid w:val="00C06683"/>
    <w:rsid w:val="00C623A1"/>
    <w:rsid w:val="00C67D22"/>
    <w:rsid w:val="00C764B2"/>
    <w:rsid w:val="00C7780A"/>
    <w:rsid w:val="00C8458E"/>
    <w:rsid w:val="00C93621"/>
    <w:rsid w:val="00CA1875"/>
    <w:rsid w:val="00CB6214"/>
    <w:rsid w:val="00CC0708"/>
    <w:rsid w:val="00CC7D90"/>
    <w:rsid w:val="00CD06D3"/>
    <w:rsid w:val="00CD1483"/>
    <w:rsid w:val="00CE54B9"/>
    <w:rsid w:val="00CE6A1B"/>
    <w:rsid w:val="00CE79E4"/>
    <w:rsid w:val="00CF13E1"/>
    <w:rsid w:val="00CF16BB"/>
    <w:rsid w:val="00CF6C3C"/>
    <w:rsid w:val="00CF6CDC"/>
    <w:rsid w:val="00D02679"/>
    <w:rsid w:val="00D03D0C"/>
    <w:rsid w:val="00D05F3E"/>
    <w:rsid w:val="00D11982"/>
    <w:rsid w:val="00D14F06"/>
    <w:rsid w:val="00D21D8D"/>
    <w:rsid w:val="00D3187B"/>
    <w:rsid w:val="00D33A6F"/>
    <w:rsid w:val="00D372FB"/>
    <w:rsid w:val="00D44BE5"/>
    <w:rsid w:val="00D472EF"/>
    <w:rsid w:val="00D52B24"/>
    <w:rsid w:val="00D61124"/>
    <w:rsid w:val="00D641F4"/>
    <w:rsid w:val="00D931D7"/>
    <w:rsid w:val="00D94A3C"/>
    <w:rsid w:val="00D953A7"/>
    <w:rsid w:val="00DC1B66"/>
    <w:rsid w:val="00DC689A"/>
    <w:rsid w:val="00DE4609"/>
    <w:rsid w:val="00E10F40"/>
    <w:rsid w:val="00E211C0"/>
    <w:rsid w:val="00E26637"/>
    <w:rsid w:val="00E43190"/>
    <w:rsid w:val="00E47409"/>
    <w:rsid w:val="00E52B43"/>
    <w:rsid w:val="00E57A5B"/>
    <w:rsid w:val="00E853F8"/>
    <w:rsid w:val="00E866E0"/>
    <w:rsid w:val="00E96A93"/>
    <w:rsid w:val="00EB54A3"/>
    <w:rsid w:val="00EC072E"/>
    <w:rsid w:val="00EC38ED"/>
    <w:rsid w:val="00EC3C11"/>
    <w:rsid w:val="00EE1A39"/>
    <w:rsid w:val="00EF13D3"/>
    <w:rsid w:val="00F0186E"/>
    <w:rsid w:val="00F22932"/>
    <w:rsid w:val="00F41F67"/>
    <w:rsid w:val="00F44BAB"/>
    <w:rsid w:val="00F4753D"/>
    <w:rsid w:val="00F525B9"/>
    <w:rsid w:val="00F64017"/>
    <w:rsid w:val="00F93EE0"/>
    <w:rsid w:val="00FA502C"/>
    <w:rsid w:val="00FE0163"/>
    <w:rsid w:val="00FE02D8"/>
    <w:rsid w:val="00FE088C"/>
    <w:rsid w:val="00FE4AC3"/>
    <w:rsid w:val="00FF2614"/>
    <w:rsid w:val="00FF40FD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3C110DD"/>
  <w15:docId w15:val="{1108EDC5-BA3E-49A9-B55F-D13247EC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BodyTextIndent">
    <w:name w:val="Body Text Indent"/>
    <w:basedOn w:val="Normal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Title">
    <w:name w:val="Title"/>
    <w:basedOn w:val="Normal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Subtitle">
    <w:name w:val="Subtitle"/>
    <w:basedOn w:val="Normal"/>
    <w:link w:val="SubtitleChar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NoSpacing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Normal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SubtitleChar">
    <w:name w:val="Subtitle Char"/>
    <w:link w:val="Subtitle"/>
    <w:rsid w:val="00A47D62"/>
    <w:rPr>
      <w:sz w:val="28"/>
      <w:szCs w:val="24"/>
      <w:lang w:val="ru-RU" w:eastAsia="ru-RU" w:bidi="ar-SA"/>
    </w:rPr>
  </w:style>
  <w:style w:type="table" w:styleId="TableGrid">
    <w:name w:val="Table Grid"/>
    <w:basedOn w:val="TableNormal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Normal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0">
    <w:name w:val="Знак"/>
    <w:basedOn w:val="Normal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BodyTextIndent2">
    <w:name w:val="Body Text Indent 2"/>
    <w:basedOn w:val="Normal"/>
    <w:rsid w:val="001763DE"/>
    <w:pPr>
      <w:spacing w:after="120" w:line="480" w:lineRule="auto"/>
      <w:ind w:left="283"/>
    </w:pPr>
  </w:style>
  <w:style w:type="character" w:styleId="Hyperlink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1">
    <w:name w:val="Знак Знак Знак"/>
    <w:basedOn w:val="Normal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BE78CA"/>
  </w:style>
  <w:style w:type="character" w:styleId="Strong">
    <w:name w:val="Strong"/>
    <w:qFormat/>
    <w:rsid w:val="007111E8"/>
    <w:rPr>
      <w:b/>
      <w:bCs/>
    </w:rPr>
  </w:style>
  <w:style w:type="paragraph" w:styleId="Footer">
    <w:name w:val="footer"/>
    <w:basedOn w:val="Normal"/>
    <w:link w:val="FooterChar"/>
    <w:rsid w:val="004726F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726FE"/>
  </w:style>
  <w:style w:type="paragraph" w:customStyle="1" w:styleId="a2">
    <w:name w:val="Знак"/>
    <w:basedOn w:val="Normal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3">
    <w:name w:val="Знак"/>
    <w:basedOn w:val="Normal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4">
    <w:name w:val="Знак"/>
    <w:basedOn w:val="Normal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E21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11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6729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729A0"/>
  </w:style>
  <w:style w:type="paragraph" w:styleId="FootnoteText">
    <w:name w:val="footnote text"/>
    <w:basedOn w:val="Normal"/>
    <w:link w:val="FootnoteTextChar"/>
    <w:uiPriority w:val="99"/>
    <w:semiHidden/>
    <w:unhideWhenUsed/>
    <w:rsid w:val="00FE0163"/>
    <w:pPr>
      <w:overflowPunct/>
      <w:autoSpaceDE/>
      <w:autoSpaceDN/>
      <w:adjustRightInd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0163"/>
  </w:style>
  <w:style w:type="character" w:styleId="FootnoteReference">
    <w:name w:val="footnote reference"/>
    <w:uiPriority w:val="99"/>
    <w:semiHidden/>
    <w:unhideWhenUsed/>
    <w:rsid w:val="00FE0163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342F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2F0D"/>
  </w:style>
  <w:style w:type="character" w:customStyle="1" w:styleId="CommentTextChar">
    <w:name w:val="Comment Text Char"/>
    <w:basedOn w:val="DefaultParagraphFont"/>
    <w:link w:val="CommentText"/>
    <w:semiHidden/>
    <w:rsid w:val="00342F0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2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2F0D"/>
    <w:rPr>
      <w:b/>
      <w:bCs/>
    </w:rPr>
  </w:style>
  <w:style w:type="paragraph" w:customStyle="1" w:styleId="pj">
    <w:name w:val="pj"/>
    <w:basedOn w:val="Normal"/>
    <w:rsid w:val="00342F0D"/>
    <w:pPr>
      <w:overflowPunct/>
      <w:autoSpaceDE/>
      <w:autoSpaceDN/>
      <w:adjustRightInd/>
      <w:ind w:firstLine="400"/>
      <w:jc w:val="both"/>
    </w:pPr>
    <w:rPr>
      <w:color w:val="000000"/>
      <w:sz w:val="24"/>
      <w:szCs w:val="24"/>
    </w:rPr>
  </w:style>
  <w:style w:type="character" w:customStyle="1" w:styleId="a5">
    <w:name w:val="a"/>
    <w:basedOn w:val="DefaultParagraphFont"/>
    <w:rsid w:val="00342F0D"/>
  </w:style>
  <w:style w:type="character" w:customStyle="1" w:styleId="s20">
    <w:name w:val="s20"/>
    <w:basedOn w:val="DefaultParagraphFont"/>
    <w:rsid w:val="00342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38886771.100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29A2-3A4E-447E-BCC0-EF54C9E9D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435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ЌАЗАЌСТАН</vt:lpstr>
      <vt:lpstr>ЌАЗАЌСТАН</vt:lpstr>
    </vt:vector>
  </TitlesOfParts>
  <Company>АО НИТ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Саян Катренов</cp:lastModifiedBy>
  <cp:revision>25</cp:revision>
  <cp:lastPrinted>2020-06-02T06:12:00Z</cp:lastPrinted>
  <dcterms:created xsi:type="dcterms:W3CDTF">2024-04-09T06:54:00Z</dcterms:created>
  <dcterms:modified xsi:type="dcterms:W3CDTF">2024-07-19T09:35:00Z</dcterms:modified>
</cp:coreProperties>
</file>