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60" w:type="dxa"/>
        <w:tblInd w:w="-176" w:type="dxa"/>
        <w:tblLayout w:type="fixed"/>
        <w:tblLook w:val="01E0" w:firstRow="1" w:lastRow="1" w:firstColumn="1" w:lastColumn="1" w:noHBand="0" w:noVBand="0"/>
      </w:tblPr>
      <w:tblGrid>
        <w:gridCol w:w="4320"/>
        <w:gridCol w:w="1800"/>
        <w:gridCol w:w="4140"/>
      </w:tblGrid>
      <w:tr w:rsidR="00E8152C" w:rsidRPr="000D0513" w:rsidTr="00E8152C">
        <w:trPr>
          <w:trHeight w:val="1528"/>
        </w:trPr>
        <w:tc>
          <w:tcPr>
            <w:tcW w:w="4320" w:type="dxa"/>
          </w:tcPr>
          <w:p w:rsidR="00E8152C" w:rsidRDefault="00E8152C">
            <w:pPr>
              <w:jc w:val="center"/>
              <w:rPr>
                <w:b/>
                <w:sz w:val="22"/>
                <w:szCs w:val="22"/>
                <w:lang w:val="kk-KZ"/>
              </w:rPr>
            </w:pPr>
          </w:p>
          <w:p w:rsidR="00E8152C" w:rsidRPr="000D0513" w:rsidRDefault="00E8152C">
            <w:pPr>
              <w:jc w:val="center"/>
              <w:rPr>
                <w:b/>
                <w:sz w:val="22"/>
                <w:szCs w:val="22"/>
                <w:lang w:val="kk-KZ"/>
              </w:rPr>
            </w:pPr>
            <w:r w:rsidRPr="000D0513">
              <w:rPr>
                <w:b/>
                <w:sz w:val="22"/>
                <w:szCs w:val="22"/>
                <w:lang w:val="kk-KZ"/>
              </w:rPr>
              <w:t>«ҚАЗАҚСТАН РЕСПУБЛИКАСЫНЫҢ</w:t>
            </w:r>
          </w:p>
          <w:p w:rsidR="00E8152C" w:rsidRPr="000D0513" w:rsidRDefault="00E8152C">
            <w:pPr>
              <w:jc w:val="center"/>
              <w:rPr>
                <w:b/>
                <w:sz w:val="22"/>
                <w:szCs w:val="22"/>
              </w:rPr>
            </w:pPr>
            <w:r w:rsidRPr="000D0513">
              <w:rPr>
                <w:b/>
                <w:sz w:val="22"/>
                <w:szCs w:val="22"/>
                <w:lang w:val="kk-KZ"/>
              </w:rPr>
              <w:t>ҰЛТТЫҚ БАНКІ»</w:t>
            </w:r>
          </w:p>
          <w:p w:rsidR="00E8152C" w:rsidRPr="000D0513" w:rsidRDefault="00E8152C">
            <w:pPr>
              <w:jc w:val="center"/>
              <w:rPr>
                <w:b/>
                <w:sz w:val="22"/>
                <w:szCs w:val="22"/>
              </w:rPr>
            </w:pPr>
          </w:p>
          <w:p w:rsidR="00E8152C" w:rsidRPr="000D0513" w:rsidRDefault="00E8152C">
            <w:pPr>
              <w:jc w:val="center"/>
              <w:rPr>
                <w:sz w:val="22"/>
                <w:szCs w:val="22"/>
              </w:rPr>
            </w:pPr>
            <w:r w:rsidRPr="000D0513">
              <w:rPr>
                <w:sz w:val="22"/>
                <w:szCs w:val="22"/>
                <w:lang w:val="kk-KZ"/>
              </w:rPr>
              <w:t xml:space="preserve">РЕСПУБЛИКАЛЫҚ </w:t>
            </w:r>
          </w:p>
          <w:p w:rsidR="00E8152C" w:rsidRPr="000D0513" w:rsidRDefault="00E8152C">
            <w:pPr>
              <w:jc w:val="center"/>
              <w:rPr>
                <w:sz w:val="22"/>
                <w:szCs w:val="22"/>
                <w:lang w:val="kk-KZ"/>
              </w:rPr>
            </w:pPr>
            <w:r w:rsidRPr="000D0513">
              <w:rPr>
                <w:sz w:val="22"/>
                <w:szCs w:val="22"/>
                <w:lang w:val="kk-KZ"/>
              </w:rPr>
              <w:t>МЕМЛЕКЕТТІК МЕКЕМЕСІ</w:t>
            </w:r>
          </w:p>
          <w:p w:rsidR="00E8152C" w:rsidRPr="000D0513" w:rsidRDefault="00E8152C">
            <w:pPr>
              <w:jc w:val="center"/>
              <w:rPr>
                <w:b/>
                <w:sz w:val="22"/>
                <w:szCs w:val="22"/>
                <w:lang w:val="kk-KZ"/>
              </w:rPr>
            </w:pPr>
          </w:p>
        </w:tc>
        <w:tc>
          <w:tcPr>
            <w:tcW w:w="1800" w:type="dxa"/>
            <w:hideMark/>
          </w:tcPr>
          <w:p w:rsidR="00E8152C" w:rsidRPr="000D0513" w:rsidRDefault="008467EB">
            <w:pPr>
              <w:rPr>
                <w:sz w:val="22"/>
                <w:szCs w:val="22"/>
                <w:lang w:val="kk-KZ"/>
              </w:rPr>
            </w:pPr>
            <w:r w:rsidRPr="000D0513">
              <w:rPr>
                <w:noProof/>
              </w:rPr>
              <w:drawing>
                <wp:inline distT="0" distB="0" distL="0" distR="0">
                  <wp:extent cx="1009015" cy="1009015"/>
                  <wp:effectExtent l="0" t="0" r="0" b="0"/>
                  <wp:docPr id="1" name="Рисунок 1"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РК_цветной_латиница"/>
                          <pic:cNvPicPr>
                            <a:picLocks noChangeAspect="1" noChangeArrowheads="1"/>
                          </pic:cNvPicPr>
                        </pic:nvPicPr>
                        <pic:blipFill>
                          <a:blip r:embed="rId8">
                            <a:extLst>
                              <a:ext uri="{28A0092B-C50C-407E-A947-70E740481C1C}">
                                <a14:useLocalDpi xmlns:a14="http://schemas.microsoft.com/office/drawing/2010/main" val="0"/>
                              </a:ext>
                            </a:extLst>
                          </a:blip>
                          <a:srcRect l="6992" t="6992" r="6992" b="6992"/>
                          <a:stretch>
                            <a:fillRect/>
                          </a:stretch>
                        </pic:blipFill>
                        <pic:spPr bwMode="auto">
                          <a:xfrm>
                            <a:off x="0" y="0"/>
                            <a:ext cx="1009015" cy="1009015"/>
                          </a:xfrm>
                          <a:prstGeom prst="rect">
                            <a:avLst/>
                          </a:prstGeom>
                          <a:noFill/>
                          <a:ln>
                            <a:noFill/>
                          </a:ln>
                        </pic:spPr>
                      </pic:pic>
                    </a:graphicData>
                  </a:graphic>
                </wp:inline>
              </w:drawing>
            </w:r>
          </w:p>
        </w:tc>
        <w:tc>
          <w:tcPr>
            <w:tcW w:w="4140" w:type="dxa"/>
          </w:tcPr>
          <w:p w:rsidR="00E8152C" w:rsidRPr="000D0513" w:rsidRDefault="00E8152C">
            <w:pPr>
              <w:jc w:val="center"/>
              <w:rPr>
                <w:sz w:val="22"/>
                <w:szCs w:val="22"/>
                <w:lang w:val="kk-KZ"/>
              </w:rPr>
            </w:pPr>
          </w:p>
          <w:p w:rsidR="00E8152C" w:rsidRPr="000D0513" w:rsidRDefault="00E8152C">
            <w:pPr>
              <w:jc w:val="center"/>
              <w:rPr>
                <w:sz w:val="22"/>
                <w:szCs w:val="22"/>
              </w:rPr>
            </w:pPr>
            <w:r w:rsidRPr="000D0513">
              <w:rPr>
                <w:sz w:val="22"/>
                <w:szCs w:val="22"/>
              </w:rPr>
              <w:t>РЕСПУБЛИКАНСКОЕ ГОСУДАР</w:t>
            </w:r>
            <w:r w:rsidRPr="000D0513">
              <w:rPr>
                <w:sz w:val="22"/>
                <w:szCs w:val="22"/>
                <w:lang w:val="kk-KZ"/>
              </w:rPr>
              <w:t>С</w:t>
            </w:r>
            <w:r w:rsidRPr="000D0513">
              <w:rPr>
                <w:sz w:val="22"/>
                <w:szCs w:val="22"/>
              </w:rPr>
              <w:t>ТВЕННОЕ УЧРЕЖДЕНИЕ</w:t>
            </w:r>
          </w:p>
          <w:p w:rsidR="00E8152C" w:rsidRPr="000D0513" w:rsidRDefault="00E8152C">
            <w:pPr>
              <w:jc w:val="center"/>
              <w:rPr>
                <w:sz w:val="22"/>
                <w:szCs w:val="22"/>
              </w:rPr>
            </w:pPr>
          </w:p>
          <w:p w:rsidR="00E8152C" w:rsidRPr="000D0513" w:rsidRDefault="00E8152C">
            <w:pPr>
              <w:jc w:val="center"/>
              <w:rPr>
                <w:b/>
                <w:sz w:val="22"/>
                <w:szCs w:val="22"/>
              </w:rPr>
            </w:pPr>
            <w:r w:rsidRPr="000D0513">
              <w:rPr>
                <w:b/>
                <w:sz w:val="22"/>
                <w:szCs w:val="22"/>
              </w:rPr>
              <w:t>«НАЦИОНАЛЬНЫЙ БАНК</w:t>
            </w:r>
          </w:p>
          <w:p w:rsidR="00E8152C" w:rsidRPr="000D0513" w:rsidRDefault="00E8152C">
            <w:pPr>
              <w:jc w:val="center"/>
              <w:rPr>
                <w:b/>
                <w:sz w:val="22"/>
                <w:szCs w:val="22"/>
                <w:lang w:val="kk-KZ"/>
              </w:rPr>
            </w:pPr>
            <w:r w:rsidRPr="000D0513">
              <w:rPr>
                <w:b/>
                <w:sz w:val="22"/>
                <w:szCs w:val="22"/>
              </w:rPr>
              <w:t>РЕСПУБЛИКИ КАЗАХСТАН»</w:t>
            </w:r>
          </w:p>
          <w:p w:rsidR="00E8152C" w:rsidRPr="000D0513" w:rsidRDefault="00E8152C">
            <w:pPr>
              <w:jc w:val="center"/>
              <w:rPr>
                <w:b/>
                <w:sz w:val="16"/>
                <w:szCs w:val="16"/>
                <w:lang w:val="kk-KZ"/>
              </w:rPr>
            </w:pPr>
          </w:p>
        </w:tc>
      </w:tr>
      <w:tr w:rsidR="00E8152C" w:rsidRPr="000D0513" w:rsidTr="00E8152C">
        <w:trPr>
          <w:trHeight w:val="584"/>
        </w:trPr>
        <w:tc>
          <w:tcPr>
            <w:tcW w:w="4320" w:type="dxa"/>
          </w:tcPr>
          <w:p w:rsidR="00E8152C" w:rsidRPr="000D0513" w:rsidRDefault="00E8152C">
            <w:pPr>
              <w:jc w:val="center"/>
              <w:rPr>
                <w:b/>
                <w:sz w:val="28"/>
                <w:szCs w:val="28"/>
                <w:lang w:val="kk-KZ"/>
              </w:rPr>
            </w:pPr>
            <w:r w:rsidRPr="000D0513">
              <w:rPr>
                <w:b/>
                <w:sz w:val="28"/>
                <w:szCs w:val="28"/>
                <w:lang w:val="kk-KZ"/>
              </w:rPr>
              <w:t>БАСҚАРМАСЫНЫҢ</w:t>
            </w:r>
            <w:r w:rsidRPr="000D0513">
              <w:rPr>
                <w:b/>
                <w:sz w:val="28"/>
                <w:szCs w:val="28"/>
                <w:lang w:val="kk-KZ"/>
              </w:rPr>
              <w:br/>
              <w:t>ҚАУЛЫСЫ</w:t>
            </w:r>
          </w:p>
          <w:p w:rsidR="00E8152C" w:rsidRPr="000D0513" w:rsidRDefault="00E8152C">
            <w:pPr>
              <w:jc w:val="center"/>
              <w:rPr>
                <w:b/>
                <w:sz w:val="22"/>
                <w:szCs w:val="22"/>
                <w:lang w:val="kk-KZ"/>
              </w:rPr>
            </w:pPr>
          </w:p>
          <w:p w:rsidR="00B35A6D" w:rsidRPr="00812022" w:rsidRDefault="00B2118F" w:rsidP="00B35A6D">
            <w:pPr>
              <w:ind w:firstLine="709"/>
              <w:jc w:val="both"/>
              <w:rPr>
                <w:sz w:val="22"/>
                <w:szCs w:val="22"/>
                <w:lang w:val="kk-KZ"/>
              </w:rPr>
            </w:pPr>
            <w:r w:rsidRPr="000D0513">
              <w:rPr>
                <w:sz w:val="22"/>
                <w:szCs w:val="22"/>
                <w:lang w:val="kk-KZ"/>
              </w:rPr>
              <w:t xml:space="preserve">     </w:t>
            </w:r>
            <w:r w:rsidR="00B35A6D">
              <w:rPr>
                <w:sz w:val="22"/>
                <w:szCs w:val="22"/>
                <w:lang w:val="kk-KZ"/>
              </w:rPr>
              <w:t xml:space="preserve">2024 жылғы </w:t>
            </w:r>
            <w:r w:rsidR="00812022">
              <w:rPr>
                <w:sz w:val="22"/>
                <w:szCs w:val="22"/>
                <w:lang w:val="kk-KZ"/>
              </w:rPr>
              <w:t>1</w:t>
            </w:r>
            <w:r w:rsidR="00E44E38">
              <w:rPr>
                <w:sz w:val="22"/>
                <w:szCs w:val="22"/>
                <w:lang w:val="kk-KZ"/>
              </w:rPr>
              <w:t>6</w:t>
            </w:r>
            <w:r w:rsidR="00C03417">
              <w:rPr>
                <w:sz w:val="22"/>
                <w:szCs w:val="22"/>
              </w:rPr>
              <w:t xml:space="preserve"> </w:t>
            </w:r>
            <w:r w:rsidR="00812022">
              <w:rPr>
                <w:sz w:val="22"/>
                <w:szCs w:val="22"/>
                <w:lang w:val="kk-KZ"/>
              </w:rPr>
              <w:t>шілде</w:t>
            </w:r>
          </w:p>
          <w:p w:rsidR="00E8152C" w:rsidRPr="000D0513" w:rsidRDefault="00E8152C">
            <w:pPr>
              <w:jc w:val="center"/>
              <w:rPr>
                <w:sz w:val="16"/>
                <w:szCs w:val="16"/>
                <w:lang w:val="kk-KZ"/>
              </w:rPr>
            </w:pPr>
          </w:p>
          <w:p w:rsidR="00E8152C" w:rsidRPr="000D0513" w:rsidRDefault="008C3C0C">
            <w:pPr>
              <w:jc w:val="center"/>
              <w:rPr>
                <w:sz w:val="22"/>
                <w:szCs w:val="22"/>
                <w:lang w:val="kk-KZ"/>
              </w:rPr>
            </w:pPr>
            <w:r>
              <w:rPr>
                <w:sz w:val="22"/>
                <w:szCs w:val="22"/>
              </w:rPr>
              <w:t>Астана</w:t>
            </w:r>
            <w:r w:rsidRPr="000D0513">
              <w:rPr>
                <w:sz w:val="22"/>
                <w:szCs w:val="22"/>
                <w:lang w:val="kk-KZ"/>
              </w:rPr>
              <w:t xml:space="preserve"> </w:t>
            </w:r>
            <w:r w:rsidR="00E8152C" w:rsidRPr="000D0513">
              <w:rPr>
                <w:sz w:val="22"/>
                <w:szCs w:val="22"/>
                <w:lang w:val="kk-KZ"/>
              </w:rPr>
              <w:t>қаласы</w:t>
            </w:r>
          </w:p>
          <w:p w:rsidR="00E8152C" w:rsidRPr="000D0513" w:rsidRDefault="00E8152C">
            <w:pPr>
              <w:jc w:val="center"/>
              <w:rPr>
                <w:sz w:val="16"/>
                <w:szCs w:val="16"/>
                <w:lang w:val="kk-KZ"/>
              </w:rPr>
            </w:pPr>
          </w:p>
          <w:p w:rsidR="00E8152C" w:rsidRPr="000D0513" w:rsidRDefault="00E8152C">
            <w:pPr>
              <w:jc w:val="center"/>
              <w:rPr>
                <w:sz w:val="28"/>
                <w:szCs w:val="28"/>
                <w:lang w:val="kk-KZ"/>
              </w:rPr>
            </w:pPr>
          </w:p>
        </w:tc>
        <w:tc>
          <w:tcPr>
            <w:tcW w:w="1800" w:type="dxa"/>
          </w:tcPr>
          <w:p w:rsidR="00E8152C" w:rsidRPr="000D0513" w:rsidRDefault="00E8152C">
            <w:pPr>
              <w:rPr>
                <w:sz w:val="18"/>
                <w:szCs w:val="18"/>
                <w:lang w:val="kk-KZ"/>
              </w:rPr>
            </w:pPr>
          </w:p>
        </w:tc>
        <w:tc>
          <w:tcPr>
            <w:tcW w:w="4140" w:type="dxa"/>
          </w:tcPr>
          <w:p w:rsidR="00E8152C" w:rsidRPr="000D0513" w:rsidRDefault="00E8152C">
            <w:pPr>
              <w:jc w:val="center"/>
              <w:rPr>
                <w:b/>
                <w:sz w:val="28"/>
                <w:szCs w:val="28"/>
                <w:lang w:val="kk-KZ"/>
              </w:rPr>
            </w:pPr>
            <w:r w:rsidRPr="000D0513">
              <w:rPr>
                <w:b/>
                <w:sz w:val="28"/>
                <w:szCs w:val="28"/>
                <w:lang w:val="kk-KZ"/>
              </w:rPr>
              <w:t>ПОСТАНОВЛЕНИЕ</w:t>
            </w:r>
          </w:p>
          <w:p w:rsidR="00E8152C" w:rsidRPr="000D0513" w:rsidRDefault="00E8152C">
            <w:pPr>
              <w:jc w:val="center"/>
              <w:rPr>
                <w:b/>
                <w:sz w:val="28"/>
                <w:szCs w:val="28"/>
                <w:lang w:val="kk-KZ"/>
              </w:rPr>
            </w:pPr>
            <w:r w:rsidRPr="000D0513">
              <w:rPr>
                <w:b/>
                <w:sz w:val="28"/>
                <w:szCs w:val="28"/>
                <w:lang w:val="kk-KZ"/>
              </w:rPr>
              <w:t>ПРАВЛЕНИЯ</w:t>
            </w:r>
          </w:p>
          <w:p w:rsidR="00E8152C" w:rsidRPr="000D0513" w:rsidRDefault="00E8152C">
            <w:pPr>
              <w:jc w:val="center"/>
              <w:rPr>
                <w:b/>
                <w:lang w:val="kk-KZ"/>
              </w:rPr>
            </w:pPr>
          </w:p>
          <w:p w:rsidR="00E8152C" w:rsidRPr="00CC1081" w:rsidRDefault="007A7E4C">
            <w:pPr>
              <w:jc w:val="center"/>
              <w:rPr>
                <w:sz w:val="22"/>
                <w:szCs w:val="22"/>
                <w:lang w:val="kk-KZ"/>
              </w:rPr>
            </w:pPr>
            <w:r>
              <w:rPr>
                <w:sz w:val="22"/>
                <w:szCs w:val="22"/>
              </w:rPr>
              <w:t>№ 43</w:t>
            </w:r>
            <w:r w:rsidR="007A7F84" w:rsidRPr="000D0513">
              <w:rPr>
                <w:sz w:val="22"/>
                <w:szCs w:val="22"/>
              </w:rPr>
              <w:t xml:space="preserve"> </w:t>
            </w:r>
          </w:p>
          <w:p w:rsidR="00E8152C" w:rsidRPr="000D0513" w:rsidRDefault="00E8152C">
            <w:pPr>
              <w:jc w:val="center"/>
              <w:rPr>
                <w:sz w:val="16"/>
                <w:szCs w:val="16"/>
              </w:rPr>
            </w:pPr>
          </w:p>
          <w:p w:rsidR="00E8152C" w:rsidRPr="008C3C0C" w:rsidRDefault="00BF5884" w:rsidP="008C3C0C">
            <w:pPr>
              <w:jc w:val="center"/>
              <w:rPr>
                <w:b/>
                <w:sz w:val="22"/>
                <w:szCs w:val="22"/>
              </w:rPr>
            </w:pPr>
            <w:r>
              <w:rPr>
                <w:sz w:val="22"/>
                <w:szCs w:val="22"/>
                <w:lang w:val="kk-KZ"/>
              </w:rPr>
              <w:t>город</w:t>
            </w:r>
            <w:r w:rsidR="00E8152C" w:rsidRPr="000D0513">
              <w:rPr>
                <w:sz w:val="22"/>
                <w:szCs w:val="22"/>
              </w:rPr>
              <w:t xml:space="preserve"> </w:t>
            </w:r>
            <w:r w:rsidR="008C3C0C">
              <w:rPr>
                <w:sz w:val="22"/>
                <w:szCs w:val="22"/>
              </w:rPr>
              <w:t>Астана</w:t>
            </w:r>
          </w:p>
        </w:tc>
      </w:tr>
    </w:tbl>
    <w:p w:rsidR="008B016F" w:rsidRDefault="008B016F" w:rsidP="008B016F">
      <w:pPr>
        <w:ind w:firstLine="709"/>
        <w:jc w:val="center"/>
        <w:rPr>
          <w:rStyle w:val="s1"/>
          <w:noProof/>
          <w:sz w:val="28"/>
          <w:szCs w:val="28"/>
          <w:lang w:val="kk-KZ"/>
        </w:rPr>
      </w:pPr>
      <w:r w:rsidRPr="00845C45">
        <w:rPr>
          <w:rStyle w:val="s1"/>
          <w:noProof/>
          <w:sz w:val="28"/>
          <w:szCs w:val="28"/>
          <w:lang w:val="kk-KZ"/>
        </w:rPr>
        <w:t xml:space="preserve">Алаяқтық белгілері бар төлем транзакциялары бойынша </w:t>
      </w:r>
    </w:p>
    <w:p w:rsidR="008B016F" w:rsidRPr="00845C45" w:rsidRDefault="008B016F" w:rsidP="008B016F">
      <w:pPr>
        <w:ind w:firstLine="709"/>
        <w:jc w:val="center"/>
        <w:rPr>
          <w:rStyle w:val="s1"/>
          <w:noProof/>
          <w:sz w:val="28"/>
          <w:szCs w:val="28"/>
          <w:lang w:val="kk-KZ"/>
        </w:rPr>
      </w:pPr>
      <w:r w:rsidRPr="00845C45">
        <w:rPr>
          <w:rStyle w:val="s1"/>
          <w:noProof/>
          <w:sz w:val="28"/>
          <w:szCs w:val="28"/>
          <w:lang w:val="kk-KZ"/>
        </w:rPr>
        <w:t>деректер алмасу орталығының қызметін жүзеге асыру және оның қызметіне қатысатын тұлғалармен өзара іс-қимыл тәртібіне қойылатын талаптарды бекіту туралы</w:t>
      </w:r>
    </w:p>
    <w:p w:rsidR="008B016F" w:rsidRPr="00845C45" w:rsidRDefault="008B016F" w:rsidP="008B016F">
      <w:pPr>
        <w:ind w:firstLine="709"/>
        <w:jc w:val="center"/>
        <w:rPr>
          <w:rStyle w:val="s1"/>
          <w:noProof/>
          <w:sz w:val="28"/>
          <w:szCs w:val="28"/>
          <w:lang w:val="kk-KZ"/>
        </w:rPr>
      </w:pPr>
    </w:p>
    <w:p w:rsidR="008B016F" w:rsidRPr="00845C45" w:rsidRDefault="008B016F" w:rsidP="008B016F">
      <w:pPr>
        <w:ind w:firstLine="709"/>
        <w:jc w:val="center"/>
        <w:rPr>
          <w:rStyle w:val="s1"/>
          <w:noProof/>
          <w:sz w:val="28"/>
          <w:szCs w:val="28"/>
          <w:lang w:val="kk-KZ"/>
        </w:rPr>
      </w:pPr>
    </w:p>
    <w:p w:rsidR="008B016F" w:rsidRPr="00845C45" w:rsidRDefault="008B016F" w:rsidP="008B016F">
      <w:pPr>
        <w:ind w:firstLine="709"/>
        <w:jc w:val="both"/>
        <w:rPr>
          <w:rFonts w:cstheme="minorBidi"/>
          <w:sz w:val="28"/>
          <w:szCs w:val="28"/>
          <w:lang w:val="kk-KZ"/>
        </w:rPr>
      </w:pPr>
      <w:r w:rsidRPr="00845C45">
        <w:rPr>
          <w:rStyle w:val="s0"/>
          <w:noProof/>
          <w:sz w:val="28"/>
          <w:szCs w:val="28"/>
          <w:lang w:val="kk-KZ"/>
        </w:rPr>
        <w:t xml:space="preserve"> «Төлемдер және төлем жүйелері туралы» Қазақстан Республикасы Заңының 25-1-бабы 3-тармағының бірінші бөлігіне, 6, 8 және 10-тармақтарына сәйкес Қазақстан Республикасы Ұлттық Банкінің Басқармасы </w:t>
      </w:r>
      <w:r w:rsidRPr="00845C45">
        <w:rPr>
          <w:rStyle w:val="s0"/>
          <w:b/>
          <w:bCs/>
          <w:noProof/>
          <w:sz w:val="28"/>
          <w:szCs w:val="28"/>
          <w:lang w:val="kk-KZ"/>
        </w:rPr>
        <w:t>ҚАУЛЫ ЕТЕДІ</w:t>
      </w:r>
      <w:r w:rsidRPr="00845C45">
        <w:rPr>
          <w:noProof/>
          <w:color w:val="000000"/>
          <w:sz w:val="28"/>
          <w:szCs w:val="28"/>
          <w:lang w:val="kk-KZ"/>
        </w:rPr>
        <w:t>:</w:t>
      </w:r>
    </w:p>
    <w:p w:rsidR="008B016F" w:rsidRPr="00845C45" w:rsidRDefault="008B016F" w:rsidP="008B016F">
      <w:pPr>
        <w:ind w:firstLine="709"/>
        <w:jc w:val="both"/>
        <w:rPr>
          <w:rStyle w:val="s0"/>
          <w:noProof/>
          <w:sz w:val="28"/>
          <w:szCs w:val="28"/>
          <w:lang w:val="kk-KZ"/>
        </w:rPr>
      </w:pPr>
      <w:r w:rsidRPr="00845C45">
        <w:rPr>
          <w:rStyle w:val="s0"/>
          <w:sz w:val="28"/>
          <w:szCs w:val="28"/>
          <w:lang w:val="kk-KZ"/>
        </w:rPr>
        <w:t>1</w:t>
      </w:r>
      <w:r w:rsidRPr="00845C45">
        <w:rPr>
          <w:rStyle w:val="s0"/>
          <w:noProof/>
          <w:sz w:val="28"/>
          <w:szCs w:val="28"/>
          <w:lang w:val="kk-KZ"/>
        </w:rPr>
        <w:t>. Қоса беріліп отырған Алаяқтық белгілері бар төлем транзакциялары бойынша деректер алмасу орталығының қызметін жүзеге асыру және оның қызметіне қатысатын тұлғалармен өзара іс-қимыл тәртібіне қойылатын талаптар бекітілсін.</w:t>
      </w:r>
    </w:p>
    <w:p w:rsidR="008B016F" w:rsidRPr="00845C45" w:rsidRDefault="008B016F" w:rsidP="008B016F">
      <w:pPr>
        <w:ind w:firstLine="709"/>
        <w:jc w:val="both"/>
        <w:rPr>
          <w:rFonts w:cstheme="minorBidi"/>
          <w:sz w:val="28"/>
          <w:szCs w:val="28"/>
          <w:lang w:val="kk-KZ"/>
        </w:rPr>
      </w:pPr>
      <w:r w:rsidRPr="00845C45">
        <w:rPr>
          <w:rStyle w:val="s0"/>
          <w:noProof/>
          <w:sz w:val="28"/>
          <w:szCs w:val="28"/>
          <w:lang w:val="kk-KZ"/>
        </w:rPr>
        <w:t>2. Қазақстан Республикасы Ұлттық Банкінің Төлем жүйелері д</w:t>
      </w:r>
      <w:r w:rsidRPr="00845C45">
        <w:rPr>
          <w:rStyle w:val="s0"/>
          <w:sz w:val="28"/>
          <w:szCs w:val="28"/>
          <w:lang w:val="kk-KZ"/>
        </w:rPr>
        <w:t xml:space="preserve">епартаменті </w:t>
      </w:r>
      <w:r w:rsidRPr="00845C45">
        <w:rPr>
          <w:rStyle w:val="s0"/>
          <w:noProof/>
          <w:sz w:val="28"/>
          <w:szCs w:val="28"/>
          <w:lang w:val="kk-KZ"/>
        </w:rPr>
        <w:t>Қазақстан Республикасының заңнамасында белгіленген тәртіппен</w:t>
      </w:r>
      <w:r w:rsidRPr="00845C45">
        <w:rPr>
          <w:noProof/>
          <w:color w:val="000000"/>
          <w:sz w:val="28"/>
          <w:szCs w:val="28"/>
          <w:lang w:val="kk-KZ"/>
        </w:rPr>
        <w:t>:</w:t>
      </w:r>
    </w:p>
    <w:p w:rsidR="008B016F" w:rsidRPr="00845C45" w:rsidRDefault="008B016F" w:rsidP="008B016F">
      <w:pPr>
        <w:ind w:firstLine="709"/>
        <w:jc w:val="both"/>
        <w:rPr>
          <w:rStyle w:val="s0"/>
          <w:sz w:val="28"/>
          <w:szCs w:val="28"/>
          <w:lang w:val="kk-KZ"/>
        </w:rPr>
      </w:pPr>
      <w:r w:rsidRPr="00845C45">
        <w:rPr>
          <w:noProof/>
          <w:color w:val="000000"/>
          <w:sz w:val="28"/>
          <w:szCs w:val="28"/>
          <w:lang w:val="kk-KZ"/>
        </w:rPr>
        <w:t xml:space="preserve">1) </w:t>
      </w:r>
      <w:r w:rsidRPr="00845C45">
        <w:rPr>
          <w:rStyle w:val="s0"/>
          <w:noProof/>
          <w:sz w:val="28"/>
          <w:szCs w:val="28"/>
          <w:lang w:val="kk-KZ"/>
        </w:rPr>
        <w:t xml:space="preserve">Қазақстан Республикасы Ұлттық Банкінің Заң департаментімен бірлесіп осы қаулыны Қазақстан Республикасының Әділет министрлігінде мемлекеттік </w:t>
      </w:r>
      <w:bookmarkStart w:id="0" w:name="sub1008116474"/>
      <w:r w:rsidRPr="00845C45">
        <w:rPr>
          <w:rStyle w:val="s0"/>
          <w:sz w:val="28"/>
          <w:szCs w:val="28"/>
          <w:lang w:val="kk-KZ"/>
        </w:rPr>
        <w:t>тіркеуді</w:t>
      </w:r>
      <w:bookmarkEnd w:id="0"/>
      <w:r w:rsidRPr="00845C45">
        <w:rPr>
          <w:rStyle w:val="s0"/>
          <w:noProof/>
          <w:sz w:val="28"/>
          <w:szCs w:val="28"/>
          <w:lang w:val="kk-KZ"/>
        </w:rPr>
        <w:t xml:space="preserve">; </w:t>
      </w:r>
    </w:p>
    <w:p w:rsidR="008B016F" w:rsidRPr="00845C45" w:rsidRDefault="008B016F" w:rsidP="008B016F">
      <w:pPr>
        <w:ind w:firstLine="709"/>
        <w:jc w:val="both"/>
        <w:rPr>
          <w:rFonts w:cstheme="minorBidi"/>
          <w:noProof/>
          <w:sz w:val="28"/>
          <w:szCs w:val="28"/>
          <w:lang w:val="kk-KZ"/>
        </w:rPr>
      </w:pPr>
      <w:r w:rsidRPr="00845C45">
        <w:rPr>
          <w:rStyle w:val="s0"/>
          <w:sz w:val="28"/>
          <w:szCs w:val="28"/>
          <w:lang w:val="kk-KZ"/>
        </w:rPr>
        <w:t xml:space="preserve">2) </w:t>
      </w:r>
      <w:r w:rsidRPr="00845C45">
        <w:rPr>
          <w:rStyle w:val="s0"/>
          <w:noProof/>
          <w:sz w:val="28"/>
          <w:szCs w:val="28"/>
          <w:lang w:val="kk-KZ"/>
        </w:rPr>
        <w:t>осы қаулыны ресми жарияланғаннан кейін Қазақстан Республикасы Ұлттық Банкінің ресми интернет-ресурсына орналастыруды;</w:t>
      </w:r>
    </w:p>
    <w:p w:rsidR="008B016F" w:rsidRPr="00845C45" w:rsidRDefault="008B016F" w:rsidP="008B016F">
      <w:pPr>
        <w:ind w:firstLine="709"/>
        <w:jc w:val="both"/>
        <w:rPr>
          <w:noProof/>
          <w:sz w:val="28"/>
          <w:szCs w:val="28"/>
          <w:lang w:val="kk-KZ"/>
        </w:rPr>
      </w:pPr>
      <w:r w:rsidRPr="00845C45">
        <w:rPr>
          <w:noProof/>
          <w:color w:val="000000"/>
          <w:sz w:val="28"/>
          <w:szCs w:val="28"/>
          <w:lang w:val="kk-KZ"/>
        </w:rPr>
        <w:t xml:space="preserve">3) </w:t>
      </w:r>
      <w:r w:rsidRPr="00845C45">
        <w:rPr>
          <w:rStyle w:val="s0"/>
          <w:noProof/>
          <w:sz w:val="28"/>
          <w:szCs w:val="28"/>
          <w:lang w:val="kk-KZ"/>
        </w:rPr>
        <w:t xml:space="preserve">осы қаулы мемлекеттік тіркелгеннен кейін он жұмыс күні ішінде Қазақстан Республикасы Ұлттық Банкінің Заң департаментіне осы тармақтың </w:t>
      </w:r>
      <w:r w:rsidRPr="00845C45">
        <w:rPr>
          <w:rStyle w:val="s0"/>
          <w:noProof/>
          <w:sz w:val="28"/>
          <w:szCs w:val="28"/>
          <w:lang w:val="kk-KZ"/>
        </w:rPr>
        <w:br/>
        <w:t xml:space="preserve">2) тармақшасында көзделген іс-шараның орындалуы туралы мәліметтерді ұсынуды қамтамасыз етсін. </w:t>
      </w:r>
    </w:p>
    <w:p w:rsidR="008B016F" w:rsidRPr="00845C45" w:rsidRDefault="008B016F" w:rsidP="008B016F">
      <w:pPr>
        <w:ind w:firstLine="709"/>
        <w:jc w:val="both"/>
        <w:rPr>
          <w:noProof/>
          <w:color w:val="000000"/>
          <w:sz w:val="28"/>
          <w:szCs w:val="28"/>
          <w:lang w:val="kk-KZ"/>
        </w:rPr>
      </w:pPr>
      <w:r w:rsidRPr="00845C45">
        <w:rPr>
          <w:noProof/>
          <w:color w:val="000000"/>
          <w:sz w:val="28"/>
          <w:szCs w:val="28"/>
          <w:lang w:val="kk-KZ"/>
        </w:rPr>
        <w:t xml:space="preserve">3. </w:t>
      </w:r>
      <w:r w:rsidRPr="00845C45">
        <w:rPr>
          <w:rStyle w:val="s0"/>
          <w:noProof/>
          <w:sz w:val="28"/>
          <w:szCs w:val="28"/>
          <w:lang w:val="kk-KZ"/>
        </w:rPr>
        <w:t>Осы қаулының орындалуын бақылау Қазақстан Республикасы Ұлттық Банкі Төрағасының жетекшілік ететін орынбасарына жүктелсін.</w:t>
      </w:r>
    </w:p>
    <w:p w:rsidR="008B016F" w:rsidRPr="00845C45" w:rsidRDefault="008B016F" w:rsidP="008B016F">
      <w:pPr>
        <w:widowControl w:val="0"/>
        <w:ind w:firstLine="709"/>
        <w:jc w:val="both"/>
        <w:rPr>
          <w:rFonts w:eastAsia="Calibri"/>
          <w:noProof/>
          <w:sz w:val="28"/>
          <w:szCs w:val="28"/>
          <w:lang w:val="kk-KZ" w:eastAsia="en-US"/>
        </w:rPr>
      </w:pPr>
      <w:r w:rsidRPr="00845C45">
        <w:rPr>
          <w:noProof/>
          <w:color w:val="000000"/>
          <w:sz w:val="28"/>
          <w:szCs w:val="28"/>
          <w:lang w:val="kk-KZ"/>
        </w:rPr>
        <w:t xml:space="preserve">4. Осы қаулы 2024 жылғы </w:t>
      </w:r>
      <w:r>
        <w:rPr>
          <w:noProof/>
          <w:color w:val="000000"/>
          <w:sz w:val="28"/>
          <w:szCs w:val="28"/>
          <w:lang w:val="kk-KZ"/>
        </w:rPr>
        <w:t>22 шілдед</w:t>
      </w:r>
      <w:r w:rsidRPr="00845C45">
        <w:rPr>
          <w:noProof/>
          <w:color w:val="000000"/>
          <w:sz w:val="28"/>
          <w:szCs w:val="28"/>
          <w:lang w:val="kk-KZ"/>
        </w:rPr>
        <w:t>ен бастап қолданысқа енгізіледі және ресми жариялануға тиіс</w:t>
      </w:r>
      <w:r w:rsidRPr="00845C45">
        <w:rPr>
          <w:rStyle w:val="s0"/>
          <w:noProof/>
          <w:sz w:val="28"/>
          <w:szCs w:val="28"/>
          <w:lang w:val="kk-KZ"/>
        </w:rPr>
        <w:t>.</w:t>
      </w:r>
    </w:p>
    <w:p w:rsidR="000D28C5" w:rsidRDefault="000D28C5" w:rsidP="001967DE">
      <w:pPr>
        <w:ind w:firstLine="709"/>
        <w:jc w:val="both"/>
        <w:rPr>
          <w:sz w:val="28"/>
          <w:szCs w:val="28"/>
          <w:lang w:val="kk-KZ"/>
        </w:rPr>
      </w:pPr>
    </w:p>
    <w:p w:rsidR="00807267" w:rsidRPr="000D0513" w:rsidRDefault="00807267" w:rsidP="001967DE">
      <w:pPr>
        <w:ind w:firstLine="709"/>
        <w:jc w:val="both"/>
        <w:rPr>
          <w:sz w:val="28"/>
          <w:szCs w:val="28"/>
          <w:lang w:val="kk-KZ"/>
        </w:rPr>
      </w:pPr>
    </w:p>
    <w:tbl>
      <w:tblPr>
        <w:tblStyle w:val="af0"/>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1355"/>
        <w:gridCol w:w="3152"/>
      </w:tblGrid>
      <w:tr w:rsidR="00412957" w:rsidTr="00DE6DBD">
        <w:tc>
          <w:tcPr>
            <w:tcW w:w="5240" w:type="dxa"/>
            <w:hideMark/>
          </w:tcPr>
          <w:p w:rsidR="00412957" w:rsidRDefault="00412957" w:rsidP="00DE6DBD">
            <w:pPr>
              <w:rPr>
                <w:b/>
                <w:sz w:val="28"/>
                <w:szCs w:val="28"/>
                <w:lang w:val="kk-KZ"/>
              </w:rPr>
            </w:pPr>
            <w:r>
              <w:rPr>
                <w:b/>
                <w:sz w:val="28"/>
                <w:szCs w:val="28"/>
                <w:lang w:val="kk-KZ"/>
              </w:rPr>
              <w:t xml:space="preserve">                 Ұлттық Банк </w:t>
            </w:r>
          </w:p>
          <w:p w:rsidR="00412957" w:rsidRPr="00E354B5" w:rsidRDefault="00412957" w:rsidP="00DE6DBD">
            <w:pPr>
              <w:rPr>
                <w:b/>
                <w:sz w:val="28"/>
                <w:szCs w:val="28"/>
                <w:lang w:val="kk-KZ"/>
              </w:rPr>
            </w:pPr>
            <w:r>
              <w:rPr>
                <w:b/>
                <w:sz w:val="28"/>
                <w:szCs w:val="28"/>
                <w:lang w:val="kk-KZ"/>
              </w:rPr>
              <w:t>Төрағасының міндетін атқарушы</w:t>
            </w:r>
          </w:p>
        </w:tc>
        <w:tc>
          <w:tcPr>
            <w:tcW w:w="1355" w:type="dxa"/>
          </w:tcPr>
          <w:p w:rsidR="00412957" w:rsidRDefault="00412957" w:rsidP="00DE6DBD">
            <w:pPr>
              <w:rPr>
                <w:b/>
                <w:sz w:val="28"/>
                <w:szCs w:val="28"/>
                <w:lang w:val="kk-KZ"/>
              </w:rPr>
            </w:pPr>
          </w:p>
        </w:tc>
        <w:tc>
          <w:tcPr>
            <w:tcW w:w="3152" w:type="dxa"/>
            <w:hideMark/>
          </w:tcPr>
          <w:p w:rsidR="00412957" w:rsidRDefault="00412957" w:rsidP="00DE6DBD">
            <w:pPr>
              <w:rPr>
                <w:b/>
                <w:sz w:val="28"/>
                <w:szCs w:val="28"/>
                <w:lang w:val="kk-KZ"/>
              </w:rPr>
            </w:pPr>
          </w:p>
          <w:p w:rsidR="00412957" w:rsidRDefault="00412957" w:rsidP="00DE6DBD">
            <w:pPr>
              <w:rPr>
                <w:b/>
                <w:sz w:val="28"/>
                <w:szCs w:val="28"/>
                <w:lang w:val="kk-KZ"/>
              </w:rPr>
            </w:pPr>
            <w:r>
              <w:rPr>
                <w:b/>
                <w:sz w:val="28"/>
                <w:szCs w:val="28"/>
                <w:lang w:val="kk-KZ"/>
              </w:rPr>
              <w:t>А.М. Баймағамбетов</w:t>
            </w:r>
          </w:p>
        </w:tc>
      </w:tr>
    </w:tbl>
    <w:tbl>
      <w:tblPr>
        <w:tblW w:w="0" w:type="auto"/>
        <w:tblInd w:w="675" w:type="dxa"/>
        <w:tblLook w:val="04A0" w:firstRow="1" w:lastRow="0" w:firstColumn="1" w:lastColumn="0" w:noHBand="0" w:noVBand="1"/>
      </w:tblPr>
      <w:tblGrid>
        <w:gridCol w:w="4199"/>
        <w:gridCol w:w="4763"/>
      </w:tblGrid>
      <w:tr w:rsidR="00CE4C12" w:rsidRPr="008D17C6" w:rsidTr="00B11379">
        <w:tc>
          <w:tcPr>
            <w:tcW w:w="4199" w:type="dxa"/>
            <w:shd w:val="clear" w:color="auto" w:fill="auto"/>
          </w:tcPr>
          <w:p w:rsidR="00CE4C12" w:rsidRPr="000D0513" w:rsidRDefault="00CE4C12" w:rsidP="001B36FA">
            <w:pPr>
              <w:jc w:val="both"/>
              <w:rPr>
                <w:b/>
                <w:sz w:val="28"/>
                <w:szCs w:val="28"/>
                <w:lang w:val="kk-KZ"/>
              </w:rPr>
            </w:pPr>
          </w:p>
        </w:tc>
        <w:tc>
          <w:tcPr>
            <w:tcW w:w="4763" w:type="dxa"/>
            <w:shd w:val="clear" w:color="auto" w:fill="auto"/>
          </w:tcPr>
          <w:p w:rsidR="00CE4C12" w:rsidRPr="00CE4C12" w:rsidRDefault="00CE4C12" w:rsidP="00640F5B">
            <w:pPr>
              <w:tabs>
                <w:tab w:val="left" w:pos="3330"/>
              </w:tabs>
              <w:jc w:val="center"/>
              <w:rPr>
                <w:b/>
                <w:sz w:val="28"/>
                <w:szCs w:val="28"/>
                <w:lang w:val="kk-KZ"/>
              </w:rPr>
            </w:pPr>
          </w:p>
        </w:tc>
      </w:tr>
    </w:tbl>
    <w:p w:rsidR="00D462BD" w:rsidRDefault="00D462BD" w:rsidP="00D462BD">
      <w:pPr>
        <w:ind w:left="993"/>
        <w:rPr>
          <w:sz w:val="20"/>
          <w:lang w:val="kk-KZ"/>
        </w:rPr>
      </w:pPr>
    </w:p>
    <w:p w:rsidR="00E607E8" w:rsidRDefault="00812022" w:rsidP="00121072">
      <w:pPr>
        <w:widowControl w:val="0"/>
        <w:rPr>
          <w:sz w:val="20"/>
          <w:lang w:val="kk-KZ"/>
        </w:rPr>
      </w:pPr>
      <w:r>
        <w:rPr>
          <w:rFonts w:eastAsia="Calibri"/>
          <w:color w:val="000000"/>
          <w:sz w:val="28"/>
          <w:szCs w:val="28"/>
          <w:lang w:val="kk-KZ" w:eastAsia="en-US"/>
        </w:rPr>
        <w:lastRenderedPageBreak/>
        <w:t xml:space="preserve"> </w:t>
      </w:r>
    </w:p>
    <w:p w:rsidR="00E607E8" w:rsidRDefault="00E607E8" w:rsidP="00121072">
      <w:pPr>
        <w:widowControl w:val="0"/>
        <w:rPr>
          <w:sz w:val="20"/>
          <w:lang w:val="kk-KZ"/>
        </w:rPr>
      </w:pPr>
    </w:p>
    <w:p w:rsidR="00E607E8" w:rsidRDefault="00E607E8" w:rsidP="00121072">
      <w:pPr>
        <w:widowControl w:val="0"/>
        <w:rPr>
          <w:sz w:val="20"/>
          <w:lang w:val="kk-KZ"/>
        </w:rPr>
      </w:pPr>
    </w:p>
    <w:p w:rsidR="00E607E8" w:rsidRDefault="00E607E8" w:rsidP="00121072">
      <w:pPr>
        <w:widowControl w:val="0"/>
        <w:rPr>
          <w:sz w:val="20"/>
          <w:lang w:val="kk-KZ"/>
        </w:rPr>
      </w:pPr>
    </w:p>
    <w:p w:rsidR="008B016F" w:rsidRPr="008B016F" w:rsidRDefault="008B016F" w:rsidP="008B016F">
      <w:pPr>
        <w:widowControl w:val="0"/>
        <w:ind w:left="709"/>
        <w:jc w:val="both"/>
        <w:rPr>
          <w:rFonts w:eastAsia="Calibri"/>
          <w:color w:val="000000"/>
          <w:sz w:val="28"/>
          <w:szCs w:val="28"/>
          <w:lang w:val="kk-KZ" w:eastAsia="en-US"/>
        </w:rPr>
      </w:pPr>
      <w:r w:rsidRPr="008B016F">
        <w:rPr>
          <w:rFonts w:eastAsia="Calibri"/>
          <w:color w:val="000000"/>
          <w:sz w:val="28"/>
          <w:szCs w:val="28"/>
          <w:lang w:val="kk-KZ" w:eastAsia="en-US"/>
        </w:rPr>
        <w:t>КЕЛІСІЛДІ</w:t>
      </w:r>
    </w:p>
    <w:p w:rsidR="008B016F" w:rsidRPr="008B016F" w:rsidRDefault="008B016F" w:rsidP="008B016F">
      <w:pPr>
        <w:widowControl w:val="0"/>
        <w:ind w:left="709"/>
        <w:jc w:val="both"/>
        <w:rPr>
          <w:rFonts w:eastAsia="Calibri"/>
          <w:color w:val="000000"/>
          <w:sz w:val="28"/>
          <w:szCs w:val="28"/>
          <w:lang w:val="kk-KZ" w:eastAsia="en-US"/>
        </w:rPr>
      </w:pPr>
      <w:r w:rsidRPr="008B016F">
        <w:rPr>
          <w:rFonts w:eastAsia="Calibri"/>
          <w:color w:val="000000"/>
          <w:sz w:val="28"/>
          <w:szCs w:val="28"/>
          <w:lang w:val="kk-KZ" w:eastAsia="en-US"/>
        </w:rPr>
        <w:t>Қазақстан Республикасының</w:t>
      </w:r>
    </w:p>
    <w:p w:rsidR="008B016F" w:rsidRPr="008B016F" w:rsidRDefault="008B016F" w:rsidP="008B016F">
      <w:pPr>
        <w:widowControl w:val="0"/>
        <w:ind w:left="709"/>
        <w:jc w:val="both"/>
        <w:rPr>
          <w:rFonts w:eastAsia="Calibri"/>
          <w:color w:val="000000"/>
          <w:sz w:val="28"/>
          <w:szCs w:val="28"/>
          <w:lang w:val="kk-KZ" w:eastAsia="en-US"/>
        </w:rPr>
      </w:pPr>
      <w:r w:rsidRPr="008B016F">
        <w:rPr>
          <w:rFonts w:eastAsia="Calibri"/>
          <w:color w:val="000000"/>
          <w:sz w:val="28"/>
          <w:szCs w:val="28"/>
          <w:lang w:val="kk-KZ" w:eastAsia="en-US"/>
        </w:rPr>
        <w:t>Қаржы нарығын реттеу және</w:t>
      </w:r>
    </w:p>
    <w:p w:rsidR="008B016F" w:rsidRPr="008B016F" w:rsidRDefault="008B016F" w:rsidP="008B016F">
      <w:pPr>
        <w:ind w:left="709"/>
        <w:rPr>
          <w:rFonts w:eastAsia="Calibri"/>
          <w:color w:val="000000"/>
          <w:sz w:val="28"/>
          <w:szCs w:val="28"/>
          <w:lang w:val="kk-KZ" w:eastAsia="en-US"/>
        </w:rPr>
      </w:pPr>
      <w:r w:rsidRPr="008B016F">
        <w:rPr>
          <w:rFonts w:eastAsia="Calibri"/>
          <w:color w:val="000000"/>
          <w:sz w:val="28"/>
          <w:szCs w:val="28"/>
          <w:lang w:val="kk-KZ" w:eastAsia="en-US"/>
        </w:rPr>
        <w:t>дамыту агенттігі</w:t>
      </w:r>
    </w:p>
    <w:p w:rsidR="008B016F" w:rsidRPr="008B016F" w:rsidRDefault="008B016F" w:rsidP="008B016F">
      <w:pPr>
        <w:ind w:left="709"/>
        <w:rPr>
          <w:rFonts w:eastAsia="Calibri"/>
          <w:color w:val="000000"/>
          <w:sz w:val="28"/>
          <w:szCs w:val="28"/>
          <w:lang w:val="kk-KZ" w:eastAsia="en-US"/>
        </w:rPr>
      </w:pPr>
    </w:p>
    <w:p w:rsidR="008B016F" w:rsidRPr="008B016F" w:rsidRDefault="008B016F" w:rsidP="008B016F">
      <w:pPr>
        <w:widowControl w:val="0"/>
        <w:ind w:left="709"/>
        <w:jc w:val="both"/>
        <w:rPr>
          <w:rFonts w:eastAsia="Calibri"/>
          <w:color w:val="000000"/>
          <w:sz w:val="28"/>
          <w:szCs w:val="28"/>
          <w:lang w:val="kk-KZ" w:eastAsia="en-US"/>
        </w:rPr>
      </w:pPr>
      <w:r w:rsidRPr="008B016F">
        <w:rPr>
          <w:rFonts w:eastAsia="Calibri"/>
          <w:color w:val="000000"/>
          <w:sz w:val="28"/>
          <w:szCs w:val="28"/>
          <w:lang w:val="kk-KZ" w:eastAsia="en-US"/>
        </w:rPr>
        <w:t>КЕЛІСІЛДІ</w:t>
      </w:r>
    </w:p>
    <w:p w:rsidR="008B016F" w:rsidRPr="008B016F" w:rsidRDefault="008B016F" w:rsidP="008B016F">
      <w:pPr>
        <w:widowControl w:val="0"/>
        <w:ind w:left="709"/>
        <w:jc w:val="both"/>
        <w:rPr>
          <w:rFonts w:eastAsia="Calibri"/>
          <w:color w:val="000000"/>
          <w:sz w:val="28"/>
          <w:szCs w:val="28"/>
          <w:lang w:val="kk-KZ" w:eastAsia="en-US"/>
        </w:rPr>
      </w:pPr>
      <w:r w:rsidRPr="008B016F">
        <w:rPr>
          <w:rFonts w:eastAsia="Calibri"/>
          <w:color w:val="000000"/>
          <w:sz w:val="28"/>
          <w:szCs w:val="28"/>
          <w:lang w:val="kk-KZ" w:eastAsia="en-US"/>
        </w:rPr>
        <w:t>Қазақстан Республикасының</w:t>
      </w:r>
    </w:p>
    <w:p w:rsidR="008B016F" w:rsidRPr="008B016F" w:rsidRDefault="008B016F" w:rsidP="008B016F">
      <w:pPr>
        <w:widowControl w:val="0"/>
        <w:ind w:left="709"/>
        <w:jc w:val="both"/>
        <w:rPr>
          <w:rFonts w:eastAsia="Calibri"/>
          <w:color w:val="000000"/>
          <w:sz w:val="28"/>
          <w:szCs w:val="28"/>
          <w:lang w:val="kk-KZ" w:eastAsia="en-US"/>
        </w:rPr>
      </w:pPr>
      <w:r w:rsidRPr="008B016F">
        <w:rPr>
          <w:rFonts w:eastAsia="Calibri"/>
          <w:color w:val="000000"/>
          <w:sz w:val="28"/>
          <w:szCs w:val="28"/>
          <w:lang w:val="kk-KZ" w:eastAsia="en-US"/>
        </w:rPr>
        <w:t>Ішкі істер министрлігі</w:t>
      </w:r>
    </w:p>
    <w:p w:rsidR="008B016F" w:rsidRPr="008B016F" w:rsidRDefault="008B016F" w:rsidP="008B016F">
      <w:pPr>
        <w:widowControl w:val="0"/>
        <w:ind w:left="709"/>
        <w:jc w:val="both"/>
        <w:rPr>
          <w:rFonts w:eastAsia="Calibri"/>
          <w:color w:val="000000"/>
          <w:sz w:val="28"/>
          <w:szCs w:val="28"/>
          <w:lang w:val="kk-KZ" w:eastAsia="en-US"/>
        </w:rPr>
      </w:pPr>
    </w:p>
    <w:p w:rsidR="008B016F" w:rsidRPr="008B016F" w:rsidRDefault="008B016F" w:rsidP="008B016F">
      <w:pPr>
        <w:widowControl w:val="0"/>
        <w:ind w:firstLine="709"/>
        <w:jc w:val="both"/>
        <w:rPr>
          <w:rFonts w:eastAsia="Calibri"/>
          <w:color w:val="000000"/>
          <w:sz w:val="28"/>
          <w:szCs w:val="28"/>
          <w:lang w:val="kk-KZ" w:eastAsia="en-US"/>
        </w:rPr>
      </w:pPr>
      <w:r w:rsidRPr="008B016F">
        <w:rPr>
          <w:rFonts w:eastAsia="Calibri"/>
          <w:color w:val="000000"/>
          <w:sz w:val="28"/>
          <w:szCs w:val="28"/>
          <w:lang w:val="kk-KZ" w:eastAsia="en-US"/>
        </w:rPr>
        <w:t>КЕЛІСІЛДІ</w:t>
      </w:r>
    </w:p>
    <w:p w:rsidR="008B016F" w:rsidRPr="008B016F" w:rsidRDefault="008B016F" w:rsidP="008B016F">
      <w:pPr>
        <w:ind w:firstLine="709"/>
        <w:jc w:val="both"/>
        <w:rPr>
          <w:color w:val="000000"/>
          <w:sz w:val="28"/>
          <w:szCs w:val="28"/>
          <w:lang w:val="kk-KZ"/>
        </w:rPr>
      </w:pPr>
      <w:r w:rsidRPr="008B016F">
        <w:rPr>
          <w:color w:val="000000"/>
          <w:sz w:val="28"/>
          <w:szCs w:val="28"/>
          <w:lang w:val="kk-KZ"/>
        </w:rPr>
        <w:t>Қазақстан Республикасының</w:t>
      </w:r>
    </w:p>
    <w:p w:rsidR="008B016F" w:rsidRPr="008B016F" w:rsidRDefault="008B016F" w:rsidP="008B016F">
      <w:pPr>
        <w:ind w:firstLine="709"/>
        <w:jc w:val="both"/>
        <w:rPr>
          <w:color w:val="000000"/>
          <w:sz w:val="28"/>
          <w:szCs w:val="28"/>
          <w:lang w:val="kk-KZ"/>
        </w:rPr>
      </w:pPr>
      <w:r w:rsidRPr="008B016F">
        <w:rPr>
          <w:color w:val="000000"/>
          <w:sz w:val="28"/>
          <w:szCs w:val="28"/>
          <w:lang w:val="kk-KZ"/>
        </w:rPr>
        <w:t>Цифрлық даму, инновациялар</w:t>
      </w:r>
    </w:p>
    <w:p w:rsidR="008B016F" w:rsidRPr="008B016F" w:rsidRDefault="008B016F" w:rsidP="008B016F">
      <w:pPr>
        <w:ind w:firstLine="709"/>
        <w:jc w:val="both"/>
        <w:rPr>
          <w:color w:val="000000"/>
          <w:sz w:val="28"/>
          <w:szCs w:val="28"/>
          <w:lang w:val="kk-KZ"/>
        </w:rPr>
      </w:pPr>
      <w:r w:rsidRPr="008B016F">
        <w:rPr>
          <w:color w:val="000000"/>
          <w:sz w:val="28"/>
          <w:szCs w:val="28"/>
          <w:lang w:val="kk-KZ"/>
        </w:rPr>
        <w:t xml:space="preserve">және аэроғарыш </w:t>
      </w:r>
    </w:p>
    <w:p w:rsidR="008B016F" w:rsidRPr="008B016F" w:rsidRDefault="008B016F" w:rsidP="008B016F">
      <w:pPr>
        <w:widowControl w:val="0"/>
        <w:ind w:left="709"/>
        <w:jc w:val="both"/>
        <w:rPr>
          <w:rFonts w:eastAsia="Calibri"/>
          <w:color w:val="000000"/>
          <w:sz w:val="28"/>
          <w:szCs w:val="28"/>
          <w:lang w:val="kk-KZ" w:eastAsia="en-US"/>
        </w:rPr>
      </w:pPr>
      <w:r w:rsidRPr="008B016F">
        <w:rPr>
          <w:color w:val="000000"/>
          <w:sz w:val="28"/>
          <w:szCs w:val="28"/>
          <w:lang w:val="kk-KZ"/>
        </w:rPr>
        <w:t>өнеркәсібі министрлігі</w:t>
      </w:r>
    </w:p>
    <w:p w:rsidR="00E607E8" w:rsidRDefault="00E607E8" w:rsidP="00121072">
      <w:pPr>
        <w:widowControl w:val="0"/>
        <w:rPr>
          <w:sz w:val="20"/>
          <w:lang w:val="kk-KZ"/>
        </w:rPr>
      </w:pPr>
    </w:p>
    <w:p w:rsidR="00E607E8" w:rsidRDefault="00E607E8" w:rsidP="00121072">
      <w:pPr>
        <w:widowControl w:val="0"/>
        <w:rPr>
          <w:sz w:val="20"/>
          <w:lang w:val="kk-KZ"/>
        </w:rPr>
      </w:pPr>
    </w:p>
    <w:p w:rsidR="00E607E8" w:rsidRDefault="00E607E8" w:rsidP="00121072">
      <w:pPr>
        <w:widowControl w:val="0"/>
        <w:rPr>
          <w:sz w:val="20"/>
          <w:lang w:val="kk-KZ"/>
        </w:rPr>
      </w:pPr>
    </w:p>
    <w:p w:rsidR="00E607E8" w:rsidRDefault="00E607E8" w:rsidP="00121072">
      <w:pPr>
        <w:widowControl w:val="0"/>
        <w:rPr>
          <w:sz w:val="20"/>
          <w:lang w:val="kk-KZ"/>
        </w:rPr>
      </w:pPr>
    </w:p>
    <w:p w:rsidR="00E607E8" w:rsidRDefault="00E607E8" w:rsidP="00121072">
      <w:pPr>
        <w:widowControl w:val="0"/>
        <w:rPr>
          <w:sz w:val="20"/>
          <w:lang w:val="kk-KZ"/>
        </w:rPr>
      </w:pPr>
    </w:p>
    <w:p w:rsidR="00E607E8" w:rsidRDefault="00E607E8" w:rsidP="00121072">
      <w:pPr>
        <w:widowControl w:val="0"/>
        <w:rPr>
          <w:sz w:val="20"/>
          <w:lang w:val="kk-KZ"/>
        </w:rPr>
      </w:pPr>
    </w:p>
    <w:p w:rsidR="00E607E8" w:rsidRDefault="00E607E8" w:rsidP="00121072">
      <w:pPr>
        <w:widowControl w:val="0"/>
        <w:rPr>
          <w:sz w:val="20"/>
          <w:lang w:val="kk-KZ"/>
        </w:rPr>
      </w:pPr>
    </w:p>
    <w:p w:rsidR="00E607E8" w:rsidRDefault="00E607E8" w:rsidP="00121072">
      <w:pPr>
        <w:widowControl w:val="0"/>
        <w:rPr>
          <w:sz w:val="20"/>
          <w:lang w:val="kk-KZ"/>
        </w:rPr>
      </w:pPr>
    </w:p>
    <w:p w:rsidR="00E607E8" w:rsidRDefault="00E607E8" w:rsidP="00121072">
      <w:pPr>
        <w:widowControl w:val="0"/>
        <w:rPr>
          <w:sz w:val="20"/>
          <w:lang w:val="kk-KZ"/>
        </w:rPr>
      </w:pPr>
    </w:p>
    <w:p w:rsidR="00E607E8" w:rsidRDefault="00E607E8" w:rsidP="00121072">
      <w:pPr>
        <w:widowControl w:val="0"/>
        <w:rPr>
          <w:sz w:val="20"/>
          <w:lang w:val="kk-KZ"/>
        </w:rPr>
      </w:pPr>
    </w:p>
    <w:p w:rsidR="00DB6522" w:rsidRDefault="00DB6522" w:rsidP="00121072">
      <w:pPr>
        <w:widowControl w:val="0"/>
        <w:rPr>
          <w:sz w:val="20"/>
          <w:lang w:val="kk-KZ"/>
        </w:rPr>
      </w:pPr>
    </w:p>
    <w:p w:rsidR="00DB6522" w:rsidRDefault="00DB6522" w:rsidP="00121072">
      <w:pPr>
        <w:widowControl w:val="0"/>
        <w:rPr>
          <w:sz w:val="20"/>
          <w:lang w:val="kk-KZ"/>
        </w:rPr>
      </w:pPr>
    </w:p>
    <w:p w:rsidR="00DB6522" w:rsidRDefault="00DB6522" w:rsidP="00121072">
      <w:pPr>
        <w:widowControl w:val="0"/>
        <w:rPr>
          <w:sz w:val="20"/>
          <w:lang w:val="kk-KZ"/>
        </w:rPr>
      </w:pPr>
    </w:p>
    <w:p w:rsidR="00DB6522" w:rsidRDefault="00DB6522" w:rsidP="00121072">
      <w:pPr>
        <w:widowControl w:val="0"/>
        <w:rPr>
          <w:sz w:val="20"/>
          <w:lang w:val="kk-KZ"/>
        </w:rPr>
      </w:pPr>
    </w:p>
    <w:p w:rsidR="00DB6522" w:rsidRDefault="00DB6522" w:rsidP="00121072">
      <w:pPr>
        <w:widowControl w:val="0"/>
        <w:rPr>
          <w:sz w:val="20"/>
          <w:lang w:val="kk-KZ"/>
        </w:rPr>
      </w:pPr>
    </w:p>
    <w:p w:rsidR="00DB6522" w:rsidRDefault="00DB6522" w:rsidP="00121072">
      <w:pPr>
        <w:widowControl w:val="0"/>
        <w:rPr>
          <w:sz w:val="20"/>
          <w:lang w:val="kk-KZ"/>
        </w:rPr>
      </w:pPr>
    </w:p>
    <w:p w:rsidR="00DB6522" w:rsidRDefault="00DB6522" w:rsidP="00121072">
      <w:pPr>
        <w:widowControl w:val="0"/>
        <w:rPr>
          <w:sz w:val="20"/>
          <w:lang w:val="kk-KZ"/>
        </w:rPr>
      </w:pPr>
    </w:p>
    <w:p w:rsidR="00DB6522" w:rsidRDefault="00DB6522" w:rsidP="00121072">
      <w:pPr>
        <w:widowControl w:val="0"/>
        <w:rPr>
          <w:sz w:val="20"/>
          <w:lang w:val="kk-KZ"/>
        </w:rPr>
      </w:pPr>
    </w:p>
    <w:p w:rsidR="00DB6522" w:rsidRDefault="00DB6522" w:rsidP="00121072">
      <w:pPr>
        <w:widowControl w:val="0"/>
        <w:rPr>
          <w:sz w:val="20"/>
          <w:lang w:val="kk-KZ"/>
        </w:rPr>
      </w:pPr>
    </w:p>
    <w:p w:rsidR="00DB6522" w:rsidRDefault="00DB6522" w:rsidP="00121072">
      <w:pPr>
        <w:widowControl w:val="0"/>
        <w:rPr>
          <w:sz w:val="20"/>
          <w:lang w:val="kk-KZ"/>
        </w:rPr>
      </w:pPr>
    </w:p>
    <w:p w:rsidR="00DB6522" w:rsidRDefault="00DB6522" w:rsidP="00121072">
      <w:pPr>
        <w:widowControl w:val="0"/>
        <w:rPr>
          <w:sz w:val="20"/>
          <w:lang w:val="kk-KZ"/>
        </w:rPr>
      </w:pPr>
    </w:p>
    <w:p w:rsidR="00DB6522" w:rsidRDefault="00DB6522" w:rsidP="00121072">
      <w:pPr>
        <w:widowControl w:val="0"/>
        <w:rPr>
          <w:sz w:val="20"/>
          <w:lang w:val="kk-KZ"/>
        </w:rPr>
      </w:pPr>
    </w:p>
    <w:p w:rsidR="00DB6522" w:rsidRDefault="00DB6522" w:rsidP="00121072">
      <w:pPr>
        <w:widowControl w:val="0"/>
        <w:rPr>
          <w:sz w:val="20"/>
          <w:lang w:val="kk-KZ"/>
        </w:rPr>
      </w:pPr>
    </w:p>
    <w:p w:rsidR="00DB6522" w:rsidRDefault="00DB6522" w:rsidP="00121072">
      <w:pPr>
        <w:widowControl w:val="0"/>
        <w:rPr>
          <w:sz w:val="20"/>
          <w:lang w:val="kk-KZ"/>
        </w:rPr>
      </w:pPr>
    </w:p>
    <w:p w:rsidR="00DB6522" w:rsidRDefault="00DB6522" w:rsidP="00121072">
      <w:pPr>
        <w:widowControl w:val="0"/>
        <w:rPr>
          <w:sz w:val="20"/>
          <w:lang w:val="kk-KZ"/>
        </w:rPr>
      </w:pPr>
    </w:p>
    <w:p w:rsidR="00DB6522" w:rsidRDefault="00DB6522" w:rsidP="00121072">
      <w:pPr>
        <w:widowControl w:val="0"/>
        <w:rPr>
          <w:sz w:val="20"/>
          <w:lang w:val="kk-KZ"/>
        </w:rPr>
      </w:pPr>
    </w:p>
    <w:p w:rsidR="00DB6522" w:rsidRDefault="00DB6522" w:rsidP="00121072">
      <w:pPr>
        <w:widowControl w:val="0"/>
        <w:rPr>
          <w:sz w:val="20"/>
          <w:lang w:val="kk-KZ"/>
        </w:rPr>
      </w:pPr>
    </w:p>
    <w:p w:rsidR="00DB6522" w:rsidRDefault="00DB6522" w:rsidP="00121072">
      <w:pPr>
        <w:widowControl w:val="0"/>
        <w:rPr>
          <w:sz w:val="20"/>
          <w:lang w:val="kk-KZ"/>
        </w:rPr>
      </w:pPr>
    </w:p>
    <w:p w:rsidR="00DB6522" w:rsidRDefault="00DB6522" w:rsidP="00121072">
      <w:pPr>
        <w:widowControl w:val="0"/>
        <w:rPr>
          <w:sz w:val="20"/>
          <w:lang w:val="kk-KZ"/>
        </w:rPr>
      </w:pPr>
    </w:p>
    <w:p w:rsidR="00DB6522" w:rsidRDefault="00DB6522" w:rsidP="00121072">
      <w:pPr>
        <w:widowControl w:val="0"/>
        <w:rPr>
          <w:sz w:val="20"/>
          <w:lang w:val="kk-KZ"/>
        </w:rPr>
      </w:pPr>
    </w:p>
    <w:p w:rsidR="00DB6522" w:rsidRDefault="00DB6522" w:rsidP="00121072">
      <w:pPr>
        <w:widowControl w:val="0"/>
        <w:rPr>
          <w:sz w:val="20"/>
          <w:lang w:val="kk-KZ"/>
        </w:rPr>
      </w:pPr>
    </w:p>
    <w:p w:rsidR="00DB6522" w:rsidRDefault="00DB6522" w:rsidP="00121072">
      <w:pPr>
        <w:widowControl w:val="0"/>
        <w:rPr>
          <w:sz w:val="20"/>
          <w:lang w:val="kk-KZ"/>
        </w:rPr>
      </w:pPr>
    </w:p>
    <w:p w:rsidR="00DB6522" w:rsidRDefault="00DB6522" w:rsidP="00121072">
      <w:pPr>
        <w:widowControl w:val="0"/>
        <w:rPr>
          <w:sz w:val="20"/>
          <w:lang w:val="kk-KZ"/>
        </w:rPr>
      </w:pPr>
    </w:p>
    <w:p w:rsidR="00DB6522" w:rsidRDefault="00DB6522" w:rsidP="00121072">
      <w:pPr>
        <w:widowControl w:val="0"/>
        <w:rPr>
          <w:sz w:val="20"/>
          <w:lang w:val="kk-KZ"/>
        </w:rPr>
      </w:pPr>
    </w:p>
    <w:p w:rsidR="00DB6522" w:rsidRDefault="00DB6522" w:rsidP="00121072">
      <w:pPr>
        <w:widowControl w:val="0"/>
        <w:rPr>
          <w:sz w:val="20"/>
          <w:lang w:val="kk-KZ"/>
        </w:rPr>
      </w:pPr>
    </w:p>
    <w:p w:rsidR="00DB6522" w:rsidRDefault="00DB6522" w:rsidP="00121072">
      <w:pPr>
        <w:widowControl w:val="0"/>
        <w:rPr>
          <w:sz w:val="20"/>
          <w:lang w:val="kk-KZ"/>
        </w:rPr>
      </w:pPr>
    </w:p>
    <w:p w:rsidR="00DB6522" w:rsidRDefault="00DB6522" w:rsidP="00121072">
      <w:pPr>
        <w:widowControl w:val="0"/>
        <w:rPr>
          <w:sz w:val="20"/>
          <w:lang w:val="kk-KZ"/>
        </w:rPr>
      </w:pPr>
    </w:p>
    <w:p w:rsidR="00DB6522" w:rsidRDefault="00DB6522" w:rsidP="00121072">
      <w:pPr>
        <w:widowControl w:val="0"/>
        <w:rPr>
          <w:sz w:val="20"/>
          <w:lang w:val="kk-KZ"/>
        </w:rPr>
      </w:pPr>
    </w:p>
    <w:p w:rsidR="00351BB0" w:rsidRDefault="00351BB0" w:rsidP="00351BB0">
      <w:pPr>
        <w:ind w:firstLine="567"/>
        <w:jc w:val="right"/>
        <w:outlineLvl w:val="0"/>
        <w:rPr>
          <w:sz w:val="28"/>
          <w:szCs w:val="28"/>
          <w:lang w:val="kk-KZ"/>
        </w:rPr>
      </w:pPr>
      <w:bookmarkStart w:id="1" w:name="_GoBack"/>
      <w:bookmarkEnd w:id="1"/>
      <w:r>
        <w:rPr>
          <w:sz w:val="28"/>
          <w:szCs w:val="28"/>
          <w:lang w:val="kk-KZ"/>
        </w:rPr>
        <w:t xml:space="preserve">Қазақстан Республикасы </w:t>
      </w:r>
    </w:p>
    <w:p w:rsidR="00351BB0" w:rsidRDefault="00351BB0" w:rsidP="00351BB0">
      <w:pPr>
        <w:ind w:firstLine="567"/>
        <w:jc w:val="right"/>
        <w:outlineLvl w:val="0"/>
        <w:rPr>
          <w:sz w:val="28"/>
          <w:szCs w:val="28"/>
          <w:lang w:val="kk-KZ"/>
        </w:rPr>
      </w:pPr>
      <w:r>
        <w:rPr>
          <w:sz w:val="28"/>
          <w:szCs w:val="28"/>
          <w:lang w:val="kk-KZ"/>
        </w:rPr>
        <w:t xml:space="preserve">Ұлттық Банкі Басқармасының </w:t>
      </w:r>
    </w:p>
    <w:p w:rsidR="00351BB0" w:rsidRDefault="00351BB0" w:rsidP="00351BB0">
      <w:pPr>
        <w:ind w:firstLine="5954"/>
        <w:jc w:val="right"/>
        <w:rPr>
          <w:rFonts w:eastAsia="Calibri"/>
          <w:sz w:val="28"/>
          <w:szCs w:val="28"/>
          <w:lang w:val="kk-KZ" w:eastAsia="en-US"/>
        </w:rPr>
      </w:pPr>
      <w:r>
        <w:rPr>
          <w:rFonts w:eastAsia="Calibri"/>
          <w:sz w:val="28"/>
          <w:szCs w:val="28"/>
          <w:lang w:val="kk-KZ" w:eastAsia="en-US"/>
        </w:rPr>
        <w:t>2024 жылғы 16 шілдедегі</w:t>
      </w:r>
    </w:p>
    <w:p w:rsidR="00351BB0" w:rsidRDefault="00351BB0" w:rsidP="00351BB0">
      <w:pPr>
        <w:ind w:firstLine="567"/>
        <w:jc w:val="right"/>
        <w:outlineLvl w:val="0"/>
        <w:rPr>
          <w:sz w:val="28"/>
          <w:szCs w:val="28"/>
          <w:lang w:val="kk-KZ"/>
        </w:rPr>
      </w:pPr>
      <w:r>
        <w:rPr>
          <w:sz w:val="28"/>
          <w:szCs w:val="28"/>
          <w:lang w:val="kk-KZ"/>
        </w:rPr>
        <w:t xml:space="preserve">№ 43 қаулысымен </w:t>
      </w:r>
    </w:p>
    <w:p w:rsidR="00351BB0" w:rsidRDefault="00351BB0" w:rsidP="00351BB0">
      <w:pPr>
        <w:tabs>
          <w:tab w:val="left" w:pos="3578"/>
        </w:tabs>
        <w:ind w:right="11" w:firstLine="709"/>
        <w:jc w:val="right"/>
        <w:rPr>
          <w:sz w:val="28"/>
          <w:szCs w:val="28"/>
          <w:lang w:val="kk-KZ"/>
        </w:rPr>
      </w:pPr>
      <w:r>
        <w:rPr>
          <w:sz w:val="28"/>
          <w:szCs w:val="28"/>
          <w:lang w:val="kk-KZ"/>
        </w:rPr>
        <w:t>Бекітілді</w:t>
      </w:r>
    </w:p>
    <w:p w:rsidR="00DB6522" w:rsidRPr="00DB6522" w:rsidRDefault="00DB6522" w:rsidP="00DB6522">
      <w:pPr>
        <w:tabs>
          <w:tab w:val="left" w:pos="3578"/>
        </w:tabs>
        <w:ind w:right="11" w:firstLine="709"/>
        <w:jc w:val="right"/>
        <w:rPr>
          <w:rFonts w:eastAsia="Calibri"/>
          <w:iCs/>
          <w:sz w:val="28"/>
          <w:szCs w:val="28"/>
          <w:lang w:val="kk-KZ" w:eastAsia="en-US"/>
        </w:rPr>
      </w:pPr>
    </w:p>
    <w:p w:rsidR="00DB6522" w:rsidRPr="00DB6522" w:rsidRDefault="00DB6522" w:rsidP="00DB6522">
      <w:pPr>
        <w:tabs>
          <w:tab w:val="left" w:pos="3578"/>
        </w:tabs>
        <w:ind w:right="11" w:firstLine="709"/>
        <w:jc w:val="both"/>
        <w:rPr>
          <w:rFonts w:eastAsia="Calibri"/>
          <w:iCs/>
          <w:sz w:val="28"/>
          <w:szCs w:val="28"/>
          <w:lang w:val="kk-KZ" w:eastAsia="en-US"/>
        </w:rPr>
      </w:pPr>
    </w:p>
    <w:p w:rsidR="00DB6522" w:rsidRPr="00DB6522" w:rsidRDefault="00DB6522" w:rsidP="00DB6522">
      <w:pPr>
        <w:ind w:firstLine="709"/>
        <w:jc w:val="center"/>
        <w:rPr>
          <w:b/>
          <w:bCs/>
          <w:noProof/>
          <w:color w:val="000000"/>
          <w:sz w:val="28"/>
          <w:szCs w:val="28"/>
          <w:lang w:val="kk-KZ"/>
        </w:rPr>
      </w:pPr>
      <w:r w:rsidRPr="00DB6522">
        <w:rPr>
          <w:b/>
          <w:bCs/>
          <w:noProof/>
          <w:color w:val="000000"/>
          <w:sz w:val="28"/>
          <w:szCs w:val="28"/>
          <w:lang w:val="kk-KZ"/>
        </w:rPr>
        <w:t>Алаяқтық белгілері бар төлем транзакциялары бойынша</w:t>
      </w:r>
    </w:p>
    <w:p w:rsidR="00DB6522" w:rsidRPr="00DB6522" w:rsidRDefault="00DB6522" w:rsidP="00DB6522">
      <w:pPr>
        <w:ind w:firstLine="709"/>
        <w:jc w:val="center"/>
        <w:rPr>
          <w:b/>
          <w:bCs/>
          <w:noProof/>
          <w:color w:val="000000"/>
          <w:sz w:val="28"/>
          <w:szCs w:val="28"/>
          <w:lang w:val="kk-KZ"/>
        </w:rPr>
      </w:pPr>
      <w:r w:rsidRPr="00DB6522">
        <w:rPr>
          <w:b/>
          <w:bCs/>
          <w:noProof/>
          <w:color w:val="000000"/>
          <w:sz w:val="28"/>
          <w:szCs w:val="28"/>
          <w:lang w:val="kk-KZ"/>
        </w:rPr>
        <w:t xml:space="preserve">деректер алмасу орталығының қызметін жүзеге асыру және оның қызметіне қатысатын тұлғалармен өзара іс-қимыл тәртібіне қойылатын талаптар </w:t>
      </w:r>
    </w:p>
    <w:p w:rsidR="00DB6522" w:rsidRPr="00DB6522" w:rsidRDefault="00DB6522" w:rsidP="00DB6522">
      <w:pPr>
        <w:ind w:firstLine="709"/>
        <w:jc w:val="center"/>
        <w:rPr>
          <w:sz w:val="28"/>
          <w:szCs w:val="28"/>
          <w:lang w:val="kk-KZ"/>
        </w:rPr>
      </w:pPr>
    </w:p>
    <w:p w:rsidR="00DB6522" w:rsidRPr="00DB6522" w:rsidRDefault="00DB6522" w:rsidP="00DB6522">
      <w:pPr>
        <w:ind w:firstLine="709"/>
        <w:jc w:val="both"/>
        <w:rPr>
          <w:noProof/>
          <w:sz w:val="28"/>
          <w:szCs w:val="28"/>
          <w:lang w:val="kk-KZ"/>
        </w:rPr>
      </w:pPr>
    </w:p>
    <w:p w:rsidR="00DB6522" w:rsidRPr="00DB6522" w:rsidRDefault="00DB6522" w:rsidP="00DB6522">
      <w:pPr>
        <w:shd w:val="clear" w:color="auto" w:fill="FFFFFF"/>
        <w:ind w:firstLine="709"/>
        <w:jc w:val="center"/>
        <w:textAlignment w:val="baseline"/>
        <w:outlineLvl w:val="2"/>
        <w:rPr>
          <w:b/>
          <w:noProof/>
          <w:sz w:val="28"/>
          <w:szCs w:val="28"/>
          <w:lang w:val="kk-KZ"/>
        </w:rPr>
      </w:pPr>
      <w:r w:rsidRPr="00DB6522">
        <w:rPr>
          <w:b/>
          <w:noProof/>
          <w:sz w:val="28"/>
          <w:szCs w:val="28"/>
          <w:lang w:val="kk-KZ"/>
        </w:rPr>
        <w:t>1-тарау. Жалпы ережелер</w:t>
      </w:r>
    </w:p>
    <w:p w:rsidR="00DB6522" w:rsidRPr="00DB6522" w:rsidRDefault="00DB6522" w:rsidP="00DB6522">
      <w:pPr>
        <w:shd w:val="clear" w:color="auto" w:fill="FFFFFF"/>
        <w:ind w:firstLine="709"/>
        <w:jc w:val="both"/>
        <w:textAlignment w:val="baseline"/>
        <w:outlineLvl w:val="2"/>
        <w:rPr>
          <w:b/>
          <w:noProof/>
          <w:sz w:val="28"/>
          <w:szCs w:val="28"/>
          <w:lang w:val="kk-KZ"/>
        </w:rPr>
      </w:pPr>
    </w:p>
    <w:p w:rsidR="00DB6522" w:rsidRPr="00DB6522" w:rsidRDefault="00DB6522" w:rsidP="00DB6522">
      <w:pPr>
        <w:shd w:val="clear" w:color="auto" w:fill="FFFFFF"/>
        <w:ind w:firstLine="709"/>
        <w:jc w:val="both"/>
        <w:textAlignment w:val="baseline"/>
        <w:outlineLvl w:val="2"/>
        <w:rPr>
          <w:bCs/>
          <w:sz w:val="28"/>
          <w:szCs w:val="28"/>
          <w:lang w:val="kk-KZ"/>
        </w:rPr>
      </w:pPr>
      <w:bookmarkStart w:id="2" w:name="z492"/>
      <w:r w:rsidRPr="00DB6522">
        <w:rPr>
          <w:noProof/>
          <w:sz w:val="28"/>
          <w:szCs w:val="28"/>
          <w:lang w:val="kk-KZ"/>
        </w:rPr>
        <w:t xml:space="preserve">1. Осы </w:t>
      </w:r>
      <w:r w:rsidRPr="00DB6522">
        <w:rPr>
          <w:bCs/>
          <w:noProof/>
          <w:sz w:val="28"/>
          <w:szCs w:val="28"/>
          <w:lang w:val="kk-KZ"/>
        </w:rPr>
        <w:t>Алаяқтық белгілері бар төлем транзакциялары бойынша деректер алмасу орталығының қызметін жүзеге асыру және оның қызметіне қатысатын тұлғалармен өзара іс-қимыл тәртібіне қойылатын талаптар (бұдан әрі – Талаптар) «Төлемдер және төлем жүйелері туралы» Қазақстан Республикасы Заңының (бұдан әрі – Төлемдер және төлем жүйелері туралы заң) 25-1-бабы 3-тармағының бірінші бөлігіне</w:t>
      </w:r>
      <w:r w:rsidRPr="00DB6522">
        <w:rPr>
          <w:bCs/>
          <w:sz w:val="28"/>
          <w:szCs w:val="28"/>
          <w:lang w:val="kk-KZ"/>
        </w:rPr>
        <w:t xml:space="preserve">, </w:t>
      </w:r>
      <w:r w:rsidRPr="00DB6522">
        <w:rPr>
          <w:bCs/>
          <w:noProof/>
          <w:sz w:val="28"/>
          <w:szCs w:val="28"/>
          <w:lang w:val="kk-KZ"/>
        </w:rPr>
        <w:t>6, 8 және 10-тармақтарына</w:t>
      </w:r>
      <w:r w:rsidRPr="00DB6522">
        <w:rPr>
          <w:noProof/>
          <w:sz w:val="28"/>
          <w:szCs w:val="28"/>
          <w:lang w:val="kk-KZ"/>
        </w:rPr>
        <w:t xml:space="preserve"> сәйкес әзірленді және </w:t>
      </w:r>
      <w:r w:rsidRPr="00DB6522">
        <w:rPr>
          <w:bCs/>
          <w:noProof/>
          <w:sz w:val="28"/>
          <w:szCs w:val="28"/>
          <w:lang w:val="kk-KZ"/>
        </w:rPr>
        <w:t xml:space="preserve">алаяқтық белгілері бар төлем транзакциялары бойынша деректер алмасу орталығының </w:t>
      </w:r>
      <w:r w:rsidRPr="00DB6522">
        <w:rPr>
          <w:noProof/>
          <w:sz w:val="28"/>
          <w:szCs w:val="28"/>
          <w:lang w:val="kk-KZ"/>
        </w:rPr>
        <w:t xml:space="preserve">(бұдан әрі – антифрод-орталық) </w:t>
      </w:r>
      <w:r w:rsidRPr="00DB6522">
        <w:rPr>
          <w:bCs/>
          <w:noProof/>
          <w:sz w:val="28"/>
          <w:szCs w:val="28"/>
          <w:lang w:val="kk-KZ"/>
        </w:rPr>
        <w:t xml:space="preserve">қызметін жүзеге асыру және антифрод-орталық қызметіне қатысатын тұлғалармен </w:t>
      </w:r>
      <w:r w:rsidRPr="00DB6522">
        <w:rPr>
          <w:noProof/>
          <w:sz w:val="28"/>
          <w:szCs w:val="28"/>
          <w:lang w:val="kk-KZ"/>
        </w:rPr>
        <w:t xml:space="preserve">(бұдан әрі – антифрод-орталыққа қатысушылар) </w:t>
      </w:r>
      <w:r w:rsidRPr="00DB6522">
        <w:rPr>
          <w:bCs/>
          <w:noProof/>
          <w:sz w:val="28"/>
          <w:szCs w:val="28"/>
          <w:lang w:val="kk-KZ"/>
        </w:rPr>
        <w:t xml:space="preserve">өзара іс-қимыл тәртібіне қойылатын </w:t>
      </w:r>
      <w:r w:rsidRPr="00DB6522">
        <w:rPr>
          <w:noProof/>
          <w:sz w:val="28"/>
          <w:szCs w:val="28"/>
          <w:lang w:val="kk-KZ"/>
        </w:rPr>
        <w:t xml:space="preserve">талаптарды, антифрод-орталықтың </w:t>
      </w:r>
      <w:r w:rsidRPr="00DB6522">
        <w:rPr>
          <w:bCs/>
          <w:sz w:val="28"/>
          <w:szCs w:val="28"/>
          <w:lang w:val="kk-KZ"/>
        </w:rPr>
        <w:t xml:space="preserve">алаяқтық белгілері бар төлем транзакциясын жүзеге асыру оқиғалары мен әрекеттену туралы дерекқорын қалыптастыру және жүргізуді жүзеге асыру тәртібін, </w:t>
      </w:r>
      <w:r w:rsidRPr="00DB6522">
        <w:rPr>
          <w:noProof/>
          <w:sz w:val="28"/>
          <w:szCs w:val="28"/>
          <w:lang w:val="kk-KZ"/>
        </w:rPr>
        <w:t xml:space="preserve">антифрод-орталықтан алаяқтық белгілері бар төлем транзакцияларына қатысы бар адамдар туралы ақпарат алған кезде қаржы ұйымдарының, төлем ұйымдарының (бұдан әрі – ұйым, ұйымдар) бас тартуы немесе тоқтата тұруы жөніндегі тәртібі мен мерзімдері, </w:t>
      </w:r>
      <w:r w:rsidRPr="00DB6522">
        <w:rPr>
          <w:bCs/>
          <w:sz w:val="28"/>
          <w:szCs w:val="28"/>
          <w:lang w:val="kk-KZ"/>
        </w:rPr>
        <w:t>ұйымдардың</w:t>
      </w:r>
      <w:r w:rsidRPr="00DB6522">
        <w:rPr>
          <w:noProof/>
          <w:sz w:val="28"/>
          <w:szCs w:val="28"/>
          <w:lang w:val="kk-KZ"/>
        </w:rPr>
        <w:t xml:space="preserve"> </w:t>
      </w:r>
      <w:r w:rsidRPr="00DB6522">
        <w:rPr>
          <w:bCs/>
          <w:sz w:val="28"/>
          <w:szCs w:val="28"/>
          <w:lang w:val="kk-KZ"/>
        </w:rPr>
        <w:t xml:space="preserve">алаяқтық белгілері бар төлем транзакцияларын жүзеге асырудың барлық оқиғалары және (немесе) әрекеттену туралы ақпаратты жіберу </w:t>
      </w:r>
      <w:r w:rsidRPr="00DB6522">
        <w:rPr>
          <w:noProof/>
          <w:sz w:val="28"/>
          <w:szCs w:val="28"/>
          <w:lang w:val="kk-KZ"/>
        </w:rPr>
        <w:t xml:space="preserve">тәртібі, нысандары мен мерзімдерін </w:t>
      </w:r>
      <w:r w:rsidRPr="00DB6522">
        <w:rPr>
          <w:bCs/>
          <w:sz w:val="28"/>
          <w:szCs w:val="28"/>
          <w:lang w:val="kk-KZ"/>
        </w:rPr>
        <w:t xml:space="preserve">айқындайды.  </w:t>
      </w:r>
    </w:p>
    <w:p w:rsidR="00DB6522" w:rsidRPr="00DB6522" w:rsidRDefault="00DB6522" w:rsidP="00DB6522">
      <w:pPr>
        <w:shd w:val="clear" w:color="auto" w:fill="FFFFFF"/>
        <w:ind w:firstLine="709"/>
        <w:jc w:val="both"/>
        <w:textAlignment w:val="baseline"/>
        <w:outlineLvl w:val="2"/>
        <w:rPr>
          <w:noProof/>
          <w:sz w:val="28"/>
          <w:szCs w:val="28"/>
          <w:lang w:val="kk-KZ"/>
        </w:rPr>
      </w:pPr>
      <w:r w:rsidRPr="00DB6522">
        <w:rPr>
          <w:noProof/>
          <w:sz w:val="28"/>
          <w:szCs w:val="28"/>
          <w:lang w:val="kk-KZ"/>
        </w:rPr>
        <w:t>2. Талаптарда Төлемдер және төлем жүйелері туралы заңда, «Байланыс туралы» Қазақстан Республикасының заңында және</w:t>
      </w:r>
      <w:r w:rsidRPr="00DB6522">
        <w:rPr>
          <w:b/>
          <w:bCs/>
          <w:noProof/>
          <w:color w:val="000000"/>
          <w:sz w:val="28"/>
          <w:szCs w:val="28"/>
          <w:lang w:val="kk-KZ"/>
        </w:rPr>
        <w:t xml:space="preserve"> </w:t>
      </w:r>
      <w:r w:rsidRPr="00DB6522">
        <w:rPr>
          <w:color w:val="000000"/>
          <w:sz w:val="28"/>
          <w:szCs w:val="28"/>
          <w:lang w:val="kk-KZ"/>
        </w:rPr>
        <w:t xml:space="preserve">«Төлем карточкаларын шығару қағидаларын, сондай-ақ Қазақстан Республикасының аумағында оларды пайдалана отырып жүргізілген операцияларға қызмет көрсету бойынша қызметке қойылатын талаптарды бекіту туралы» Қазақстан Республикасы Ұлттық Банкі Басқармасының 2016 жылғы 31 тамыздағы № 205 қаулысымен бекітілген Төлем карточкаларын шығару қағидаларында, сондай-ақ Қазақстан Республикасының аумағында оларды пайдалана отырып жүргізілген операцияларға қызмет көрсету бойынша қызметке қойылатын талаптарда </w:t>
      </w:r>
      <w:r w:rsidRPr="00DB6522">
        <w:rPr>
          <w:color w:val="000000"/>
          <w:sz w:val="28"/>
          <w:szCs w:val="28"/>
          <w:lang w:val="kk-KZ"/>
        </w:rPr>
        <w:lastRenderedPageBreak/>
        <w:t>(Нормативтік құқықтық актілерді мемлекеттік тіркеу тізілімінде № 14299 болып тіркелген) көзделген ұғымдар</w:t>
      </w:r>
      <w:r w:rsidRPr="00DB6522">
        <w:rPr>
          <w:noProof/>
          <w:sz w:val="28"/>
          <w:szCs w:val="28"/>
          <w:lang w:val="kk-KZ"/>
        </w:rPr>
        <w:t xml:space="preserve"> пайдаланылады.</w:t>
      </w:r>
    </w:p>
    <w:p w:rsidR="00DB6522" w:rsidRPr="00DB6522" w:rsidRDefault="00DB6522" w:rsidP="00DB6522">
      <w:pPr>
        <w:shd w:val="clear" w:color="auto" w:fill="FFFFFF"/>
        <w:ind w:firstLine="709"/>
        <w:jc w:val="both"/>
        <w:textAlignment w:val="baseline"/>
        <w:outlineLvl w:val="2"/>
        <w:rPr>
          <w:rFonts w:eastAsia="Calibri"/>
          <w:noProof/>
          <w:sz w:val="28"/>
          <w:szCs w:val="28"/>
          <w:lang w:val="kk-KZ"/>
        </w:rPr>
      </w:pPr>
      <w:r w:rsidRPr="00DB6522">
        <w:rPr>
          <w:noProof/>
          <w:sz w:val="28"/>
          <w:szCs w:val="28"/>
          <w:lang w:val="kk-KZ"/>
        </w:rPr>
        <w:t xml:space="preserve">3. Антифрод-орталық – </w:t>
      </w:r>
      <w:r w:rsidRPr="00DB6522">
        <w:rPr>
          <w:color w:val="000000"/>
          <w:sz w:val="28"/>
          <w:szCs w:val="28"/>
          <w:lang w:val="kk-KZ"/>
        </w:rPr>
        <w:t xml:space="preserve">алаяқтық белгілері бар төлем транзакцияларын болғызбауға бағытталған шараларды </w:t>
      </w:r>
      <w:r w:rsidRPr="00DB6522">
        <w:rPr>
          <w:noProof/>
          <w:sz w:val="28"/>
          <w:szCs w:val="28"/>
          <w:lang w:val="kk-KZ"/>
        </w:rPr>
        <w:t xml:space="preserve">тәулік бойы режимде </w:t>
      </w:r>
      <w:r w:rsidRPr="00DB6522">
        <w:rPr>
          <w:color w:val="000000"/>
          <w:sz w:val="28"/>
          <w:szCs w:val="28"/>
          <w:lang w:val="kk-KZ"/>
        </w:rPr>
        <w:t xml:space="preserve">жүзеге асыратын </w:t>
      </w:r>
      <w:r w:rsidRPr="00DB6522">
        <w:rPr>
          <w:noProof/>
          <w:sz w:val="28"/>
          <w:szCs w:val="28"/>
          <w:lang w:val="kk-KZ"/>
        </w:rPr>
        <w:t>«Қазақстан Республикасы Ұлттық Банкінің Ұлттық төлем корпорациясы» акционерлік қоғамы (бұдан әрі – антифрод-орталықтың операторы).</w:t>
      </w:r>
    </w:p>
    <w:p w:rsidR="00DB6522" w:rsidRPr="00DB6522" w:rsidRDefault="00DB6522" w:rsidP="00DB6522">
      <w:pPr>
        <w:shd w:val="clear" w:color="auto" w:fill="FFFFFF"/>
        <w:ind w:firstLine="709"/>
        <w:jc w:val="both"/>
        <w:textAlignment w:val="baseline"/>
        <w:outlineLvl w:val="2"/>
        <w:rPr>
          <w:noProof/>
          <w:sz w:val="28"/>
          <w:szCs w:val="28"/>
          <w:lang w:val="kk-KZ"/>
        </w:rPr>
      </w:pPr>
      <w:r w:rsidRPr="00DB6522">
        <w:rPr>
          <w:color w:val="000000"/>
          <w:sz w:val="28"/>
          <w:szCs w:val="28"/>
          <w:lang w:val="kk-KZ"/>
        </w:rPr>
        <w:t>4</w:t>
      </w:r>
      <w:r w:rsidRPr="00DB6522">
        <w:rPr>
          <w:noProof/>
          <w:sz w:val="28"/>
          <w:szCs w:val="28"/>
          <w:lang w:val="kk-KZ"/>
        </w:rPr>
        <w:t>. Төлемдер және төлем жүйелері туралы заңның 25-1-бабы 3-тармағының екінші бөлігіне сәйкес:</w:t>
      </w:r>
    </w:p>
    <w:p w:rsidR="00DB6522" w:rsidRPr="00DB6522" w:rsidRDefault="00DB6522" w:rsidP="00DB6522">
      <w:pPr>
        <w:shd w:val="clear" w:color="auto" w:fill="FFFFFF"/>
        <w:ind w:firstLine="709"/>
        <w:jc w:val="both"/>
        <w:textAlignment w:val="baseline"/>
        <w:outlineLvl w:val="2"/>
        <w:rPr>
          <w:rFonts w:eastAsia="Calibri"/>
          <w:noProof/>
          <w:sz w:val="28"/>
          <w:szCs w:val="28"/>
          <w:lang w:val="kk-KZ"/>
        </w:rPr>
      </w:pPr>
      <w:r w:rsidRPr="00DB6522">
        <w:rPr>
          <w:noProof/>
          <w:sz w:val="28"/>
          <w:szCs w:val="28"/>
          <w:lang w:val="kk-KZ"/>
        </w:rPr>
        <w:t>1) қаржы ұйымдары;</w:t>
      </w:r>
    </w:p>
    <w:p w:rsidR="00DB6522" w:rsidRPr="00DB6522" w:rsidRDefault="00DB6522" w:rsidP="00DB6522">
      <w:pPr>
        <w:shd w:val="clear" w:color="auto" w:fill="FFFFFF"/>
        <w:ind w:firstLine="709"/>
        <w:jc w:val="both"/>
        <w:textAlignment w:val="baseline"/>
        <w:outlineLvl w:val="2"/>
        <w:rPr>
          <w:noProof/>
          <w:sz w:val="28"/>
          <w:szCs w:val="28"/>
          <w:lang w:val="kk-KZ"/>
        </w:rPr>
      </w:pPr>
      <w:r w:rsidRPr="00DB6522">
        <w:rPr>
          <w:noProof/>
          <w:sz w:val="28"/>
          <w:szCs w:val="28"/>
          <w:lang w:val="kk-KZ"/>
        </w:rPr>
        <w:t>2) төлем ұйымдары;</w:t>
      </w:r>
    </w:p>
    <w:p w:rsidR="00DB6522" w:rsidRPr="00DB6522" w:rsidRDefault="00DB6522" w:rsidP="00DB6522">
      <w:pPr>
        <w:shd w:val="clear" w:color="auto" w:fill="FFFFFF"/>
        <w:ind w:firstLine="709"/>
        <w:jc w:val="both"/>
        <w:textAlignment w:val="baseline"/>
        <w:outlineLvl w:val="2"/>
        <w:rPr>
          <w:noProof/>
          <w:sz w:val="28"/>
          <w:szCs w:val="28"/>
          <w:lang w:val="kk-KZ"/>
        </w:rPr>
      </w:pPr>
      <w:r w:rsidRPr="00DB6522">
        <w:rPr>
          <w:noProof/>
          <w:sz w:val="28"/>
          <w:szCs w:val="28"/>
          <w:lang w:val="kk-KZ"/>
        </w:rPr>
        <w:t>3) ұялы байланыс операторлары;</w:t>
      </w:r>
    </w:p>
    <w:p w:rsidR="00DB6522" w:rsidRPr="00DB6522" w:rsidRDefault="00DB6522" w:rsidP="00DB6522">
      <w:pPr>
        <w:shd w:val="clear" w:color="auto" w:fill="FFFFFF"/>
        <w:ind w:firstLine="709"/>
        <w:jc w:val="both"/>
        <w:textAlignment w:val="baseline"/>
        <w:outlineLvl w:val="2"/>
        <w:rPr>
          <w:noProof/>
          <w:sz w:val="28"/>
          <w:szCs w:val="28"/>
          <w:lang w:val="kk-KZ"/>
        </w:rPr>
      </w:pPr>
      <w:r w:rsidRPr="00DB6522">
        <w:rPr>
          <w:noProof/>
          <w:sz w:val="28"/>
          <w:szCs w:val="28"/>
          <w:lang w:val="kk-KZ"/>
        </w:rPr>
        <w:t>4) қылмыстық қудалау органдары;</w:t>
      </w:r>
    </w:p>
    <w:p w:rsidR="00DB6522" w:rsidRPr="00DB6522" w:rsidRDefault="00DB6522" w:rsidP="00DB6522">
      <w:pPr>
        <w:shd w:val="clear" w:color="auto" w:fill="FFFFFF"/>
        <w:ind w:firstLine="709"/>
        <w:jc w:val="both"/>
        <w:textAlignment w:val="baseline"/>
        <w:outlineLvl w:val="2"/>
        <w:rPr>
          <w:noProof/>
          <w:sz w:val="28"/>
          <w:szCs w:val="28"/>
          <w:lang w:val="kk-KZ"/>
        </w:rPr>
      </w:pPr>
      <w:r w:rsidRPr="00DB6522">
        <w:rPr>
          <w:noProof/>
          <w:sz w:val="28"/>
          <w:szCs w:val="28"/>
          <w:lang w:val="kk-KZ"/>
        </w:rPr>
        <w:t>5) Қазақстан Республикасының Ұлттық Банкі (бұдан әрі – Ұлттық Банк);</w:t>
      </w:r>
    </w:p>
    <w:p w:rsidR="00DB6522" w:rsidRPr="00DB6522" w:rsidRDefault="00DB6522" w:rsidP="00DB6522">
      <w:pPr>
        <w:shd w:val="clear" w:color="auto" w:fill="FFFFFF"/>
        <w:ind w:firstLine="709"/>
        <w:jc w:val="both"/>
        <w:textAlignment w:val="baseline"/>
        <w:outlineLvl w:val="2"/>
        <w:rPr>
          <w:noProof/>
          <w:sz w:val="28"/>
          <w:szCs w:val="28"/>
          <w:lang w:val="kk-KZ"/>
        </w:rPr>
      </w:pPr>
      <w:r w:rsidRPr="00DB6522">
        <w:rPr>
          <w:noProof/>
          <w:sz w:val="28"/>
          <w:szCs w:val="28"/>
          <w:lang w:val="kk-KZ"/>
        </w:rPr>
        <w:t xml:space="preserve">6) қаржы нарығы мен қаржы ұйымдарын реттеу, бақылау және қадағалау жөніндегі уәкілетті орган антифрод-орталыққа қатысушылар болып табылады. </w:t>
      </w:r>
    </w:p>
    <w:p w:rsidR="00DB6522" w:rsidRPr="00DB6522" w:rsidRDefault="00DB6522" w:rsidP="00DB6522">
      <w:pPr>
        <w:shd w:val="clear" w:color="auto" w:fill="FFFFFF"/>
        <w:ind w:firstLine="709"/>
        <w:jc w:val="both"/>
        <w:textAlignment w:val="baseline"/>
        <w:outlineLvl w:val="2"/>
        <w:rPr>
          <w:noProof/>
          <w:sz w:val="28"/>
          <w:szCs w:val="28"/>
          <w:lang w:val="kk-KZ"/>
        </w:rPr>
      </w:pPr>
      <w:r w:rsidRPr="00DB6522">
        <w:rPr>
          <w:noProof/>
          <w:sz w:val="28"/>
          <w:szCs w:val="28"/>
          <w:lang w:val="kk-KZ"/>
        </w:rPr>
        <w:t xml:space="preserve"> </w:t>
      </w:r>
    </w:p>
    <w:p w:rsidR="00DB6522" w:rsidRPr="00DB6522" w:rsidRDefault="00DB6522" w:rsidP="00DB6522">
      <w:pPr>
        <w:shd w:val="clear" w:color="auto" w:fill="FFFFFF"/>
        <w:ind w:firstLine="709"/>
        <w:jc w:val="both"/>
        <w:textAlignment w:val="baseline"/>
        <w:outlineLvl w:val="2"/>
        <w:rPr>
          <w:noProof/>
          <w:sz w:val="28"/>
          <w:szCs w:val="28"/>
          <w:lang w:val="kk-KZ"/>
        </w:rPr>
      </w:pPr>
    </w:p>
    <w:p w:rsidR="00DB6522" w:rsidRPr="00DB6522" w:rsidRDefault="00DB6522" w:rsidP="00DB6522">
      <w:pPr>
        <w:shd w:val="clear" w:color="auto" w:fill="FFFFFF"/>
        <w:ind w:firstLine="709"/>
        <w:jc w:val="center"/>
        <w:textAlignment w:val="baseline"/>
        <w:outlineLvl w:val="2"/>
        <w:rPr>
          <w:b/>
          <w:noProof/>
          <w:sz w:val="28"/>
          <w:szCs w:val="28"/>
          <w:lang w:val="kk-KZ"/>
        </w:rPr>
      </w:pPr>
      <w:r w:rsidRPr="00DB6522">
        <w:rPr>
          <w:b/>
          <w:noProof/>
          <w:sz w:val="28"/>
          <w:szCs w:val="28"/>
          <w:lang w:val="kk-KZ"/>
        </w:rPr>
        <w:t xml:space="preserve">2-тарау. Антифрод-орталықтың қызметін жүзеге асыру </w:t>
      </w:r>
    </w:p>
    <w:p w:rsidR="00DB6522" w:rsidRPr="00DB6522" w:rsidRDefault="00DB6522" w:rsidP="00DB6522">
      <w:pPr>
        <w:shd w:val="clear" w:color="auto" w:fill="FFFFFF"/>
        <w:ind w:firstLine="709"/>
        <w:jc w:val="center"/>
        <w:textAlignment w:val="baseline"/>
        <w:outlineLvl w:val="2"/>
        <w:rPr>
          <w:b/>
          <w:noProof/>
          <w:sz w:val="28"/>
          <w:szCs w:val="28"/>
          <w:lang w:val="kk-KZ"/>
        </w:rPr>
      </w:pPr>
      <w:r w:rsidRPr="00DB6522">
        <w:rPr>
          <w:b/>
          <w:noProof/>
          <w:sz w:val="28"/>
          <w:szCs w:val="28"/>
          <w:lang w:val="kk-KZ"/>
        </w:rPr>
        <w:t xml:space="preserve">және антифрод-орталықтың оның қатысушыларымен </w:t>
      </w:r>
    </w:p>
    <w:p w:rsidR="00DB6522" w:rsidRPr="00DB6522" w:rsidRDefault="00DB6522" w:rsidP="00DB6522">
      <w:pPr>
        <w:shd w:val="clear" w:color="auto" w:fill="FFFFFF"/>
        <w:ind w:firstLine="709"/>
        <w:jc w:val="center"/>
        <w:textAlignment w:val="baseline"/>
        <w:outlineLvl w:val="2"/>
        <w:rPr>
          <w:b/>
          <w:noProof/>
          <w:sz w:val="28"/>
          <w:szCs w:val="28"/>
          <w:lang w:val="kk-KZ"/>
        </w:rPr>
      </w:pPr>
      <w:r w:rsidRPr="00DB6522">
        <w:rPr>
          <w:b/>
          <w:noProof/>
          <w:sz w:val="28"/>
          <w:szCs w:val="28"/>
          <w:lang w:val="kk-KZ"/>
        </w:rPr>
        <w:t>өзара іс-қимылы</w:t>
      </w:r>
    </w:p>
    <w:p w:rsidR="00DB6522" w:rsidRPr="00DB6522" w:rsidRDefault="00DB6522" w:rsidP="00DB6522">
      <w:pPr>
        <w:shd w:val="clear" w:color="auto" w:fill="FFFFFF"/>
        <w:ind w:firstLine="709"/>
        <w:jc w:val="both"/>
        <w:textAlignment w:val="baseline"/>
        <w:outlineLvl w:val="2"/>
        <w:rPr>
          <w:noProof/>
          <w:sz w:val="28"/>
          <w:szCs w:val="28"/>
          <w:lang w:val="kk-KZ"/>
        </w:rPr>
      </w:pPr>
    </w:p>
    <w:bookmarkEnd w:id="2"/>
    <w:p w:rsidR="00DB6522" w:rsidRPr="00DB6522" w:rsidRDefault="00DB6522" w:rsidP="00DB6522">
      <w:pPr>
        <w:shd w:val="clear" w:color="auto" w:fill="FFFFFF"/>
        <w:ind w:firstLine="709"/>
        <w:jc w:val="both"/>
        <w:textAlignment w:val="baseline"/>
        <w:outlineLvl w:val="2"/>
        <w:rPr>
          <w:rFonts w:eastAsia="Calibri"/>
          <w:noProof/>
          <w:sz w:val="28"/>
          <w:szCs w:val="28"/>
          <w:lang w:val="kk-KZ"/>
        </w:rPr>
      </w:pPr>
      <w:r w:rsidRPr="00DB6522">
        <w:rPr>
          <w:noProof/>
          <w:sz w:val="28"/>
          <w:szCs w:val="28"/>
          <w:lang w:val="kk-KZ"/>
        </w:rPr>
        <w:t>5. Антифрод-орталықтың операторы:</w:t>
      </w:r>
    </w:p>
    <w:p w:rsidR="00DB6522" w:rsidRPr="00DB6522" w:rsidRDefault="00DB6522" w:rsidP="00DB6522">
      <w:pPr>
        <w:ind w:firstLine="709"/>
        <w:jc w:val="both"/>
        <w:rPr>
          <w:sz w:val="28"/>
          <w:szCs w:val="28"/>
          <w:lang w:val="kk-KZ"/>
        </w:rPr>
      </w:pPr>
      <w:bookmarkStart w:id="3" w:name="z409"/>
      <w:r w:rsidRPr="00DB6522">
        <w:rPr>
          <w:color w:val="000000"/>
          <w:sz w:val="28"/>
          <w:szCs w:val="28"/>
          <w:lang w:val="kk-KZ"/>
        </w:rPr>
        <w:t xml:space="preserve">1) ұйымдардан, ұялы байланыс операторларынан және қылмыстық қудалау органдарынан келіп түскен, алаяқтық белгілері бар төлем транзакциялары бойынша, </w:t>
      </w:r>
      <w:r w:rsidRPr="00DB6522">
        <w:rPr>
          <w:noProof/>
          <w:sz w:val="28"/>
          <w:szCs w:val="28"/>
          <w:lang w:val="kk-KZ"/>
        </w:rPr>
        <w:t xml:space="preserve">оның ішінде өзге де күдікті және (немесе) құқыққа қарсы операциялар бойынша </w:t>
      </w:r>
      <w:r w:rsidRPr="00DB6522">
        <w:rPr>
          <w:color w:val="000000"/>
          <w:sz w:val="28"/>
          <w:szCs w:val="28"/>
          <w:lang w:val="kk-KZ"/>
        </w:rPr>
        <w:t>оқиғалар мен әрекеттенулер туралы мәліметтерді жинауды, шоғырландыруды және сақтауды жүзеге асырады;</w:t>
      </w:r>
    </w:p>
    <w:p w:rsidR="00DB6522" w:rsidRPr="00DB6522" w:rsidRDefault="00DB6522" w:rsidP="00DB6522">
      <w:pPr>
        <w:ind w:firstLine="709"/>
        <w:jc w:val="both"/>
        <w:rPr>
          <w:sz w:val="28"/>
          <w:szCs w:val="28"/>
          <w:lang w:val="kk-KZ"/>
        </w:rPr>
      </w:pPr>
      <w:bookmarkStart w:id="4" w:name="z410"/>
      <w:bookmarkEnd w:id="3"/>
      <w:r w:rsidRPr="00DB6522">
        <w:rPr>
          <w:color w:val="000000"/>
          <w:sz w:val="28"/>
          <w:szCs w:val="28"/>
          <w:lang w:val="kk-KZ"/>
        </w:rPr>
        <w:t>2) белгіленген өлшемшарттарға сәйкес алаяқтық белгілері бар төлем транзакцияларына жатқызылған, қаржы ұйымдарына, төлем ұйымдарына, ұялы байланыс операторларына, қылмыстық қудалау органдарына қажетті төлемдер және (немесе) ақша аударымдары жөніндегі деректерді өңдейді және талдайды;</w:t>
      </w:r>
    </w:p>
    <w:p w:rsidR="00DB6522" w:rsidRPr="00DB6522" w:rsidRDefault="00DB6522" w:rsidP="00DB6522">
      <w:pPr>
        <w:ind w:firstLine="709"/>
        <w:jc w:val="both"/>
        <w:rPr>
          <w:sz w:val="28"/>
          <w:szCs w:val="28"/>
          <w:lang w:val="kk-KZ"/>
        </w:rPr>
      </w:pPr>
      <w:bookmarkStart w:id="5" w:name="z411"/>
      <w:bookmarkEnd w:id="4"/>
      <w:r w:rsidRPr="00DB6522">
        <w:rPr>
          <w:color w:val="000000"/>
          <w:sz w:val="28"/>
          <w:szCs w:val="28"/>
          <w:lang w:val="kk-KZ"/>
        </w:rPr>
        <w:t>3) алаяқтық белгілері бар төлем транзакцияларын болғызбау үшін қажетті ақпаратты, оның ішінде қатерлер, осал тұстар, оқиғалардың туындауының алғышарттары, сондай-ақ олардың алдын алу және зардаптарын жою әдістері туралы ақпаратты қаржы ұйымдарына, төлем ұйымдарына, ұялы байланыс операторларына, қылмыстық қудалау органдарына ұсынады;</w:t>
      </w:r>
    </w:p>
    <w:p w:rsidR="00DB6522" w:rsidRPr="00DB6522" w:rsidRDefault="00DB6522" w:rsidP="00DB6522">
      <w:pPr>
        <w:ind w:firstLine="709"/>
        <w:jc w:val="both"/>
        <w:rPr>
          <w:color w:val="000000"/>
          <w:sz w:val="28"/>
          <w:szCs w:val="28"/>
          <w:lang w:val="kk-KZ"/>
        </w:rPr>
      </w:pPr>
      <w:bookmarkStart w:id="6" w:name="z412"/>
      <w:bookmarkEnd w:id="5"/>
      <w:r w:rsidRPr="00DB6522">
        <w:rPr>
          <w:color w:val="000000"/>
          <w:sz w:val="28"/>
          <w:szCs w:val="28"/>
          <w:lang w:val="kk-KZ"/>
        </w:rPr>
        <w:t>4) қызметтік, коммерциялық, банктік немесе заңмен қорғалатын өзге де құпияны құрайтын, өз қызметі процесінде алынған ақпаратты, мәліметтер мен құжаттарды сақтаудың, қорғаудың тиісті режимін және олардың сақталуын қамтамасыз етеді</w:t>
      </w:r>
      <w:bookmarkEnd w:id="6"/>
      <w:r w:rsidRPr="00DB6522">
        <w:rPr>
          <w:color w:val="000000"/>
          <w:sz w:val="28"/>
          <w:szCs w:val="28"/>
          <w:lang w:val="kk-KZ"/>
        </w:rPr>
        <w:t>;</w:t>
      </w:r>
    </w:p>
    <w:p w:rsidR="00DB6522" w:rsidRPr="00DB6522" w:rsidRDefault="00DB6522" w:rsidP="00DB6522">
      <w:pPr>
        <w:ind w:firstLine="709"/>
        <w:jc w:val="both"/>
        <w:rPr>
          <w:sz w:val="28"/>
          <w:szCs w:val="28"/>
          <w:lang w:val="kk-KZ"/>
        </w:rPr>
      </w:pPr>
      <w:r w:rsidRPr="00DB6522">
        <w:rPr>
          <w:color w:val="000000"/>
          <w:sz w:val="28"/>
          <w:szCs w:val="28"/>
          <w:lang w:val="kk-KZ"/>
        </w:rPr>
        <w:t>5) дербес деректерді иесіздендірілген түрде жинайды, өңдейді және сақтайды.</w:t>
      </w:r>
    </w:p>
    <w:p w:rsidR="00DB6522" w:rsidRPr="00DB6522" w:rsidRDefault="00DB6522" w:rsidP="00DB6522">
      <w:pPr>
        <w:ind w:firstLine="709"/>
        <w:jc w:val="both"/>
        <w:rPr>
          <w:noProof/>
          <w:sz w:val="28"/>
          <w:szCs w:val="28"/>
          <w:lang w:val="kk-KZ"/>
        </w:rPr>
      </w:pPr>
      <w:r w:rsidRPr="00DB6522">
        <w:rPr>
          <w:noProof/>
          <w:sz w:val="28"/>
          <w:szCs w:val="28"/>
          <w:lang w:val="kk-KZ"/>
        </w:rPr>
        <w:lastRenderedPageBreak/>
        <w:t xml:space="preserve">6. Антифрод-орталыққа қатысушы «Ақпараттандыру туралы», «Дербес деректер және оларды қорғау туралы», «Қазақстан Республикасындағы банктер және банк қызметі туралы» және «Электрондық құжат және электрондық цифрлық қолтаңба туралы» Қазақстан Республикасының заңдарында белгіленген қорғалатын ақпараттың қауіпсіздігін қамтамасыз ету жөніндегі талаптарды сақтай отырып, антифрод-орталық операторының ішкі құжаттарында айқындалған және дербес деректерді қорғау саласындағы уәкілетті органмен келісілген тәртіппен антифрод-орталық операторының ақпараттық жүйесімен техникалық өзара іс-қимыл орнату арқылы антифрод-орталыққа қосылады. </w:t>
      </w:r>
    </w:p>
    <w:p w:rsidR="00DB6522" w:rsidRPr="00DB6522" w:rsidRDefault="00DB6522" w:rsidP="00DB6522">
      <w:pPr>
        <w:tabs>
          <w:tab w:val="left" w:pos="1134"/>
        </w:tabs>
        <w:ind w:firstLine="709"/>
        <w:contextualSpacing/>
        <w:jc w:val="both"/>
        <w:rPr>
          <w:rFonts w:eastAsia="Calibri"/>
          <w:noProof/>
          <w:sz w:val="28"/>
          <w:szCs w:val="28"/>
          <w:lang w:val="kk-KZ" w:eastAsia="en-US"/>
        </w:rPr>
      </w:pPr>
      <w:r w:rsidRPr="00DB6522">
        <w:rPr>
          <w:rFonts w:eastAsia="Calibri"/>
          <w:noProof/>
          <w:sz w:val="28"/>
          <w:szCs w:val="28"/>
          <w:lang w:val="kk-KZ" w:eastAsia="en-US"/>
        </w:rPr>
        <w:t>7. Ақша жөнелтушіні және (немесе) бенефициарды (ақша алушыны) алаяқтық белгілері бар төлем транзакциясын жүзеге асыру оқиғалары туралы (бұдан әрі – оқиғалар туралы дерекқор) және (немесе) алаяқтық белгілері бар төлем транзакциясын жүзеге асыруға әрекеттену туралы (бұдан әрі – әрекеттену туралы дерекқор) дерекқорға қосу үшін ұйымнан және қылмыстық қудалау органынан антифрод-орталық операторының ақпараттық жүйесі арқылы алынған алаяқтық белгілері бар төлем транзакциясы туралы хабар антифрод орталықтың операторы алғаннан кейін дереу жаңартылады және антифрод-орталыққа барлық қатысушылар үшін қолжетімді болады.</w:t>
      </w:r>
    </w:p>
    <w:p w:rsidR="00DB6522" w:rsidRPr="00DB6522" w:rsidRDefault="00DB6522" w:rsidP="00DB6522">
      <w:pPr>
        <w:tabs>
          <w:tab w:val="left" w:pos="1134"/>
        </w:tabs>
        <w:ind w:firstLine="709"/>
        <w:contextualSpacing/>
        <w:jc w:val="both"/>
        <w:rPr>
          <w:rFonts w:eastAsia="Calibri"/>
          <w:noProof/>
          <w:sz w:val="28"/>
          <w:szCs w:val="28"/>
          <w:lang w:val="kk-KZ" w:eastAsia="en-US"/>
        </w:rPr>
      </w:pPr>
      <w:r w:rsidRPr="00DB6522">
        <w:rPr>
          <w:rFonts w:eastAsia="Calibri"/>
          <w:noProof/>
          <w:sz w:val="28"/>
          <w:szCs w:val="28"/>
          <w:lang w:val="kk-KZ" w:eastAsia="en-US"/>
        </w:rPr>
        <w:t>Антифрод-орталық операторының ақпараттық жүйесі:</w:t>
      </w:r>
    </w:p>
    <w:p w:rsidR="00DB6522" w:rsidRPr="00DB6522" w:rsidRDefault="00DB6522" w:rsidP="00DB6522">
      <w:pPr>
        <w:tabs>
          <w:tab w:val="left" w:pos="1134"/>
        </w:tabs>
        <w:ind w:firstLine="709"/>
        <w:contextualSpacing/>
        <w:jc w:val="both"/>
        <w:rPr>
          <w:rFonts w:eastAsia="Calibri"/>
          <w:noProof/>
          <w:sz w:val="28"/>
          <w:szCs w:val="28"/>
          <w:lang w:val="kk-KZ" w:eastAsia="en-US"/>
        </w:rPr>
      </w:pPr>
      <w:r w:rsidRPr="00DB6522">
        <w:rPr>
          <w:rFonts w:eastAsia="Calibri"/>
          <w:noProof/>
          <w:sz w:val="28"/>
          <w:szCs w:val="28"/>
          <w:lang w:val="kk-KZ" w:eastAsia="en-US"/>
        </w:rPr>
        <w:t>1) ұйымның антифрод-орталығына хабарды жібергенін;</w:t>
      </w:r>
    </w:p>
    <w:p w:rsidR="00DB6522" w:rsidRPr="00DB6522" w:rsidRDefault="00DB6522" w:rsidP="00DB6522">
      <w:pPr>
        <w:tabs>
          <w:tab w:val="left" w:pos="1134"/>
        </w:tabs>
        <w:ind w:firstLine="709"/>
        <w:contextualSpacing/>
        <w:jc w:val="both"/>
        <w:rPr>
          <w:rFonts w:eastAsia="Calibri"/>
          <w:noProof/>
          <w:sz w:val="28"/>
          <w:szCs w:val="28"/>
          <w:lang w:val="kk-KZ" w:eastAsia="en-US"/>
        </w:rPr>
      </w:pPr>
      <w:r w:rsidRPr="00DB6522">
        <w:rPr>
          <w:rFonts w:eastAsia="Calibri"/>
          <w:noProof/>
          <w:sz w:val="28"/>
          <w:szCs w:val="28"/>
          <w:lang w:val="kk-KZ" w:eastAsia="en-US"/>
        </w:rPr>
        <w:t>2) антифрод-орталықтың осы хабарды алғанын және оны антифрод-орталыққа қатысушылардың атына одан әрі жібергенін;</w:t>
      </w:r>
    </w:p>
    <w:p w:rsidR="00DB6522" w:rsidRPr="00DB6522" w:rsidRDefault="00DB6522" w:rsidP="00DB6522">
      <w:pPr>
        <w:tabs>
          <w:tab w:val="left" w:pos="1134"/>
        </w:tabs>
        <w:ind w:firstLine="709"/>
        <w:jc w:val="both"/>
        <w:rPr>
          <w:noProof/>
          <w:sz w:val="28"/>
          <w:szCs w:val="28"/>
          <w:lang w:val="kk-KZ"/>
        </w:rPr>
      </w:pPr>
      <w:r w:rsidRPr="00DB6522">
        <w:rPr>
          <w:noProof/>
          <w:sz w:val="28"/>
          <w:szCs w:val="28"/>
          <w:lang w:val="kk-KZ"/>
        </w:rPr>
        <w:t>3) антифрод-орталыққа қатысушылардың хабарды жеткізгенін және алғанын растайтын антифрод-орталыққа ұйым жіберген алаяқтық белгілері бар төлем транзакциясы туралы хабарды дәйекті түрде тіркеуді қамтамасыз етеді.</w:t>
      </w:r>
    </w:p>
    <w:p w:rsidR="00DB6522" w:rsidRPr="00DB6522" w:rsidRDefault="00DB6522" w:rsidP="00DB6522">
      <w:pPr>
        <w:ind w:firstLine="709"/>
        <w:jc w:val="both"/>
        <w:rPr>
          <w:noProof/>
          <w:sz w:val="28"/>
          <w:szCs w:val="28"/>
          <w:lang w:val="kk-KZ"/>
        </w:rPr>
      </w:pPr>
      <w:r w:rsidRPr="00DB6522">
        <w:rPr>
          <w:noProof/>
          <w:sz w:val="28"/>
          <w:szCs w:val="28"/>
          <w:lang w:val="kk-KZ"/>
        </w:rPr>
        <w:t>8. Ұйымдар төлем және (немесе) ақша аударымы бойынша нұсқауды орындағанға дейін өз клиенттерінің – жөнелтушінің және алушының сәйкестендіру деректерін антифрод-орталықтың дерекқорларымен міндетті түрде салыстырып тексереді.</w:t>
      </w:r>
    </w:p>
    <w:p w:rsidR="00DB6522" w:rsidRPr="00DB6522" w:rsidRDefault="00DB6522" w:rsidP="00DB6522">
      <w:pPr>
        <w:ind w:firstLine="709"/>
        <w:jc w:val="both"/>
        <w:outlineLvl w:val="2"/>
        <w:rPr>
          <w:noProof/>
          <w:sz w:val="28"/>
          <w:szCs w:val="28"/>
          <w:lang w:val="kk-KZ"/>
        </w:rPr>
      </w:pPr>
      <w:r w:rsidRPr="00DB6522">
        <w:rPr>
          <w:noProof/>
          <w:sz w:val="28"/>
          <w:szCs w:val="28"/>
          <w:lang w:val="kk-KZ"/>
        </w:rPr>
        <w:t xml:space="preserve">9. </w:t>
      </w:r>
      <w:r w:rsidRPr="00DB6522">
        <w:rPr>
          <w:sz w:val="28"/>
          <w:szCs w:val="28"/>
          <w:lang w:val="kk-KZ"/>
        </w:rPr>
        <w:t>Ұлттық Банк күн сайын антифрод-орталық операторынан алаяқтық белгілері бар төлем транзакциялары бойынша мәліметтерді антифрод-орталық операторының ішкі құжаттарында белгіленген нысан бойынша алады.</w:t>
      </w:r>
    </w:p>
    <w:p w:rsidR="00DB6522" w:rsidRPr="00DB6522" w:rsidRDefault="00DB6522" w:rsidP="00DB6522">
      <w:pPr>
        <w:ind w:firstLine="709"/>
        <w:jc w:val="both"/>
        <w:outlineLvl w:val="2"/>
        <w:rPr>
          <w:noProof/>
          <w:sz w:val="28"/>
          <w:szCs w:val="28"/>
          <w:lang w:val="kk-KZ"/>
        </w:rPr>
      </w:pPr>
      <w:r w:rsidRPr="00DB6522">
        <w:rPr>
          <w:noProof/>
          <w:sz w:val="28"/>
          <w:szCs w:val="28"/>
          <w:lang w:val="kk-KZ"/>
        </w:rPr>
        <w:t xml:space="preserve">10. </w:t>
      </w:r>
      <w:r w:rsidRPr="00DB6522">
        <w:rPr>
          <w:sz w:val="28"/>
          <w:szCs w:val="28"/>
          <w:lang w:val="kk-KZ"/>
        </w:rPr>
        <w:t>Антифрод-орталықтың операторы ұялы байланыс операторларына олардың арасында жасалған келісімдерге сәйкес алаяқтық төлем транзакцияларына қатысу туралы ақпараты бар тұлғалардың ұялы байланыс нөмірлері бойынша мәліметтер жібереді</w:t>
      </w:r>
      <w:r w:rsidRPr="00DB6522">
        <w:rPr>
          <w:noProof/>
          <w:sz w:val="28"/>
          <w:szCs w:val="28"/>
          <w:lang w:val="kk-KZ"/>
        </w:rPr>
        <w:t>.</w:t>
      </w:r>
    </w:p>
    <w:p w:rsidR="00DB6522" w:rsidRPr="00DB6522" w:rsidRDefault="00DB6522" w:rsidP="00DB6522">
      <w:pPr>
        <w:tabs>
          <w:tab w:val="left" w:pos="1134"/>
        </w:tabs>
        <w:ind w:firstLine="709"/>
        <w:contextualSpacing/>
        <w:jc w:val="both"/>
        <w:rPr>
          <w:rFonts w:eastAsia="Calibri"/>
          <w:noProof/>
          <w:sz w:val="28"/>
          <w:szCs w:val="28"/>
          <w:lang w:val="kk-KZ" w:eastAsia="en-US"/>
        </w:rPr>
      </w:pPr>
    </w:p>
    <w:p w:rsidR="00DB6522" w:rsidRPr="00DB6522" w:rsidRDefault="00DB6522" w:rsidP="00DB6522">
      <w:pPr>
        <w:tabs>
          <w:tab w:val="left" w:pos="1134"/>
        </w:tabs>
        <w:ind w:firstLine="709"/>
        <w:contextualSpacing/>
        <w:jc w:val="both"/>
        <w:rPr>
          <w:rFonts w:eastAsia="Calibri"/>
          <w:noProof/>
          <w:sz w:val="28"/>
          <w:szCs w:val="28"/>
          <w:lang w:val="kk-KZ" w:eastAsia="en-US"/>
        </w:rPr>
      </w:pPr>
    </w:p>
    <w:p w:rsidR="00DB6522" w:rsidRPr="00DB6522" w:rsidRDefault="00DB6522" w:rsidP="00DB6522">
      <w:pPr>
        <w:shd w:val="clear" w:color="auto" w:fill="FFFFFF"/>
        <w:ind w:firstLine="709"/>
        <w:jc w:val="center"/>
        <w:textAlignment w:val="baseline"/>
        <w:outlineLvl w:val="2"/>
        <w:rPr>
          <w:b/>
          <w:noProof/>
          <w:sz w:val="28"/>
          <w:szCs w:val="28"/>
          <w:lang w:val="kk-KZ"/>
        </w:rPr>
      </w:pPr>
      <w:r w:rsidRPr="00DB6522">
        <w:rPr>
          <w:b/>
          <w:noProof/>
          <w:sz w:val="28"/>
          <w:szCs w:val="28"/>
          <w:lang w:val="kk-KZ"/>
        </w:rPr>
        <w:t>3-тарау. Антифрод-орталықтың алаяқтық белгілері бар төлем транзакциясын жүзеге асыру оқиғалары және әрекеттену туралы дерекқорын қалыптастыру және жүргізу</w:t>
      </w:r>
    </w:p>
    <w:p w:rsidR="00DB6522" w:rsidRPr="00DB6522" w:rsidRDefault="00DB6522" w:rsidP="00DB6522">
      <w:pPr>
        <w:shd w:val="clear" w:color="auto" w:fill="FFFFFF"/>
        <w:ind w:firstLine="709"/>
        <w:jc w:val="both"/>
        <w:textAlignment w:val="baseline"/>
        <w:outlineLvl w:val="2"/>
        <w:rPr>
          <w:noProof/>
          <w:sz w:val="28"/>
          <w:szCs w:val="28"/>
          <w:lang w:val="kk-KZ"/>
        </w:rPr>
      </w:pPr>
    </w:p>
    <w:p w:rsidR="00DB6522" w:rsidRPr="00DB6522" w:rsidRDefault="00DB6522" w:rsidP="00DB6522">
      <w:pPr>
        <w:tabs>
          <w:tab w:val="left" w:pos="1134"/>
        </w:tabs>
        <w:ind w:firstLine="709"/>
        <w:contextualSpacing/>
        <w:jc w:val="both"/>
        <w:rPr>
          <w:rFonts w:eastAsia="Calibri"/>
          <w:noProof/>
          <w:sz w:val="28"/>
          <w:szCs w:val="28"/>
          <w:lang w:val="kk-KZ" w:eastAsia="en-US"/>
        </w:rPr>
      </w:pPr>
      <w:r w:rsidRPr="00DB6522">
        <w:rPr>
          <w:rFonts w:eastAsia="Calibri"/>
          <w:noProof/>
          <w:sz w:val="28"/>
          <w:szCs w:val="28"/>
          <w:lang w:val="kk-KZ" w:eastAsia="en-US"/>
        </w:rPr>
        <w:lastRenderedPageBreak/>
        <w:t>11. Антифрод-орталықтың қызметін қамтамасыз ету үшін антифрод-орталықтың операторы оқиғалар туралы және әрекеттену туралы дерекқорларды қалыптастырады.</w:t>
      </w:r>
    </w:p>
    <w:p w:rsidR="00DB6522" w:rsidRPr="00DB6522" w:rsidRDefault="00DB6522" w:rsidP="00DB6522">
      <w:pPr>
        <w:tabs>
          <w:tab w:val="left" w:pos="1134"/>
        </w:tabs>
        <w:ind w:firstLine="709"/>
        <w:contextualSpacing/>
        <w:jc w:val="both"/>
        <w:rPr>
          <w:rFonts w:eastAsia="Calibri"/>
          <w:noProof/>
          <w:sz w:val="28"/>
          <w:szCs w:val="28"/>
          <w:lang w:val="kk-KZ" w:eastAsia="en-US"/>
        </w:rPr>
      </w:pPr>
      <w:r w:rsidRPr="00DB6522">
        <w:rPr>
          <w:rFonts w:eastAsia="Calibri"/>
          <w:noProof/>
          <w:sz w:val="28"/>
          <w:szCs w:val="28"/>
          <w:lang w:val="kk-KZ" w:eastAsia="en-US"/>
        </w:rPr>
        <w:t>12. Алаяқтық төлем транзакцияларына қатысқаны туралы расталған ақпарат болған тұлғалар бойынша қылмыстық қудалау органынан алынған алаяқтық белгілері бар төлем транзакциялары туралы хабарлар негізінде оқиғалар туралы дерекқор қалыптастырылады.</w:t>
      </w:r>
    </w:p>
    <w:p w:rsidR="00DB6522" w:rsidRPr="00DB6522" w:rsidRDefault="00DB6522" w:rsidP="00DB6522">
      <w:pPr>
        <w:tabs>
          <w:tab w:val="left" w:pos="1134"/>
        </w:tabs>
        <w:ind w:firstLine="709"/>
        <w:jc w:val="both"/>
        <w:rPr>
          <w:noProof/>
          <w:sz w:val="28"/>
          <w:szCs w:val="28"/>
          <w:lang w:val="kk-KZ"/>
        </w:rPr>
      </w:pPr>
      <w:r w:rsidRPr="00DB6522">
        <w:rPr>
          <w:noProof/>
          <w:sz w:val="28"/>
          <w:szCs w:val="28"/>
          <w:lang w:val="kk-KZ"/>
        </w:rPr>
        <w:t>Тұлғаны оқиғалар туралы дерекқордан алып тастау осы тұлғаны антифрод-орталық операторының ішкі құжаттарында белгіленген нысан бойынша оқиғалар туралы дерекқорға енгізген қылмыстық қудалау органы антифрод-орталық операторына жіберген хабардың негізінде жүзеге асырылады.</w:t>
      </w:r>
    </w:p>
    <w:p w:rsidR="00DB6522" w:rsidRPr="00DB6522" w:rsidRDefault="00DB6522" w:rsidP="00DB6522">
      <w:pPr>
        <w:shd w:val="clear" w:color="auto" w:fill="FFFFFF"/>
        <w:ind w:firstLine="709"/>
        <w:jc w:val="both"/>
        <w:textAlignment w:val="baseline"/>
        <w:outlineLvl w:val="2"/>
        <w:rPr>
          <w:noProof/>
          <w:sz w:val="28"/>
          <w:szCs w:val="28"/>
          <w:lang w:val="kk-KZ"/>
        </w:rPr>
      </w:pPr>
      <w:r w:rsidRPr="00DB6522">
        <w:rPr>
          <w:noProof/>
          <w:sz w:val="28"/>
          <w:szCs w:val="28"/>
          <w:lang w:val="kk-KZ"/>
        </w:rPr>
        <w:t>13. Әрекеттену туралы дерекқор ішкі құжаттарға сәйкес клиенттердің алаяқтық белгілері бар төлем транзакциясына байланысты төлем операцияларына қатысқаны туралы негіздер (күдік) расталатын өз клиенттері бойынша ұйымдардан алынған алаяқтық белгілері бар төлем транзакциялары туралы хабарлар негізінде қалыптастырылады.</w:t>
      </w:r>
    </w:p>
    <w:p w:rsidR="00DB6522" w:rsidRPr="00DB6522" w:rsidRDefault="00DB6522" w:rsidP="00DB6522">
      <w:pPr>
        <w:tabs>
          <w:tab w:val="left" w:pos="1134"/>
        </w:tabs>
        <w:ind w:firstLine="709"/>
        <w:jc w:val="both"/>
        <w:rPr>
          <w:noProof/>
          <w:sz w:val="28"/>
          <w:szCs w:val="28"/>
          <w:lang w:val="kk-KZ"/>
        </w:rPr>
      </w:pPr>
      <w:r w:rsidRPr="00DB6522">
        <w:rPr>
          <w:noProof/>
          <w:sz w:val="28"/>
          <w:szCs w:val="28"/>
          <w:lang w:val="kk-KZ"/>
        </w:rPr>
        <w:t xml:space="preserve">Ұйым мынадай негізді талаптарды орындау кезінде антифрод-орталық операторына әрекеттену туралы дерекқорға енгізуі үшін хабар жібереді:   </w:t>
      </w:r>
    </w:p>
    <w:p w:rsidR="00DB6522" w:rsidRPr="00DB6522" w:rsidRDefault="00DB6522" w:rsidP="00DB6522">
      <w:pPr>
        <w:tabs>
          <w:tab w:val="left" w:pos="1134"/>
        </w:tabs>
        <w:ind w:firstLine="709"/>
        <w:jc w:val="both"/>
        <w:rPr>
          <w:noProof/>
          <w:sz w:val="28"/>
          <w:szCs w:val="28"/>
          <w:lang w:val="kk-KZ"/>
        </w:rPr>
      </w:pPr>
      <w:r w:rsidRPr="00DB6522">
        <w:rPr>
          <w:noProof/>
          <w:sz w:val="28"/>
          <w:szCs w:val="28"/>
          <w:lang w:val="kk-KZ"/>
        </w:rPr>
        <w:t xml:space="preserve">1) ұйым ішкі құжаттарға сәйкес клиенттің алаяқтық белгілері бар төлем транзакцияларын анықтайды және осы операцияны бұғаттайды; </w:t>
      </w:r>
    </w:p>
    <w:p w:rsidR="00DB6522" w:rsidRPr="00DB6522" w:rsidRDefault="00DB6522" w:rsidP="00DB6522">
      <w:pPr>
        <w:tabs>
          <w:tab w:val="left" w:pos="1134"/>
        </w:tabs>
        <w:ind w:firstLine="709"/>
        <w:jc w:val="both"/>
        <w:rPr>
          <w:noProof/>
          <w:sz w:val="28"/>
          <w:szCs w:val="28"/>
          <w:lang w:val="kk-KZ"/>
        </w:rPr>
      </w:pPr>
      <w:r w:rsidRPr="00DB6522">
        <w:rPr>
          <w:noProof/>
          <w:sz w:val="28"/>
          <w:szCs w:val="28"/>
          <w:lang w:val="kk-KZ"/>
        </w:rPr>
        <w:t>2) 3 (үш) жұмыс күні ішінде өз клиентінің қызметі және (немесе) операциялары бойынша, оның ішінде мән-жайларды анықтау және шешім қабылдау үшін клиенттен қосымша ақпарат алу бойынша нысаналы (егжей-тегжейлі) талдау жүргізеді.</w:t>
      </w:r>
    </w:p>
    <w:p w:rsidR="00DB6522" w:rsidRPr="00DB6522" w:rsidRDefault="00DB6522" w:rsidP="00DB6522">
      <w:pPr>
        <w:tabs>
          <w:tab w:val="left" w:pos="1134"/>
        </w:tabs>
        <w:ind w:firstLine="709"/>
        <w:jc w:val="both"/>
        <w:rPr>
          <w:noProof/>
          <w:sz w:val="28"/>
          <w:szCs w:val="28"/>
          <w:lang w:val="kk-KZ"/>
        </w:rPr>
      </w:pPr>
      <w:r w:rsidRPr="00DB6522">
        <w:rPr>
          <w:noProof/>
          <w:sz w:val="28"/>
          <w:szCs w:val="28"/>
          <w:lang w:val="kk-KZ"/>
        </w:rPr>
        <w:t>3) клиенттің алаяқтық белгілері бар төлем транзакциясына байланысты төлем операцияларына қатысуы туралы негіздер (күдік) расталған жағдайда антифрод-орталық операторына хабар жібереді.</w:t>
      </w:r>
    </w:p>
    <w:p w:rsidR="00DB6522" w:rsidRPr="00DB6522" w:rsidRDefault="00DB6522" w:rsidP="00DB6522">
      <w:pPr>
        <w:tabs>
          <w:tab w:val="left" w:pos="1134"/>
        </w:tabs>
        <w:ind w:firstLine="709"/>
        <w:jc w:val="both"/>
        <w:rPr>
          <w:noProof/>
          <w:sz w:val="28"/>
          <w:szCs w:val="28"/>
          <w:lang w:val="kk-KZ"/>
        </w:rPr>
      </w:pPr>
      <w:r w:rsidRPr="00DB6522">
        <w:rPr>
          <w:noProof/>
          <w:sz w:val="28"/>
          <w:szCs w:val="28"/>
          <w:lang w:val="kk-KZ"/>
        </w:rPr>
        <w:t xml:space="preserve">Тұлғаны әрекеттену туралы дерекқордан алып тастау </w:t>
      </w:r>
      <w:r w:rsidRPr="00DB6522">
        <w:rPr>
          <w:sz w:val="28"/>
          <w:szCs w:val="28"/>
          <w:lang w:val="kk-KZ"/>
        </w:rPr>
        <w:t xml:space="preserve">антифрод-орталық операторының ішкі құжаттарында бекітілген нысан бойынша жүргізілген тергеп-тексеру қорытындылары бойынша қылмыстық қудалау органы антифрод-орталық операторына жіберген </w:t>
      </w:r>
      <w:r w:rsidRPr="00DB6522">
        <w:rPr>
          <w:noProof/>
          <w:sz w:val="28"/>
          <w:szCs w:val="28"/>
          <w:lang w:val="kk-KZ"/>
        </w:rPr>
        <w:t>хабардың негізінде, сондай-ақ Талаптардың 15-тармағында көзделген жағдайда және негіздер бойынша жүзеге асырылады</w:t>
      </w:r>
      <w:r w:rsidRPr="00DB6522">
        <w:rPr>
          <w:sz w:val="28"/>
          <w:szCs w:val="28"/>
          <w:lang w:val="kk-KZ"/>
        </w:rPr>
        <w:t>.</w:t>
      </w:r>
    </w:p>
    <w:p w:rsidR="00DB6522" w:rsidRPr="00DB6522" w:rsidRDefault="00DB6522" w:rsidP="00DB6522">
      <w:pPr>
        <w:ind w:firstLine="709"/>
        <w:jc w:val="both"/>
        <w:outlineLvl w:val="2"/>
        <w:rPr>
          <w:noProof/>
          <w:sz w:val="28"/>
          <w:szCs w:val="28"/>
          <w:lang w:val="kk-KZ"/>
        </w:rPr>
      </w:pPr>
      <w:r w:rsidRPr="00DB6522">
        <w:rPr>
          <w:noProof/>
          <w:sz w:val="28"/>
          <w:szCs w:val="28"/>
          <w:lang w:val="kk-KZ"/>
        </w:rPr>
        <w:t xml:space="preserve">14. </w:t>
      </w:r>
      <w:r w:rsidRPr="00DB6522">
        <w:rPr>
          <w:sz w:val="28"/>
          <w:szCs w:val="28"/>
          <w:lang w:val="kk-KZ"/>
        </w:rPr>
        <w:t>Оқиғалар туралы дерекқорда бенефициарға қатысты шектеулерді алып тастауды антифрод-орталық оны көрсетілген дерекқорға енгізген қылмыстық қудалау органының шешімі негізінде жүзеге асырады.</w:t>
      </w:r>
    </w:p>
    <w:p w:rsidR="00DB6522" w:rsidRPr="00DB6522" w:rsidRDefault="00DB6522" w:rsidP="00DB6522">
      <w:pPr>
        <w:ind w:firstLine="709"/>
        <w:jc w:val="both"/>
        <w:outlineLvl w:val="2"/>
        <w:rPr>
          <w:sz w:val="28"/>
          <w:szCs w:val="28"/>
          <w:lang w:val="kk-KZ"/>
        </w:rPr>
      </w:pPr>
      <w:r w:rsidRPr="00DB6522">
        <w:rPr>
          <w:noProof/>
          <w:sz w:val="28"/>
          <w:szCs w:val="28"/>
          <w:lang w:val="kk-KZ"/>
        </w:rPr>
        <w:t xml:space="preserve">15. </w:t>
      </w:r>
      <w:r w:rsidRPr="00DB6522">
        <w:rPr>
          <w:sz w:val="28"/>
          <w:szCs w:val="28"/>
          <w:lang w:val="kk-KZ"/>
        </w:rPr>
        <w:t xml:space="preserve">Ұйым: </w:t>
      </w:r>
    </w:p>
    <w:p w:rsidR="00DB6522" w:rsidRPr="00DB6522" w:rsidRDefault="00DB6522" w:rsidP="00DB6522">
      <w:pPr>
        <w:ind w:firstLine="709"/>
        <w:jc w:val="both"/>
        <w:outlineLvl w:val="2"/>
        <w:rPr>
          <w:sz w:val="28"/>
          <w:szCs w:val="28"/>
          <w:lang w:val="kk-KZ"/>
        </w:rPr>
      </w:pPr>
      <w:r w:rsidRPr="00DB6522">
        <w:rPr>
          <w:sz w:val="28"/>
          <w:szCs w:val="28"/>
          <w:lang w:val="kk-KZ"/>
        </w:rPr>
        <w:t xml:space="preserve">1) клиенттің операциясын зерделеу және талдау; </w:t>
      </w:r>
    </w:p>
    <w:p w:rsidR="00DB6522" w:rsidRPr="00DB6522" w:rsidRDefault="00DB6522" w:rsidP="00DB6522">
      <w:pPr>
        <w:ind w:firstLine="709"/>
        <w:jc w:val="both"/>
        <w:outlineLvl w:val="2"/>
        <w:rPr>
          <w:noProof/>
          <w:sz w:val="28"/>
          <w:szCs w:val="28"/>
          <w:lang w:val="kk-KZ"/>
        </w:rPr>
      </w:pPr>
      <w:r w:rsidRPr="00DB6522">
        <w:rPr>
          <w:sz w:val="28"/>
          <w:szCs w:val="28"/>
          <w:lang w:val="kk-KZ"/>
        </w:rPr>
        <w:t xml:space="preserve">2) </w:t>
      </w:r>
      <w:r w:rsidRPr="00DB6522">
        <w:rPr>
          <w:noProof/>
          <w:sz w:val="28"/>
          <w:szCs w:val="28"/>
          <w:lang w:val="kk-KZ"/>
        </w:rPr>
        <w:t xml:space="preserve">клиенттің оны негізсіз не қате енгізу туралы өтінішін қарау қорытындысы бойынша </w:t>
      </w:r>
      <w:r w:rsidRPr="00DB6522">
        <w:rPr>
          <w:sz w:val="28"/>
          <w:szCs w:val="28"/>
          <w:lang w:val="kk-KZ"/>
        </w:rPr>
        <w:t>Клиентті өзінің шешімі негізінде әрекеттену туралы дерекқордан шығарады.</w:t>
      </w:r>
    </w:p>
    <w:p w:rsidR="00DB6522" w:rsidRPr="00DB6522" w:rsidRDefault="00DB6522" w:rsidP="00DB6522">
      <w:pPr>
        <w:tabs>
          <w:tab w:val="left" w:pos="1134"/>
        </w:tabs>
        <w:ind w:firstLine="709"/>
        <w:contextualSpacing/>
        <w:jc w:val="both"/>
        <w:rPr>
          <w:rFonts w:eastAsia="Calibri"/>
          <w:noProof/>
          <w:sz w:val="28"/>
          <w:szCs w:val="28"/>
          <w:lang w:val="kk-KZ" w:eastAsia="en-US"/>
        </w:rPr>
      </w:pPr>
    </w:p>
    <w:p w:rsidR="00DB6522" w:rsidRPr="00DB6522" w:rsidRDefault="00DB6522" w:rsidP="00DB6522">
      <w:pPr>
        <w:tabs>
          <w:tab w:val="left" w:pos="1134"/>
        </w:tabs>
        <w:ind w:firstLine="709"/>
        <w:contextualSpacing/>
        <w:jc w:val="both"/>
        <w:rPr>
          <w:rFonts w:eastAsia="Calibri"/>
          <w:noProof/>
          <w:sz w:val="28"/>
          <w:szCs w:val="28"/>
          <w:lang w:val="kk-KZ" w:eastAsia="en-US"/>
        </w:rPr>
      </w:pPr>
    </w:p>
    <w:p w:rsidR="00DB6522" w:rsidRPr="00DB6522" w:rsidRDefault="00DB6522" w:rsidP="00DB6522">
      <w:pPr>
        <w:shd w:val="clear" w:color="auto" w:fill="FFFFFF"/>
        <w:ind w:firstLine="709"/>
        <w:jc w:val="center"/>
        <w:textAlignment w:val="baseline"/>
        <w:outlineLvl w:val="2"/>
        <w:rPr>
          <w:b/>
          <w:noProof/>
          <w:sz w:val="28"/>
          <w:szCs w:val="28"/>
          <w:lang w:val="kk-KZ"/>
        </w:rPr>
      </w:pPr>
      <w:r w:rsidRPr="00DB6522">
        <w:rPr>
          <w:b/>
          <w:noProof/>
          <w:sz w:val="28"/>
          <w:szCs w:val="28"/>
          <w:lang w:val="kk-KZ"/>
        </w:rPr>
        <w:lastRenderedPageBreak/>
        <w:t>4-тарау. Ұйымдардың нұсқауларды орындаудан бас тартуы немесе орындауды тоқтата тұруы</w:t>
      </w:r>
    </w:p>
    <w:p w:rsidR="00DB6522" w:rsidRPr="00DB6522" w:rsidRDefault="00DB6522" w:rsidP="00DB6522">
      <w:pPr>
        <w:shd w:val="clear" w:color="auto" w:fill="FFFFFF"/>
        <w:ind w:firstLine="709"/>
        <w:jc w:val="both"/>
        <w:textAlignment w:val="baseline"/>
        <w:outlineLvl w:val="2"/>
        <w:rPr>
          <w:noProof/>
          <w:sz w:val="28"/>
          <w:szCs w:val="28"/>
          <w:lang w:val="kk-KZ"/>
        </w:rPr>
      </w:pPr>
    </w:p>
    <w:p w:rsidR="00DB6522" w:rsidRPr="00DB6522" w:rsidRDefault="00DB6522" w:rsidP="00DB6522">
      <w:pPr>
        <w:ind w:firstLine="709"/>
        <w:jc w:val="both"/>
        <w:rPr>
          <w:rFonts w:eastAsia="Calibri"/>
          <w:noProof/>
          <w:sz w:val="28"/>
          <w:szCs w:val="28"/>
          <w:lang w:val="kk-KZ"/>
        </w:rPr>
      </w:pPr>
      <w:r w:rsidRPr="00DB6522">
        <w:rPr>
          <w:noProof/>
          <w:sz w:val="28"/>
          <w:szCs w:val="28"/>
          <w:lang w:val="kk-KZ"/>
        </w:rPr>
        <w:t>16. Ұйым төлем және (немесе) ақша аударымы бойынша нұсқауды орындағанға дейін, Талаптардың 8-тармағында көзделген тиісті іс-шараларды жүргізеді.</w:t>
      </w:r>
    </w:p>
    <w:p w:rsidR="00DB6522" w:rsidRPr="00DB6522" w:rsidRDefault="00DB6522" w:rsidP="00DB6522">
      <w:pPr>
        <w:ind w:firstLine="709"/>
        <w:jc w:val="both"/>
        <w:outlineLvl w:val="2"/>
        <w:rPr>
          <w:noProof/>
          <w:sz w:val="28"/>
          <w:szCs w:val="28"/>
          <w:lang w:val="kk-KZ"/>
        </w:rPr>
      </w:pPr>
      <w:r w:rsidRPr="00DB6522">
        <w:rPr>
          <w:noProof/>
          <w:sz w:val="28"/>
          <w:szCs w:val="28"/>
          <w:lang w:val="kk-KZ"/>
        </w:rPr>
        <w:t>17. Ұйым төлемнің және (немесе) ақша аударымының бенефициары туралы ақпарат қылмыстық қудалау органы растаған оқиғалар туралы дерекқорда бар бенефициар туралы ақпаратпен сәйкес келген кезде төлемді және (немесе) ақша аударымын жүзеге асырудан бас тартады.</w:t>
      </w:r>
    </w:p>
    <w:p w:rsidR="00DB6522" w:rsidRPr="00DB6522" w:rsidRDefault="00DB6522" w:rsidP="00DB6522">
      <w:pPr>
        <w:ind w:firstLine="709"/>
        <w:jc w:val="both"/>
        <w:outlineLvl w:val="2"/>
        <w:rPr>
          <w:noProof/>
          <w:sz w:val="28"/>
          <w:szCs w:val="28"/>
          <w:lang w:val="kk-KZ"/>
        </w:rPr>
      </w:pPr>
      <w:r w:rsidRPr="00DB6522">
        <w:rPr>
          <w:noProof/>
          <w:sz w:val="28"/>
          <w:szCs w:val="28"/>
          <w:lang w:val="kk-KZ"/>
        </w:rPr>
        <w:t>Ұйым төлем және (немесе) ақша аударымы жөніндегі нұсқаулықты орындаудан бас тартқан кезде клиентпен жасалған шартта белгіленген тәртіппен ақша жөнелтуші клиентке себептер мен негіздемелерді көрсете отырып, төлемді және (немесе) ақша аударымын жүзеге асырудан бас тарту туралы ақпарат береді.</w:t>
      </w:r>
    </w:p>
    <w:p w:rsidR="00DB6522" w:rsidRPr="00DB6522" w:rsidRDefault="00DB6522" w:rsidP="00DB6522">
      <w:pPr>
        <w:ind w:firstLine="709"/>
        <w:jc w:val="both"/>
        <w:outlineLvl w:val="2"/>
        <w:rPr>
          <w:noProof/>
          <w:sz w:val="28"/>
          <w:szCs w:val="28"/>
          <w:lang w:val="kk-KZ"/>
        </w:rPr>
      </w:pPr>
      <w:r w:rsidRPr="00DB6522">
        <w:rPr>
          <w:noProof/>
          <w:sz w:val="28"/>
          <w:szCs w:val="28"/>
          <w:lang w:val="kk-KZ"/>
        </w:rPr>
        <w:t xml:space="preserve">18. Ұйым Төлемдер және төлем жүйелері туралы заңның 25-1-бабы </w:t>
      </w:r>
      <w:r w:rsidRPr="00DB6522">
        <w:rPr>
          <w:noProof/>
          <w:sz w:val="28"/>
          <w:szCs w:val="28"/>
          <w:lang w:val="kk-KZ"/>
        </w:rPr>
        <w:br/>
        <w:t>5-тармағының 1) тармақшасына сәйкес төлемнің және (немесе) ақша аударымының бенефициары туралы ақпарат әрекеттену туралы дерекқорда бар бенефициар туралы ақпаратпен сәйкес келген кезде төлемді және (немесе) ақша аударымын жүзеге асыруда нұсқаудың орындалуын тоқтата тұрады және (немесе) ақша сомасын бұғаттайды және клиентпен жасалған шартта белгіленген тәртіппен, клиентке себептері мен негіздемелерін көрсете отырып, төлемді және (немесе) ақша аударымын жүзеге асыруды тоқтата тұру туралы ақпарат береді.</w:t>
      </w:r>
    </w:p>
    <w:p w:rsidR="00DB6522" w:rsidRPr="00DB6522" w:rsidRDefault="00DB6522" w:rsidP="00DB6522">
      <w:pPr>
        <w:ind w:firstLine="709"/>
        <w:jc w:val="both"/>
        <w:outlineLvl w:val="2"/>
        <w:rPr>
          <w:noProof/>
          <w:sz w:val="28"/>
          <w:szCs w:val="28"/>
          <w:lang w:val="kk-KZ"/>
        </w:rPr>
      </w:pPr>
      <w:r w:rsidRPr="00DB6522">
        <w:rPr>
          <w:noProof/>
          <w:sz w:val="28"/>
          <w:szCs w:val="28"/>
          <w:lang w:val="kk-KZ"/>
        </w:rPr>
        <w:t xml:space="preserve">Егер ақша жөнелтуші клиент барлық тәуекелдерді қабылдаған жағдайда, ұйым осы төлемді және (немесе) ақшаны аударымын әрекеттену туралы дерекқорға </w:t>
      </w:r>
      <w:r w:rsidRPr="00DB6522">
        <w:rPr>
          <w:sz w:val="28"/>
          <w:szCs w:val="28"/>
          <w:lang w:val="kk-KZ"/>
        </w:rPr>
        <w:t>енгізілген</w:t>
      </w:r>
      <w:r w:rsidRPr="00DB6522">
        <w:rPr>
          <w:noProof/>
          <w:sz w:val="28"/>
          <w:szCs w:val="28"/>
          <w:lang w:val="kk-KZ"/>
        </w:rPr>
        <w:t xml:space="preserve"> бенефициардың пайдасына аударуды қайта бастайды.</w:t>
      </w:r>
    </w:p>
    <w:p w:rsidR="00DB6522" w:rsidRPr="00DB6522" w:rsidRDefault="00DB6522" w:rsidP="00DB6522">
      <w:pPr>
        <w:ind w:firstLine="709"/>
        <w:jc w:val="both"/>
        <w:outlineLvl w:val="2"/>
        <w:rPr>
          <w:noProof/>
          <w:sz w:val="28"/>
          <w:szCs w:val="28"/>
          <w:lang w:val="kk-KZ"/>
        </w:rPr>
      </w:pPr>
      <w:r w:rsidRPr="00DB6522">
        <w:rPr>
          <w:noProof/>
          <w:sz w:val="28"/>
          <w:szCs w:val="28"/>
          <w:lang w:val="kk-KZ"/>
        </w:rPr>
        <w:t>Егер клиент тәуекелдерді қабылдамаса және төлемді және (немесе) ақша аударымын жалғастырғысы келмесе, қаржы ұйымы бұл төлемді және (немесе) ақша аударымын қабылдамайды.</w:t>
      </w:r>
    </w:p>
    <w:p w:rsidR="00DB6522" w:rsidRPr="00DB6522" w:rsidRDefault="00DB6522" w:rsidP="00DB6522">
      <w:pPr>
        <w:ind w:firstLine="709"/>
        <w:jc w:val="both"/>
        <w:outlineLvl w:val="2"/>
        <w:rPr>
          <w:noProof/>
          <w:sz w:val="28"/>
          <w:szCs w:val="28"/>
          <w:lang w:val="kk-KZ"/>
        </w:rPr>
      </w:pPr>
      <w:r w:rsidRPr="00DB6522">
        <w:rPr>
          <w:noProof/>
          <w:sz w:val="28"/>
          <w:szCs w:val="28"/>
          <w:lang w:val="kk-KZ"/>
        </w:rPr>
        <w:t xml:space="preserve">19. </w:t>
      </w:r>
      <w:r w:rsidRPr="00DB6522">
        <w:rPr>
          <w:sz w:val="28"/>
          <w:szCs w:val="28"/>
          <w:lang w:val="kk-KZ"/>
        </w:rPr>
        <w:t>Клиенттің кейінгі нұсқауларын орындауды қайта бастау оқиғалар мен әрекеттену туралы дерекқорда бенефициарға қатысты шектеу алынғаннан кейін жүзеге асырылады.</w:t>
      </w:r>
    </w:p>
    <w:p w:rsidR="00DB6522" w:rsidRPr="00DB6522" w:rsidRDefault="00DB6522" w:rsidP="00DB6522">
      <w:pPr>
        <w:ind w:firstLine="709"/>
        <w:jc w:val="both"/>
        <w:outlineLvl w:val="2"/>
        <w:rPr>
          <w:noProof/>
          <w:sz w:val="28"/>
          <w:szCs w:val="28"/>
          <w:lang w:val="kk-KZ"/>
        </w:rPr>
      </w:pPr>
      <w:r w:rsidRPr="00DB6522">
        <w:rPr>
          <w:noProof/>
          <w:sz w:val="28"/>
          <w:szCs w:val="28"/>
          <w:lang w:val="kk-KZ"/>
        </w:rPr>
        <w:t>20. Ұйым клиенттің алаяқтық белгілері бар төлем транзакциясын анықтағаны туралы өтінішін алған кезде:</w:t>
      </w:r>
    </w:p>
    <w:p w:rsidR="00DB6522" w:rsidRPr="00DB6522" w:rsidRDefault="00DB6522" w:rsidP="00DB6522">
      <w:pPr>
        <w:ind w:firstLine="709"/>
        <w:jc w:val="both"/>
        <w:outlineLvl w:val="2"/>
        <w:rPr>
          <w:noProof/>
          <w:sz w:val="28"/>
          <w:szCs w:val="28"/>
          <w:lang w:val="kk-KZ"/>
        </w:rPr>
      </w:pPr>
      <w:r w:rsidRPr="00DB6522">
        <w:rPr>
          <w:noProof/>
          <w:sz w:val="28"/>
          <w:szCs w:val="28"/>
          <w:lang w:val="kk-KZ"/>
        </w:rPr>
        <w:t>1) ақша жөнелтушіге қызмет көрсететін ұйым операцияға талдау (зерделеу) жүргізеді, оның нәтижелері бойынша антифрод-орталық операторына клиенттің және бенефициарға қызмет көрсететін ұйымның деректемелерін көрсете отырып, алаяқтық белгілері бар төлем транзакциясы туралы хабар жібереді;</w:t>
      </w:r>
    </w:p>
    <w:p w:rsidR="00DB6522" w:rsidRPr="00DB6522" w:rsidRDefault="00DB6522" w:rsidP="00DB6522">
      <w:pPr>
        <w:ind w:firstLine="709"/>
        <w:jc w:val="both"/>
        <w:outlineLvl w:val="2"/>
        <w:rPr>
          <w:noProof/>
          <w:sz w:val="28"/>
          <w:szCs w:val="28"/>
          <w:lang w:val="kk-KZ"/>
        </w:rPr>
      </w:pPr>
      <w:r w:rsidRPr="00DB6522">
        <w:rPr>
          <w:noProof/>
          <w:sz w:val="28"/>
          <w:szCs w:val="28"/>
          <w:lang w:val="kk-KZ"/>
        </w:rPr>
        <w:t xml:space="preserve">2) антифрод-орталықтың операторы осы тармақтың 1) тармақшасында көрсетілген хабарды алғаннан кейін бенефициардың банктік шотына және (немесе) электрондық әмиянына ақша аудару туралы нұсқауды орындауды тоқтата тұруы және бенефициардың ақша алу негіздерін анықтауы үшін </w:t>
      </w:r>
      <w:r w:rsidRPr="00DB6522">
        <w:rPr>
          <w:noProof/>
          <w:sz w:val="28"/>
          <w:szCs w:val="28"/>
          <w:lang w:val="kk-KZ"/>
        </w:rPr>
        <w:lastRenderedPageBreak/>
        <w:t>бенефициарға қызмет көрсететін ұйымды бір мезгілде хабардар ете отырып, бенефициар туралы ақпаратты әрекеттену туралы дерекқорға дереу енгізеді.</w:t>
      </w:r>
    </w:p>
    <w:p w:rsidR="00DB6522" w:rsidRPr="00DB6522" w:rsidRDefault="00DB6522" w:rsidP="00DB6522">
      <w:pPr>
        <w:ind w:firstLine="709"/>
        <w:jc w:val="both"/>
        <w:outlineLvl w:val="2"/>
        <w:rPr>
          <w:noProof/>
          <w:sz w:val="28"/>
          <w:szCs w:val="28"/>
          <w:lang w:val="kk-KZ"/>
        </w:rPr>
      </w:pPr>
      <w:r w:rsidRPr="00DB6522">
        <w:rPr>
          <w:noProof/>
          <w:sz w:val="28"/>
          <w:szCs w:val="28"/>
          <w:lang w:val="kk-KZ"/>
        </w:rPr>
        <w:t>3) бенефициарға қызмет көрсететін ұйым антифрод-орталықтан осы тармақтың 2) тармақшасында көрсетілген хабарламаны алғаннан кейін, операция сомасы шегінде ақшаны бенефициардың банктік шотына және (немесе) электрондық әмиянына есептеуді тоқтата тұрады;</w:t>
      </w:r>
    </w:p>
    <w:p w:rsidR="00DB6522" w:rsidRPr="00DB6522" w:rsidRDefault="00DB6522" w:rsidP="00DB6522">
      <w:pPr>
        <w:ind w:firstLine="709"/>
        <w:jc w:val="both"/>
        <w:outlineLvl w:val="2"/>
        <w:rPr>
          <w:noProof/>
          <w:sz w:val="28"/>
          <w:szCs w:val="28"/>
          <w:lang w:val="kk-KZ"/>
        </w:rPr>
      </w:pPr>
      <w:r w:rsidRPr="00DB6522">
        <w:rPr>
          <w:noProof/>
          <w:sz w:val="28"/>
          <w:szCs w:val="28"/>
          <w:lang w:val="kk-KZ"/>
        </w:rPr>
        <w:t xml:space="preserve">4) бенефициардың банктік шотына және (немесе) электрондық әмиянға ақша аударуды тоқтата тұру мүмкін болмаған жағдайда, бенефициарға қызмет көрсететін ұйым, бенефициардың банктік шотындағы және (немесе) электрондық әмиянындағы ақша сомасын бұғаттайды және бұл туралы шартта белгіленген тәртіппен бенефициарды дереу хабардар етеді. Ақшаны бұғаттау бенефициардың ақша алу негіздерін анықтау мақсатында жүзеге асырылады; </w:t>
      </w:r>
    </w:p>
    <w:p w:rsidR="00DB6522" w:rsidRPr="00DB6522" w:rsidRDefault="00DB6522" w:rsidP="00DB6522">
      <w:pPr>
        <w:ind w:firstLine="709"/>
        <w:jc w:val="both"/>
        <w:outlineLvl w:val="2"/>
        <w:rPr>
          <w:noProof/>
          <w:sz w:val="28"/>
          <w:szCs w:val="28"/>
          <w:lang w:val="kk-KZ"/>
        </w:rPr>
      </w:pPr>
      <w:r w:rsidRPr="00DB6522">
        <w:rPr>
          <w:noProof/>
          <w:sz w:val="28"/>
          <w:szCs w:val="28"/>
          <w:lang w:val="kk-KZ"/>
        </w:rPr>
        <w:t xml:space="preserve">5) банктік шоттан және (немесе) электрондық әмияннан ақша одан әрі аударылған және (немесе) алынған жағдайда бенефициарға қызмет көрсететін ұйым банктік шот және (немесе) электрондық әмиян бойынша шығыс операцияларын тоқтата тұрады және бенефициармен жасалған шартта белгіленген тәртіппен бенефициарды дереу шығыс операцияларын тоқтата тұру туралы хабардар етеді. Шығыс операцияларын тоқтата тұру бенефициардың ақша алу негіздерін анықтау мақсатында жүзеге асырылады; </w:t>
      </w:r>
    </w:p>
    <w:p w:rsidR="00DB6522" w:rsidRPr="00DB6522" w:rsidRDefault="00DB6522" w:rsidP="00DB6522">
      <w:pPr>
        <w:ind w:firstLine="709"/>
        <w:jc w:val="both"/>
        <w:outlineLvl w:val="2"/>
        <w:rPr>
          <w:noProof/>
          <w:sz w:val="28"/>
          <w:szCs w:val="28"/>
          <w:lang w:val="kk-KZ"/>
        </w:rPr>
      </w:pPr>
      <w:r w:rsidRPr="00DB6522">
        <w:rPr>
          <w:noProof/>
          <w:sz w:val="28"/>
          <w:szCs w:val="28"/>
          <w:lang w:val="kk-KZ"/>
        </w:rPr>
        <w:t xml:space="preserve">6) осы тармақтың 3), 4) және 5) тармақшаларында көзделген жағдайларда бенефициарға қызмет көрсететін ұйым алаяқтық белгілері бар төлем транзакциясы анықталған күннен бастап 3 (үш) жұмыс күні ішінде, төлем транзакциясына талдау жасайды, оның қорытындысы бойынша: </w:t>
      </w:r>
    </w:p>
    <w:p w:rsidR="00DB6522" w:rsidRPr="00DB6522" w:rsidRDefault="00DB6522" w:rsidP="00DB6522">
      <w:pPr>
        <w:ind w:firstLine="709"/>
        <w:jc w:val="both"/>
        <w:outlineLvl w:val="2"/>
        <w:rPr>
          <w:noProof/>
          <w:sz w:val="28"/>
          <w:szCs w:val="28"/>
          <w:lang w:val="kk-KZ"/>
        </w:rPr>
      </w:pPr>
      <w:r w:rsidRPr="00DB6522">
        <w:rPr>
          <w:noProof/>
          <w:sz w:val="28"/>
          <w:szCs w:val="28"/>
          <w:lang w:val="kk-KZ"/>
        </w:rPr>
        <w:t>күдік расталмаған жағдайда антифрод-орталықтың операторына әрекеттену туралы дерекқордан бенефициарды алып тастау туралы хабарлама жібереді, сондай-ақ шешім қабылданған сәттен бастап 3 (үш) жұмыс күні ішінде бенефициардың банктік шотына ақшаны және (немесе)  электрондық әмиянына электрондық ақшаны аударады және (немесе) бенефициардың банктік шотын және (немесе) электрондық әмиянын бұғаттан шығарады және (немесе) бенефициардың банктік шоты және (немесе) электрондық әмияны бойынша шығыс операцияларын қайта бастайды. Антифрод-орталықтың операторы бұл бенефициарды әрекеттену туралы дерекқордан алып тастайды;</w:t>
      </w:r>
    </w:p>
    <w:p w:rsidR="00DB6522" w:rsidRPr="00DB6522" w:rsidRDefault="00DB6522" w:rsidP="00DB6522">
      <w:pPr>
        <w:ind w:firstLine="709"/>
        <w:jc w:val="both"/>
        <w:outlineLvl w:val="2"/>
        <w:rPr>
          <w:noProof/>
          <w:sz w:val="28"/>
          <w:szCs w:val="28"/>
          <w:lang w:val="kk-KZ"/>
        </w:rPr>
      </w:pPr>
      <w:r w:rsidRPr="00DB6522">
        <w:rPr>
          <w:noProof/>
          <w:sz w:val="28"/>
          <w:szCs w:val="28"/>
          <w:lang w:val="kk-KZ"/>
        </w:rPr>
        <w:t>күдік расталған жағдайда бұл туралы антифрод-орталықтың операторына хабарлама жібереді, сондай ақ шешім қабылданған сәттен бастап 3 (үш) жұмыс күні ішінде бенефициарға қатысты тергеу жүргізу үшін материалдарды қылмыстық қудалау органына жібере отырып, ақша жөнелтушіге ақша сомасын қайтарады.</w:t>
      </w:r>
    </w:p>
    <w:p w:rsidR="00DB6522" w:rsidRPr="00DB6522" w:rsidRDefault="00DB6522" w:rsidP="00DB6522">
      <w:pPr>
        <w:tabs>
          <w:tab w:val="left" w:pos="1134"/>
        </w:tabs>
        <w:ind w:firstLine="709"/>
        <w:contextualSpacing/>
        <w:jc w:val="both"/>
        <w:rPr>
          <w:rFonts w:eastAsia="Calibri"/>
          <w:noProof/>
          <w:sz w:val="28"/>
          <w:szCs w:val="28"/>
          <w:lang w:val="kk-KZ" w:eastAsia="en-US"/>
        </w:rPr>
      </w:pPr>
    </w:p>
    <w:p w:rsidR="00DB6522" w:rsidRPr="00DB6522" w:rsidRDefault="00DB6522" w:rsidP="00DB6522">
      <w:pPr>
        <w:tabs>
          <w:tab w:val="left" w:pos="1134"/>
        </w:tabs>
        <w:ind w:firstLine="709"/>
        <w:contextualSpacing/>
        <w:jc w:val="both"/>
        <w:rPr>
          <w:rFonts w:eastAsia="Calibri"/>
          <w:noProof/>
          <w:sz w:val="28"/>
          <w:szCs w:val="28"/>
          <w:lang w:val="kk-KZ" w:eastAsia="en-US"/>
        </w:rPr>
      </w:pPr>
    </w:p>
    <w:p w:rsidR="00DB6522" w:rsidRPr="00DB6522" w:rsidRDefault="00DB6522" w:rsidP="00DB6522">
      <w:pPr>
        <w:shd w:val="clear" w:color="auto" w:fill="FFFFFF"/>
        <w:ind w:firstLine="709"/>
        <w:jc w:val="center"/>
        <w:textAlignment w:val="baseline"/>
        <w:outlineLvl w:val="2"/>
        <w:rPr>
          <w:b/>
          <w:noProof/>
          <w:sz w:val="28"/>
          <w:szCs w:val="28"/>
          <w:lang w:val="kk-KZ"/>
        </w:rPr>
      </w:pPr>
      <w:r w:rsidRPr="00DB6522">
        <w:rPr>
          <w:b/>
          <w:noProof/>
          <w:sz w:val="28"/>
          <w:szCs w:val="28"/>
          <w:lang w:val="kk-KZ"/>
        </w:rPr>
        <w:t>5-тарау. Ұйымдардың алаяқтық белгілері бар төлем транзакцияларын жүзеге асырудың барлық оқиғалары және (немесе) әрекеттену туралы ақпаратты антифрод-орталыққа жіберуі</w:t>
      </w:r>
    </w:p>
    <w:p w:rsidR="00DB6522" w:rsidRPr="00DB6522" w:rsidRDefault="00DB6522" w:rsidP="00DB6522">
      <w:pPr>
        <w:shd w:val="clear" w:color="auto" w:fill="FFFFFF"/>
        <w:ind w:firstLine="709"/>
        <w:jc w:val="both"/>
        <w:textAlignment w:val="baseline"/>
        <w:outlineLvl w:val="2"/>
        <w:rPr>
          <w:noProof/>
          <w:sz w:val="28"/>
          <w:szCs w:val="28"/>
          <w:lang w:val="kk-KZ"/>
        </w:rPr>
      </w:pPr>
    </w:p>
    <w:p w:rsidR="00DB6522" w:rsidRPr="00DB6522" w:rsidRDefault="00DB6522" w:rsidP="00DB6522">
      <w:pPr>
        <w:ind w:firstLine="709"/>
        <w:jc w:val="both"/>
        <w:rPr>
          <w:rFonts w:eastAsia="Calibri"/>
          <w:sz w:val="28"/>
          <w:szCs w:val="28"/>
          <w:lang w:val="kk-KZ"/>
        </w:rPr>
      </w:pPr>
      <w:r w:rsidRPr="00DB6522">
        <w:rPr>
          <w:sz w:val="28"/>
          <w:szCs w:val="28"/>
          <w:lang w:val="kk-KZ"/>
        </w:rPr>
        <w:lastRenderedPageBreak/>
        <w:t>21. Ұйым антифрод-орталықтың операторына жіберетін алаяқтық белгілері бар төлем транзакциясы туралы хабарда өз клиентінің рөлі туралы мәліметтер болады:</w:t>
      </w:r>
    </w:p>
    <w:p w:rsidR="00DB6522" w:rsidRPr="00DB6522" w:rsidRDefault="00DB6522" w:rsidP="00DB6522">
      <w:pPr>
        <w:ind w:firstLine="709"/>
        <w:jc w:val="both"/>
        <w:rPr>
          <w:sz w:val="28"/>
          <w:szCs w:val="28"/>
          <w:lang w:val="kk-KZ"/>
        </w:rPr>
      </w:pPr>
      <w:r w:rsidRPr="00DB6522">
        <w:rPr>
          <w:sz w:val="28"/>
          <w:szCs w:val="28"/>
          <w:lang w:val="kk-KZ"/>
        </w:rPr>
        <w:t>алдау немесе сенімге қиянат жасау арқылы клиенттің ақшасын ұрлауға бағытталған үшінші тұлғалардың әрекеттерінен зардап шеккен;</w:t>
      </w:r>
    </w:p>
    <w:p w:rsidR="00DB6522" w:rsidRPr="00DB6522" w:rsidRDefault="00DB6522" w:rsidP="00DB6522">
      <w:pPr>
        <w:ind w:firstLine="709"/>
        <w:jc w:val="both"/>
        <w:rPr>
          <w:sz w:val="28"/>
          <w:szCs w:val="28"/>
          <w:lang w:val="kk-KZ"/>
        </w:rPr>
      </w:pPr>
      <w:r w:rsidRPr="00DB6522">
        <w:rPr>
          <w:sz w:val="28"/>
          <w:szCs w:val="28"/>
          <w:lang w:val="kk-KZ"/>
        </w:rPr>
        <w:t>клиенттің ақшасын алдау немесе сенімін теріс пайдалану жолымен ұрлауға бағытталған клиентке қатысты іс-әрекеттер жасаған.</w:t>
      </w:r>
    </w:p>
    <w:p w:rsidR="00DB6522" w:rsidRPr="00DB6522" w:rsidRDefault="00DB6522" w:rsidP="00DB6522">
      <w:pPr>
        <w:tabs>
          <w:tab w:val="left" w:pos="1134"/>
        </w:tabs>
        <w:ind w:firstLine="709"/>
        <w:jc w:val="both"/>
        <w:rPr>
          <w:noProof/>
          <w:sz w:val="28"/>
          <w:szCs w:val="28"/>
          <w:lang w:val="kk-KZ"/>
        </w:rPr>
      </w:pPr>
      <w:r w:rsidRPr="00DB6522">
        <w:rPr>
          <w:noProof/>
          <w:sz w:val="28"/>
          <w:szCs w:val="28"/>
          <w:lang w:val="kk-KZ"/>
        </w:rPr>
        <w:t>22. Ұйым және қылмыстық қудалау органы алаяқтық белгілері бар төлем транзакциясы туралы хабарды электрондық нысанда жібереді және онда антифрод-орталық операторының ішкі құжаттарында белгіленген нысан бойынша клиентті сәйкестендіруге арналған деректемелер болады, бірақ төлемді және (немесе) ақша аударымын:</w:t>
      </w:r>
    </w:p>
    <w:p w:rsidR="00DB6522" w:rsidRPr="00DB6522" w:rsidRDefault="00DB6522" w:rsidP="00DB6522">
      <w:pPr>
        <w:tabs>
          <w:tab w:val="left" w:pos="1134"/>
        </w:tabs>
        <w:ind w:firstLine="709"/>
        <w:jc w:val="both"/>
        <w:rPr>
          <w:noProof/>
          <w:sz w:val="28"/>
          <w:szCs w:val="28"/>
          <w:lang w:val="kk-KZ"/>
        </w:rPr>
      </w:pPr>
      <w:r w:rsidRPr="00DB6522">
        <w:rPr>
          <w:noProof/>
          <w:sz w:val="28"/>
          <w:szCs w:val="28"/>
          <w:lang w:val="kk-KZ"/>
        </w:rPr>
        <w:t>1) банктік шотты пайдалана отырып жүзеге асырған кезде: шот нөмірі, төлем транзакциясының сомасы мен уақыты;</w:t>
      </w:r>
    </w:p>
    <w:p w:rsidR="00DB6522" w:rsidRPr="00DB6522" w:rsidRDefault="00DB6522" w:rsidP="00DB6522">
      <w:pPr>
        <w:tabs>
          <w:tab w:val="left" w:pos="1134"/>
        </w:tabs>
        <w:ind w:firstLine="709"/>
        <w:jc w:val="both"/>
        <w:rPr>
          <w:noProof/>
          <w:sz w:val="28"/>
          <w:szCs w:val="28"/>
          <w:lang w:val="kk-KZ"/>
        </w:rPr>
      </w:pPr>
      <w:r w:rsidRPr="00DB6522">
        <w:rPr>
          <w:noProof/>
          <w:sz w:val="28"/>
          <w:szCs w:val="28"/>
          <w:lang w:val="kk-KZ"/>
        </w:rPr>
        <w:t>2) төлем карточкасын пайдалана отырып жүзеге асырған кезде: карточка нөмірі және (немесе) эквайер оны өңдеу процесінде беретін төлем транзакциясының бірегей идентификаторы (бар болса), төлем транзакциясының сомасы мен уақыты;</w:t>
      </w:r>
    </w:p>
    <w:p w:rsidR="00DB6522" w:rsidRPr="00DB6522" w:rsidRDefault="00DB6522" w:rsidP="00DB6522">
      <w:pPr>
        <w:tabs>
          <w:tab w:val="left" w:pos="1134"/>
        </w:tabs>
        <w:ind w:firstLine="709"/>
        <w:jc w:val="both"/>
        <w:rPr>
          <w:noProof/>
          <w:sz w:val="28"/>
          <w:szCs w:val="28"/>
          <w:lang w:val="kk-KZ"/>
        </w:rPr>
      </w:pPr>
      <w:r w:rsidRPr="00DB6522">
        <w:rPr>
          <w:noProof/>
          <w:sz w:val="28"/>
          <w:szCs w:val="28"/>
          <w:lang w:val="kk-KZ"/>
        </w:rPr>
        <w:t xml:space="preserve">3) электрондық ақшаның электрондық әмиянын пайдалана отырып жүзеге асырған кезде: әмиянның деректемелері, төлем транзакциясының сомасы мен уақыты жөніндегі деректемелермен шектелмейді.  </w:t>
      </w:r>
    </w:p>
    <w:p w:rsidR="00DB6522" w:rsidRPr="00DB6522" w:rsidRDefault="00DB6522" w:rsidP="00DB6522">
      <w:pPr>
        <w:tabs>
          <w:tab w:val="left" w:pos="1134"/>
        </w:tabs>
        <w:ind w:firstLine="709"/>
        <w:jc w:val="both"/>
        <w:rPr>
          <w:noProof/>
          <w:sz w:val="28"/>
          <w:szCs w:val="28"/>
          <w:lang w:val="kk-KZ"/>
        </w:rPr>
      </w:pPr>
      <w:r w:rsidRPr="00DB6522">
        <w:rPr>
          <w:noProof/>
          <w:sz w:val="28"/>
          <w:szCs w:val="28"/>
          <w:lang w:val="kk-KZ"/>
        </w:rPr>
        <w:t>23. Ұйым ішкі құжаттармен бекітілген мынадай өлшемшарттар (белгілер) негізінде алаяқтық белгілері бар төлем транзакциясын анықтайды, бірақ олармен шектелмейді:</w:t>
      </w:r>
    </w:p>
    <w:p w:rsidR="00DB6522" w:rsidRPr="00DB6522" w:rsidRDefault="00DB6522" w:rsidP="00DB6522">
      <w:pPr>
        <w:tabs>
          <w:tab w:val="left" w:pos="1134"/>
        </w:tabs>
        <w:ind w:firstLine="709"/>
        <w:jc w:val="both"/>
        <w:rPr>
          <w:noProof/>
          <w:sz w:val="28"/>
          <w:szCs w:val="28"/>
          <w:lang w:val="kk-KZ"/>
        </w:rPr>
      </w:pPr>
      <w:r w:rsidRPr="00DB6522">
        <w:rPr>
          <w:noProof/>
          <w:sz w:val="28"/>
          <w:szCs w:val="28"/>
          <w:lang w:val="kk-KZ"/>
        </w:rPr>
        <w:t xml:space="preserve">1) ұйым жалпы жасалатын операциялар (клиент жүзеге асыратын қызмет) бойынша талдау негізінде анықтаған клиент жүргізетін операция сипатының (өзгеше) сәйкес келмеуі, атап айтқанда:  </w:t>
      </w:r>
    </w:p>
    <w:p w:rsidR="00DB6522" w:rsidRPr="00DB6522" w:rsidRDefault="00DB6522" w:rsidP="00DB6522">
      <w:pPr>
        <w:tabs>
          <w:tab w:val="left" w:pos="1134"/>
        </w:tabs>
        <w:ind w:firstLine="709"/>
        <w:jc w:val="both"/>
        <w:rPr>
          <w:noProof/>
          <w:sz w:val="28"/>
          <w:szCs w:val="28"/>
          <w:lang w:val="kk-KZ"/>
        </w:rPr>
      </w:pPr>
      <w:r w:rsidRPr="00DB6522">
        <w:rPr>
          <w:noProof/>
          <w:sz w:val="28"/>
          <w:szCs w:val="28"/>
          <w:lang w:val="kk-KZ"/>
        </w:rPr>
        <w:t>операцияны жүзеге асыру уақыты (күндері);</w:t>
      </w:r>
    </w:p>
    <w:p w:rsidR="00DB6522" w:rsidRPr="00DB6522" w:rsidRDefault="00DB6522" w:rsidP="00DB6522">
      <w:pPr>
        <w:tabs>
          <w:tab w:val="left" w:pos="1134"/>
        </w:tabs>
        <w:ind w:firstLine="709"/>
        <w:jc w:val="both"/>
        <w:rPr>
          <w:noProof/>
          <w:sz w:val="28"/>
          <w:szCs w:val="28"/>
          <w:lang w:val="kk-KZ"/>
        </w:rPr>
      </w:pPr>
      <w:r w:rsidRPr="00DB6522">
        <w:rPr>
          <w:noProof/>
          <w:sz w:val="28"/>
          <w:szCs w:val="28"/>
          <w:lang w:val="kk-KZ"/>
        </w:rPr>
        <w:t>операцияларды жүзеге асыру орны (клиенттің нақты орналасқан жері, операцияны жүзеге асыру орны және тағы басқалар);</w:t>
      </w:r>
    </w:p>
    <w:p w:rsidR="00DB6522" w:rsidRPr="00DB6522" w:rsidRDefault="00DB6522" w:rsidP="00DB6522">
      <w:pPr>
        <w:tabs>
          <w:tab w:val="left" w:pos="1134"/>
        </w:tabs>
        <w:ind w:firstLine="709"/>
        <w:jc w:val="both"/>
        <w:rPr>
          <w:noProof/>
          <w:sz w:val="28"/>
          <w:szCs w:val="28"/>
          <w:lang w:val="kk-KZ"/>
        </w:rPr>
      </w:pPr>
      <w:r w:rsidRPr="00DB6522">
        <w:rPr>
          <w:noProof/>
          <w:sz w:val="28"/>
          <w:szCs w:val="28"/>
          <w:lang w:val="kk-KZ"/>
        </w:rPr>
        <w:t>оны пайдалана отырып операция жүзеге асырылатын құрылғы.</w:t>
      </w:r>
    </w:p>
    <w:p w:rsidR="00DB6522" w:rsidRPr="00DB6522" w:rsidRDefault="00DB6522" w:rsidP="00DB6522">
      <w:pPr>
        <w:tabs>
          <w:tab w:val="left" w:pos="1134"/>
        </w:tabs>
        <w:ind w:firstLine="709"/>
        <w:jc w:val="both"/>
        <w:rPr>
          <w:noProof/>
          <w:sz w:val="28"/>
          <w:szCs w:val="28"/>
          <w:lang w:val="kk-KZ"/>
        </w:rPr>
      </w:pPr>
      <w:r w:rsidRPr="00DB6522">
        <w:rPr>
          <w:noProof/>
          <w:sz w:val="28"/>
          <w:szCs w:val="28"/>
          <w:lang w:val="kk-KZ"/>
        </w:rPr>
        <w:t>2) клиент жүргізетін операция параметрлерінің сәйкес келмеуі:</w:t>
      </w:r>
    </w:p>
    <w:p w:rsidR="00DB6522" w:rsidRPr="00DB6522" w:rsidRDefault="00DB6522" w:rsidP="00DB6522">
      <w:pPr>
        <w:tabs>
          <w:tab w:val="left" w:pos="1134"/>
        </w:tabs>
        <w:ind w:firstLine="709"/>
        <w:jc w:val="both"/>
        <w:rPr>
          <w:noProof/>
          <w:sz w:val="28"/>
          <w:szCs w:val="28"/>
          <w:lang w:val="kk-KZ"/>
        </w:rPr>
      </w:pPr>
      <w:r w:rsidRPr="00DB6522">
        <w:rPr>
          <w:noProof/>
          <w:sz w:val="28"/>
          <w:szCs w:val="28"/>
          <w:lang w:val="kk-KZ"/>
        </w:rPr>
        <w:t>операция сомасы;</w:t>
      </w:r>
    </w:p>
    <w:p w:rsidR="00DB6522" w:rsidRPr="00DB6522" w:rsidRDefault="00DB6522" w:rsidP="00DB6522">
      <w:pPr>
        <w:tabs>
          <w:tab w:val="left" w:pos="1134"/>
        </w:tabs>
        <w:ind w:firstLine="709"/>
        <w:jc w:val="both"/>
        <w:rPr>
          <w:noProof/>
          <w:sz w:val="28"/>
          <w:szCs w:val="28"/>
          <w:lang w:val="kk-KZ"/>
        </w:rPr>
      </w:pPr>
      <w:r w:rsidRPr="00DB6522">
        <w:rPr>
          <w:noProof/>
          <w:sz w:val="28"/>
          <w:szCs w:val="28"/>
          <w:lang w:val="kk-KZ"/>
        </w:rPr>
        <w:t>операцияларды жүзеге асыру кезеңділігі (жиілігі);</w:t>
      </w:r>
    </w:p>
    <w:p w:rsidR="00DB6522" w:rsidRPr="00DB6522" w:rsidRDefault="00DB6522" w:rsidP="00DB6522">
      <w:pPr>
        <w:tabs>
          <w:tab w:val="left" w:pos="1134"/>
        </w:tabs>
        <w:ind w:firstLine="709"/>
        <w:jc w:val="both"/>
        <w:rPr>
          <w:noProof/>
          <w:sz w:val="28"/>
          <w:szCs w:val="28"/>
          <w:lang w:val="kk-KZ"/>
        </w:rPr>
      </w:pPr>
      <w:r w:rsidRPr="00DB6522">
        <w:rPr>
          <w:noProof/>
          <w:sz w:val="28"/>
          <w:szCs w:val="28"/>
          <w:lang w:val="kk-KZ"/>
        </w:rPr>
        <w:t>ақша алушы (бенефициар).</w:t>
      </w:r>
    </w:p>
    <w:p w:rsidR="00DB6522" w:rsidRPr="00DB6522" w:rsidRDefault="00DB6522" w:rsidP="00DB6522">
      <w:pPr>
        <w:tabs>
          <w:tab w:val="left" w:pos="1134"/>
        </w:tabs>
        <w:ind w:firstLine="709"/>
        <w:jc w:val="both"/>
        <w:rPr>
          <w:noProof/>
          <w:sz w:val="28"/>
          <w:szCs w:val="28"/>
          <w:lang w:val="kk-KZ"/>
        </w:rPr>
      </w:pPr>
      <w:r w:rsidRPr="00DB6522">
        <w:rPr>
          <w:noProof/>
          <w:sz w:val="28"/>
          <w:szCs w:val="28"/>
          <w:lang w:val="kk-KZ"/>
        </w:rPr>
        <w:t>3) клиенттің:</w:t>
      </w:r>
    </w:p>
    <w:p w:rsidR="00DB6522" w:rsidRPr="00DB6522" w:rsidRDefault="00DB6522" w:rsidP="00DB6522">
      <w:pPr>
        <w:tabs>
          <w:tab w:val="left" w:pos="1134"/>
        </w:tabs>
        <w:ind w:firstLine="709"/>
        <w:jc w:val="both"/>
        <w:rPr>
          <w:noProof/>
          <w:sz w:val="28"/>
          <w:szCs w:val="28"/>
          <w:lang w:val="kk-KZ"/>
        </w:rPr>
      </w:pPr>
      <w:r w:rsidRPr="00DB6522">
        <w:rPr>
          <w:noProof/>
          <w:sz w:val="28"/>
          <w:szCs w:val="28"/>
          <w:lang w:val="kk-KZ"/>
        </w:rPr>
        <w:t>шетелдік қызмет көрсетушілердің пайдасына, оның ішінде цифрлық активтер платформалары;</w:t>
      </w:r>
    </w:p>
    <w:p w:rsidR="00DB6522" w:rsidRPr="00DB6522" w:rsidRDefault="00DB6522" w:rsidP="00DB6522">
      <w:pPr>
        <w:tabs>
          <w:tab w:val="left" w:pos="1134"/>
        </w:tabs>
        <w:ind w:firstLine="709"/>
        <w:jc w:val="both"/>
        <w:rPr>
          <w:i/>
          <w:sz w:val="28"/>
          <w:szCs w:val="28"/>
          <w:lang w:val="kk-KZ"/>
        </w:rPr>
      </w:pPr>
      <w:r w:rsidRPr="00DB6522">
        <w:rPr>
          <w:noProof/>
          <w:sz w:val="28"/>
          <w:szCs w:val="28"/>
          <w:lang w:val="kk-KZ"/>
        </w:rPr>
        <w:t>қызметі ірі төлемдерді қабылдауға байланысты емес, тауарларды, жұмыстарды және көрсетілетін қызметтерді жеткізушілердің пайдасына жүргізетін операциялар көлемінің сәйкес келмеуі.</w:t>
      </w:r>
    </w:p>
    <w:p w:rsidR="00DB6522" w:rsidRDefault="00DB6522" w:rsidP="00121072">
      <w:pPr>
        <w:widowControl w:val="0"/>
        <w:rPr>
          <w:sz w:val="20"/>
          <w:lang w:val="kk-KZ"/>
        </w:rPr>
      </w:pPr>
    </w:p>
    <w:sectPr w:rsidR="00DB6522" w:rsidSect="00026992">
      <w:headerReference w:type="default" r:id="rId9"/>
      <w:footerReference w:type="default" r:id="rId10"/>
      <w:pgSz w:w="11906" w:h="16838"/>
      <w:pgMar w:top="1418" w:right="851" w:bottom="568"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7648" w:rsidRDefault="00877648" w:rsidP="00DB29D8">
      <w:r>
        <w:separator/>
      </w:r>
    </w:p>
  </w:endnote>
  <w:endnote w:type="continuationSeparator" w:id="0">
    <w:p w:rsidR="00877648" w:rsidRDefault="00877648" w:rsidP="00DB2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969" w:rsidRDefault="00115969">
    <w:pPr>
      <w:pStyle w:val="aa"/>
      <w:jc w:val="center"/>
    </w:pPr>
  </w:p>
  <w:p w:rsidR="00115969" w:rsidRDefault="00115969">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7648" w:rsidRDefault="00877648" w:rsidP="00DB29D8">
      <w:r>
        <w:separator/>
      </w:r>
    </w:p>
  </w:footnote>
  <w:footnote w:type="continuationSeparator" w:id="0">
    <w:p w:rsidR="00877648" w:rsidRDefault="00877648" w:rsidP="00DB29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3644275"/>
      <w:docPartObj>
        <w:docPartGallery w:val="Page Numbers (Top of Page)"/>
        <w:docPartUnique/>
      </w:docPartObj>
    </w:sdtPr>
    <w:sdtEndPr>
      <w:rPr>
        <w:sz w:val="28"/>
      </w:rPr>
    </w:sdtEndPr>
    <w:sdtContent>
      <w:p w:rsidR="00026992" w:rsidRPr="00026992" w:rsidRDefault="00026992">
        <w:pPr>
          <w:pStyle w:val="ad"/>
          <w:jc w:val="center"/>
          <w:rPr>
            <w:sz w:val="28"/>
          </w:rPr>
        </w:pPr>
        <w:r w:rsidRPr="00026992">
          <w:rPr>
            <w:sz w:val="28"/>
          </w:rPr>
          <w:fldChar w:fldCharType="begin"/>
        </w:r>
        <w:r w:rsidRPr="00026992">
          <w:rPr>
            <w:sz w:val="28"/>
          </w:rPr>
          <w:instrText>PAGE   \* MERGEFORMAT</w:instrText>
        </w:r>
        <w:r w:rsidRPr="00026992">
          <w:rPr>
            <w:sz w:val="28"/>
          </w:rPr>
          <w:fldChar w:fldCharType="separate"/>
        </w:r>
        <w:r w:rsidR="00412957">
          <w:rPr>
            <w:noProof/>
            <w:sz w:val="28"/>
          </w:rPr>
          <w:t>9</w:t>
        </w:r>
        <w:r w:rsidRPr="00026992">
          <w:rPr>
            <w:sz w:val="28"/>
          </w:rPr>
          <w:fldChar w:fldCharType="end"/>
        </w:r>
      </w:p>
    </w:sdtContent>
  </w:sdt>
  <w:p w:rsidR="00FD217F" w:rsidRDefault="00FD217F">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454D4"/>
    <w:multiLevelType w:val="hybridMultilevel"/>
    <w:tmpl w:val="4788AA6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792F87"/>
    <w:multiLevelType w:val="hybridMultilevel"/>
    <w:tmpl w:val="0186DA30"/>
    <w:lvl w:ilvl="0" w:tplc="19E820E8">
      <w:start w:val="1"/>
      <w:numFmt w:val="decimal"/>
      <w:lvlText w:val="%1)"/>
      <w:lvlJc w:val="left"/>
      <w:pPr>
        <w:ind w:left="1429" w:hanging="360"/>
      </w:pPr>
    </w:lvl>
    <w:lvl w:ilvl="1" w:tplc="A892631E">
      <w:start w:val="1"/>
      <w:numFmt w:val="lowerLetter"/>
      <w:lvlText w:val="%2."/>
      <w:lvlJc w:val="left"/>
      <w:pPr>
        <w:ind w:left="2149" w:hanging="360"/>
      </w:pPr>
    </w:lvl>
    <w:lvl w:ilvl="2" w:tplc="0FD23332">
      <w:start w:val="1"/>
      <w:numFmt w:val="lowerRoman"/>
      <w:lvlText w:val="%3."/>
      <w:lvlJc w:val="right"/>
      <w:pPr>
        <w:ind w:left="2869" w:hanging="180"/>
      </w:pPr>
    </w:lvl>
    <w:lvl w:ilvl="3" w:tplc="65166354">
      <w:start w:val="1"/>
      <w:numFmt w:val="decimal"/>
      <w:lvlText w:val="%4."/>
      <w:lvlJc w:val="left"/>
      <w:pPr>
        <w:ind w:left="3589" w:hanging="360"/>
      </w:pPr>
    </w:lvl>
    <w:lvl w:ilvl="4" w:tplc="E248AA52">
      <w:start w:val="1"/>
      <w:numFmt w:val="lowerLetter"/>
      <w:lvlText w:val="%5."/>
      <w:lvlJc w:val="left"/>
      <w:pPr>
        <w:ind w:left="4309" w:hanging="360"/>
      </w:pPr>
    </w:lvl>
    <w:lvl w:ilvl="5" w:tplc="78C6C8A6">
      <w:start w:val="1"/>
      <w:numFmt w:val="lowerRoman"/>
      <w:lvlText w:val="%6."/>
      <w:lvlJc w:val="right"/>
      <w:pPr>
        <w:ind w:left="5029" w:hanging="180"/>
      </w:pPr>
    </w:lvl>
    <w:lvl w:ilvl="6" w:tplc="1C8CA43E">
      <w:start w:val="1"/>
      <w:numFmt w:val="decimal"/>
      <w:lvlText w:val="%7."/>
      <w:lvlJc w:val="left"/>
      <w:pPr>
        <w:ind w:left="5749" w:hanging="360"/>
      </w:pPr>
    </w:lvl>
    <w:lvl w:ilvl="7" w:tplc="628C04C8">
      <w:start w:val="1"/>
      <w:numFmt w:val="lowerLetter"/>
      <w:lvlText w:val="%8."/>
      <w:lvlJc w:val="left"/>
      <w:pPr>
        <w:ind w:left="6469" w:hanging="360"/>
      </w:pPr>
    </w:lvl>
    <w:lvl w:ilvl="8" w:tplc="B4C67EE4">
      <w:start w:val="1"/>
      <w:numFmt w:val="lowerRoman"/>
      <w:lvlText w:val="%9."/>
      <w:lvlJc w:val="right"/>
      <w:pPr>
        <w:ind w:left="7189" w:hanging="180"/>
      </w:pPr>
    </w:lvl>
  </w:abstractNum>
  <w:abstractNum w:abstractNumId="2" w15:restartNumberingAfterBreak="0">
    <w:nsid w:val="06B9147A"/>
    <w:multiLevelType w:val="hybridMultilevel"/>
    <w:tmpl w:val="A450F8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BFB5D1A"/>
    <w:multiLevelType w:val="multilevel"/>
    <w:tmpl w:val="80C80B32"/>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C706666"/>
    <w:multiLevelType w:val="hybridMultilevel"/>
    <w:tmpl w:val="4FA4AE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FCB1F08"/>
    <w:multiLevelType w:val="hybridMultilevel"/>
    <w:tmpl w:val="6ECE4050"/>
    <w:lvl w:ilvl="0" w:tplc="AFDC0D8A">
      <w:start w:val="1"/>
      <w:numFmt w:val="decimal"/>
      <w:lvlText w:val="%1)"/>
      <w:lvlJc w:val="left"/>
      <w:pPr>
        <w:ind w:left="1069" w:hanging="360"/>
      </w:pPr>
      <w:rPr>
        <w:rFonts w:hint="default"/>
      </w:rPr>
    </w:lvl>
    <w:lvl w:ilvl="1" w:tplc="EAA2C9A2">
      <w:start w:val="1"/>
      <w:numFmt w:val="lowerLetter"/>
      <w:lvlText w:val="%2."/>
      <w:lvlJc w:val="left"/>
      <w:pPr>
        <w:ind w:left="1789" w:hanging="360"/>
      </w:pPr>
    </w:lvl>
    <w:lvl w:ilvl="2" w:tplc="FE6626EC">
      <w:start w:val="1"/>
      <w:numFmt w:val="lowerRoman"/>
      <w:lvlText w:val="%3."/>
      <w:lvlJc w:val="right"/>
      <w:pPr>
        <w:ind w:left="2509" w:hanging="180"/>
      </w:pPr>
    </w:lvl>
    <w:lvl w:ilvl="3" w:tplc="9DFC77F8">
      <w:start w:val="1"/>
      <w:numFmt w:val="decimal"/>
      <w:lvlText w:val="%4."/>
      <w:lvlJc w:val="left"/>
      <w:pPr>
        <w:ind w:left="3229" w:hanging="360"/>
      </w:pPr>
    </w:lvl>
    <w:lvl w:ilvl="4" w:tplc="EAA44C7C">
      <w:start w:val="1"/>
      <w:numFmt w:val="lowerLetter"/>
      <w:lvlText w:val="%5."/>
      <w:lvlJc w:val="left"/>
      <w:pPr>
        <w:ind w:left="3949" w:hanging="360"/>
      </w:pPr>
    </w:lvl>
    <w:lvl w:ilvl="5" w:tplc="7F9C2938">
      <w:start w:val="1"/>
      <w:numFmt w:val="lowerRoman"/>
      <w:lvlText w:val="%6."/>
      <w:lvlJc w:val="right"/>
      <w:pPr>
        <w:ind w:left="4669" w:hanging="180"/>
      </w:pPr>
    </w:lvl>
    <w:lvl w:ilvl="6" w:tplc="CD44391A">
      <w:start w:val="1"/>
      <w:numFmt w:val="decimal"/>
      <w:lvlText w:val="%7."/>
      <w:lvlJc w:val="left"/>
      <w:pPr>
        <w:ind w:left="5389" w:hanging="360"/>
      </w:pPr>
    </w:lvl>
    <w:lvl w:ilvl="7" w:tplc="07605426">
      <w:start w:val="1"/>
      <w:numFmt w:val="lowerLetter"/>
      <w:lvlText w:val="%8."/>
      <w:lvlJc w:val="left"/>
      <w:pPr>
        <w:ind w:left="6109" w:hanging="360"/>
      </w:pPr>
    </w:lvl>
    <w:lvl w:ilvl="8" w:tplc="B828826A">
      <w:start w:val="1"/>
      <w:numFmt w:val="lowerRoman"/>
      <w:lvlText w:val="%9."/>
      <w:lvlJc w:val="right"/>
      <w:pPr>
        <w:ind w:left="6829" w:hanging="180"/>
      </w:pPr>
    </w:lvl>
  </w:abstractNum>
  <w:abstractNum w:abstractNumId="6" w15:restartNumberingAfterBreak="0">
    <w:nsid w:val="14FB0B90"/>
    <w:multiLevelType w:val="multilevel"/>
    <w:tmpl w:val="7B14310A"/>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A106110"/>
    <w:multiLevelType w:val="hybridMultilevel"/>
    <w:tmpl w:val="DCD45144"/>
    <w:lvl w:ilvl="0" w:tplc="E744DB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C0A3385"/>
    <w:multiLevelType w:val="hybridMultilevel"/>
    <w:tmpl w:val="6E4A6BE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10B41D1"/>
    <w:multiLevelType w:val="hybridMultilevel"/>
    <w:tmpl w:val="CAD293A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179288D"/>
    <w:multiLevelType w:val="hybridMultilevel"/>
    <w:tmpl w:val="1EBA17F4"/>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1FC49A2"/>
    <w:multiLevelType w:val="hybridMultilevel"/>
    <w:tmpl w:val="CCE065AE"/>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292558F"/>
    <w:multiLevelType w:val="multilevel"/>
    <w:tmpl w:val="80C80B3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33DB14BD"/>
    <w:multiLevelType w:val="hybridMultilevel"/>
    <w:tmpl w:val="D630AF0E"/>
    <w:lvl w:ilvl="0" w:tplc="04190011">
      <w:start w:val="1"/>
      <w:numFmt w:val="decimal"/>
      <w:lvlText w:val="%1)"/>
      <w:lvlJc w:val="left"/>
      <w:pPr>
        <w:ind w:left="1108" w:hanging="360"/>
      </w:pPr>
      <w:rPr>
        <w:rFonts w:hint="default"/>
      </w:rPr>
    </w:lvl>
    <w:lvl w:ilvl="1" w:tplc="04190019" w:tentative="1">
      <w:start w:val="1"/>
      <w:numFmt w:val="lowerLetter"/>
      <w:lvlText w:val="%2."/>
      <w:lvlJc w:val="left"/>
      <w:pPr>
        <w:ind w:left="1828" w:hanging="360"/>
      </w:pPr>
    </w:lvl>
    <w:lvl w:ilvl="2" w:tplc="0419001B" w:tentative="1">
      <w:start w:val="1"/>
      <w:numFmt w:val="lowerRoman"/>
      <w:lvlText w:val="%3."/>
      <w:lvlJc w:val="right"/>
      <w:pPr>
        <w:ind w:left="2548" w:hanging="180"/>
      </w:pPr>
    </w:lvl>
    <w:lvl w:ilvl="3" w:tplc="0419000F" w:tentative="1">
      <w:start w:val="1"/>
      <w:numFmt w:val="decimal"/>
      <w:lvlText w:val="%4."/>
      <w:lvlJc w:val="left"/>
      <w:pPr>
        <w:ind w:left="3268" w:hanging="360"/>
      </w:pPr>
    </w:lvl>
    <w:lvl w:ilvl="4" w:tplc="04190019" w:tentative="1">
      <w:start w:val="1"/>
      <w:numFmt w:val="lowerLetter"/>
      <w:lvlText w:val="%5."/>
      <w:lvlJc w:val="left"/>
      <w:pPr>
        <w:ind w:left="3988" w:hanging="360"/>
      </w:pPr>
    </w:lvl>
    <w:lvl w:ilvl="5" w:tplc="0419001B" w:tentative="1">
      <w:start w:val="1"/>
      <w:numFmt w:val="lowerRoman"/>
      <w:lvlText w:val="%6."/>
      <w:lvlJc w:val="right"/>
      <w:pPr>
        <w:ind w:left="4708" w:hanging="180"/>
      </w:pPr>
    </w:lvl>
    <w:lvl w:ilvl="6" w:tplc="0419000F" w:tentative="1">
      <w:start w:val="1"/>
      <w:numFmt w:val="decimal"/>
      <w:lvlText w:val="%7."/>
      <w:lvlJc w:val="left"/>
      <w:pPr>
        <w:ind w:left="5428" w:hanging="360"/>
      </w:pPr>
    </w:lvl>
    <w:lvl w:ilvl="7" w:tplc="04190019" w:tentative="1">
      <w:start w:val="1"/>
      <w:numFmt w:val="lowerLetter"/>
      <w:lvlText w:val="%8."/>
      <w:lvlJc w:val="left"/>
      <w:pPr>
        <w:ind w:left="6148" w:hanging="360"/>
      </w:pPr>
    </w:lvl>
    <w:lvl w:ilvl="8" w:tplc="0419001B" w:tentative="1">
      <w:start w:val="1"/>
      <w:numFmt w:val="lowerRoman"/>
      <w:lvlText w:val="%9."/>
      <w:lvlJc w:val="right"/>
      <w:pPr>
        <w:ind w:left="6868" w:hanging="180"/>
      </w:pPr>
    </w:lvl>
  </w:abstractNum>
  <w:abstractNum w:abstractNumId="14" w15:restartNumberingAfterBreak="0">
    <w:nsid w:val="3CA70967"/>
    <w:multiLevelType w:val="hybridMultilevel"/>
    <w:tmpl w:val="E08614EC"/>
    <w:lvl w:ilvl="0" w:tplc="24204794">
      <w:start w:val="1"/>
      <w:numFmt w:val="decimal"/>
      <w:lvlText w:val="%1)"/>
      <w:lvlJc w:val="left"/>
      <w:pPr>
        <w:ind w:left="720" w:hanging="360"/>
      </w:pPr>
      <w:rPr>
        <w:rFonts w:hint="default"/>
      </w:rPr>
    </w:lvl>
    <w:lvl w:ilvl="1" w:tplc="86DE5D14">
      <w:start w:val="1"/>
      <w:numFmt w:val="lowerLetter"/>
      <w:lvlText w:val="%2."/>
      <w:lvlJc w:val="left"/>
      <w:pPr>
        <w:ind w:left="1440" w:hanging="360"/>
      </w:pPr>
    </w:lvl>
    <w:lvl w:ilvl="2" w:tplc="2A705640">
      <w:start w:val="1"/>
      <w:numFmt w:val="lowerRoman"/>
      <w:lvlText w:val="%3."/>
      <w:lvlJc w:val="right"/>
      <w:pPr>
        <w:ind w:left="2160" w:hanging="180"/>
      </w:pPr>
    </w:lvl>
    <w:lvl w:ilvl="3" w:tplc="6E58B842">
      <w:start w:val="1"/>
      <w:numFmt w:val="decimal"/>
      <w:lvlText w:val="%4."/>
      <w:lvlJc w:val="left"/>
      <w:pPr>
        <w:ind w:left="2880" w:hanging="360"/>
      </w:pPr>
    </w:lvl>
    <w:lvl w:ilvl="4" w:tplc="74AC5E5E">
      <w:start w:val="1"/>
      <w:numFmt w:val="lowerLetter"/>
      <w:lvlText w:val="%5."/>
      <w:lvlJc w:val="left"/>
      <w:pPr>
        <w:ind w:left="3600" w:hanging="360"/>
      </w:pPr>
    </w:lvl>
    <w:lvl w:ilvl="5" w:tplc="977AB7BC">
      <w:start w:val="1"/>
      <w:numFmt w:val="lowerRoman"/>
      <w:lvlText w:val="%6."/>
      <w:lvlJc w:val="right"/>
      <w:pPr>
        <w:ind w:left="4320" w:hanging="180"/>
      </w:pPr>
    </w:lvl>
    <w:lvl w:ilvl="6" w:tplc="206ACCEC">
      <w:start w:val="1"/>
      <w:numFmt w:val="decimal"/>
      <w:lvlText w:val="%7."/>
      <w:lvlJc w:val="left"/>
      <w:pPr>
        <w:ind w:left="5040" w:hanging="360"/>
      </w:pPr>
    </w:lvl>
    <w:lvl w:ilvl="7" w:tplc="01C65690">
      <w:start w:val="1"/>
      <w:numFmt w:val="lowerLetter"/>
      <w:lvlText w:val="%8."/>
      <w:lvlJc w:val="left"/>
      <w:pPr>
        <w:ind w:left="5760" w:hanging="360"/>
      </w:pPr>
    </w:lvl>
    <w:lvl w:ilvl="8" w:tplc="5C6296D2">
      <w:start w:val="1"/>
      <w:numFmt w:val="lowerRoman"/>
      <w:lvlText w:val="%9."/>
      <w:lvlJc w:val="right"/>
      <w:pPr>
        <w:ind w:left="6480" w:hanging="180"/>
      </w:pPr>
    </w:lvl>
  </w:abstractNum>
  <w:abstractNum w:abstractNumId="15" w15:restartNumberingAfterBreak="0">
    <w:nsid w:val="3E7436F0"/>
    <w:multiLevelType w:val="hybridMultilevel"/>
    <w:tmpl w:val="8C52CE50"/>
    <w:lvl w:ilvl="0" w:tplc="561E329E">
      <w:start w:val="1"/>
      <w:numFmt w:val="decimal"/>
      <w:lvlText w:val="%1)"/>
      <w:lvlJc w:val="left"/>
      <w:pPr>
        <w:ind w:left="1146" w:hanging="360"/>
      </w:pPr>
    </w:lvl>
    <w:lvl w:ilvl="1" w:tplc="64069786">
      <w:start w:val="1"/>
      <w:numFmt w:val="lowerLetter"/>
      <w:lvlText w:val="%2."/>
      <w:lvlJc w:val="left"/>
      <w:pPr>
        <w:ind w:left="1866" w:hanging="360"/>
      </w:pPr>
    </w:lvl>
    <w:lvl w:ilvl="2" w:tplc="78C6E8FC">
      <w:start w:val="1"/>
      <w:numFmt w:val="lowerRoman"/>
      <w:lvlText w:val="%3."/>
      <w:lvlJc w:val="right"/>
      <w:pPr>
        <w:ind w:left="2586" w:hanging="180"/>
      </w:pPr>
    </w:lvl>
    <w:lvl w:ilvl="3" w:tplc="AAA4C852">
      <w:start w:val="1"/>
      <w:numFmt w:val="decimal"/>
      <w:lvlText w:val="%4."/>
      <w:lvlJc w:val="left"/>
      <w:pPr>
        <w:ind w:left="3306" w:hanging="360"/>
      </w:pPr>
    </w:lvl>
    <w:lvl w:ilvl="4" w:tplc="68F02CD2">
      <w:start w:val="1"/>
      <w:numFmt w:val="lowerLetter"/>
      <w:lvlText w:val="%5."/>
      <w:lvlJc w:val="left"/>
      <w:pPr>
        <w:ind w:left="4026" w:hanging="360"/>
      </w:pPr>
    </w:lvl>
    <w:lvl w:ilvl="5" w:tplc="FEE433DE">
      <w:start w:val="1"/>
      <w:numFmt w:val="lowerRoman"/>
      <w:lvlText w:val="%6."/>
      <w:lvlJc w:val="right"/>
      <w:pPr>
        <w:ind w:left="4746" w:hanging="180"/>
      </w:pPr>
    </w:lvl>
    <w:lvl w:ilvl="6" w:tplc="5DF61C64">
      <w:start w:val="1"/>
      <w:numFmt w:val="decimal"/>
      <w:lvlText w:val="%7."/>
      <w:lvlJc w:val="left"/>
      <w:pPr>
        <w:ind w:left="5466" w:hanging="360"/>
      </w:pPr>
    </w:lvl>
    <w:lvl w:ilvl="7" w:tplc="AB4E5ECA">
      <w:start w:val="1"/>
      <w:numFmt w:val="lowerLetter"/>
      <w:lvlText w:val="%8."/>
      <w:lvlJc w:val="left"/>
      <w:pPr>
        <w:ind w:left="6186" w:hanging="360"/>
      </w:pPr>
    </w:lvl>
    <w:lvl w:ilvl="8" w:tplc="05E69368">
      <w:start w:val="1"/>
      <w:numFmt w:val="lowerRoman"/>
      <w:lvlText w:val="%9."/>
      <w:lvlJc w:val="right"/>
      <w:pPr>
        <w:ind w:left="6906" w:hanging="180"/>
      </w:pPr>
    </w:lvl>
  </w:abstractNum>
  <w:abstractNum w:abstractNumId="16" w15:restartNumberingAfterBreak="0">
    <w:nsid w:val="441634E1"/>
    <w:multiLevelType w:val="hybridMultilevel"/>
    <w:tmpl w:val="A714163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54936A6"/>
    <w:multiLevelType w:val="hybridMultilevel"/>
    <w:tmpl w:val="579EC486"/>
    <w:lvl w:ilvl="0" w:tplc="ECEA82C8">
      <w:start w:val="1"/>
      <w:numFmt w:val="decimal"/>
      <w:lvlText w:val="%1)"/>
      <w:lvlJc w:val="left"/>
      <w:pPr>
        <w:ind w:left="1069" w:hanging="360"/>
      </w:pPr>
      <w:rPr>
        <w:rFonts w:hint="default"/>
      </w:rPr>
    </w:lvl>
    <w:lvl w:ilvl="1" w:tplc="BFD0031C">
      <w:start w:val="1"/>
      <w:numFmt w:val="lowerLetter"/>
      <w:lvlText w:val="%2."/>
      <w:lvlJc w:val="left"/>
      <w:pPr>
        <w:ind w:left="1789" w:hanging="360"/>
      </w:pPr>
    </w:lvl>
    <w:lvl w:ilvl="2" w:tplc="C78E2724">
      <w:start w:val="1"/>
      <w:numFmt w:val="lowerRoman"/>
      <w:lvlText w:val="%3."/>
      <w:lvlJc w:val="right"/>
      <w:pPr>
        <w:ind w:left="2509" w:hanging="180"/>
      </w:pPr>
    </w:lvl>
    <w:lvl w:ilvl="3" w:tplc="05CE24B0">
      <w:start w:val="1"/>
      <w:numFmt w:val="decimal"/>
      <w:lvlText w:val="%4."/>
      <w:lvlJc w:val="left"/>
      <w:pPr>
        <w:ind w:left="3229" w:hanging="360"/>
      </w:pPr>
    </w:lvl>
    <w:lvl w:ilvl="4" w:tplc="D5CA4A82">
      <w:start w:val="1"/>
      <w:numFmt w:val="lowerLetter"/>
      <w:lvlText w:val="%5."/>
      <w:lvlJc w:val="left"/>
      <w:pPr>
        <w:ind w:left="3949" w:hanging="360"/>
      </w:pPr>
    </w:lvl>
    <w:lvl w:ilvl="5" w:tplc="F56E2CF4">
      <w:start w:val="1"/>
      <w:numFmt w:val="lowerRoman"/>
      <w:lvlText w:val="%6."/>
      <w:lvlJc w:val="right"/>
      <w:pPr>
        <w:ind w:left="4669" w:hanging="180"/>
      </w:pPr>
    </w:lvl>
    <w:lvl w:ilvl="6" w:tplc="131C9846">
      <w:start w:val="1"/>
      <w:numFmt w:val="decimal"/>
      <w:lvlText w:val="%7."/>
      <w:lvlJc w:val="left"/>
      <w:pPr>
        <w:ind w:left="5389" w:hanging="360"/>
      </w:pPr>
    </w:lvl>
    <w:lvl w:ilvl="7" w:tplc="1DEC3BD4">
      <w:start w:val="1"/>
      <w:numFmt w:val="lowerLetter"/>
      <w:lvlText w:val="%8."/>
      <w:lvlJc w:val="left"/>
      <w:pPr>
        <w:ind w:left="6109" w:hanging="360"/>
      </w:pPr>
    </w:lvl>
    <w:lvl w:ilvl="8" w:tplc="B6822EE8">
      <w:start w:val="1"/>
      <w:numFmt w:val="lowerRoman"/>
      <w:lvlText w:val="%9."/>
      <w:lvlJc w:val="right"/>
      <w:pPr>
        <w:ind w:left="6829" w:hanging="180"/>
      </w:pPr>
    </w:lvl>
  </w:abstractNum>
  <w:abstractNum w:abstractNumId="18" w15:restartNumberingAfterBreak="0">
    <w:nsid w:val="46A27E5A"/>
    <w:multiLevelType w:val="hybridMultilevel"/>
    <w:tmpl w:val="342CCBFE"/>
    <w:lvl w:ilvl="0" w:tplc="7506D30A">
      <w:start w:val="1"/>
      <w:numFmt w:val="decimal"/>
      <w:lvlText w:val="%1)"/>
      <w:lvlJc w:val="left"/>
      <w:pPr>
        <w:ind w:left="1146" w:hanging="360"/>
      </w:pPr>
    </w:lvl>
    <w:lvl w:ilvl="1" w:tplc="9C5C13B0">
      <w:start w:val="1"/>
      <w:numFmt w:val="lowerLetter"/>
      <w:lvlText w:val="%2."/>
      <w:lvlJc w:val="left"/>
      <w:pPr>
        <w:ind w:left="1866" w:hanging="360"/>
      </w:pPr>
    </w:lvl>
    <w:lvl w:ilvl="2" w:tplc="87AEAEAC">
      <w:start w:val="1"/>
      <w:numFmt w:val="lowerRoman"/>
      <w:lvlText w:val="%3."/>
      <w:lvlJc w:val="right"/>
      <w:pPr>
        <w:ind w:left="2586" w:hanging="180"/>
      </w:pPr>
    </w:lvl>
    <w:lvl w:ilvl="3" w:tplc="77965ABC">
      <w:start w:val="1"/>
      <w:numFmt w:val="decimal"/>
      <w:lvlText w:val="%4."/>
      <w:lvlJc w:val="left"/>
      <w:pPr>
        <w:ind w:left="3306" w:hanging="360"/>
      </w:pPr>
    </w:lvl>
    <w:lvl w:ilvl="4" w:tplc="60E237F0">
      <w:start w:val="1"/>
      <w:numFmt w:val="lowerLetter"/>
      <w:lvlText w:val="%5."/>
      <w:lvlJc w:val="left"/>
      <w:pPr>
        <w:ind w:left="4026" w:hanging="360"/>
      </w:pPr>
    </w:lvl>
    <w:lvl w:ilvl="5" w:tplc="392A64AE">
      <w:start w:val="1"/>
      <w:numFmt w:val="lowerRoman"/>
      <w:lvlText w:val="%6."/>
      <w:lvlJc w:val="right"/>
      <w:pPr>
        <w:ind w:left="4746" w:hanging="180"/>
      </w:pPr>
    </w:lvl>
    <w:lvl w:ilvl="6" w:tplc="DA5EE2FA">
      <w:start w:val="1"/>
      <w:numFmt w:val="decimal"/>
      <w:lvlText w:val="%7."/>
      <w:lvlJc w:val="left"/>
      <w:pPr>
        <w:ind w:left="5466" w:hanging="360"/>
      </w:pPr>
    </w:lvl>
    <w:lvl w:ilvl="7" w:tplc="526E9FE6">
      <w:start w:val="1"/>
      <w:numFmt w:val="lowerLetter"/>
      <w:lvlText w:val="%8."/>
      <w:lvlJc w:val="left"/>
      <w:pPr>
        <w:ind w:left="6186" w:hanging="360"/>
      </w:pPr>
    </w:lvl>
    <w:lvl w:ilvl="8" w:tplc="E08CED6A">
      <w:start w:val="1"/>
      <w:numFmt w:val="lowerRoman"/>
      <w:lvlText w:val="%9."/>
      <w:lvlJc w:val="right"/>
      <w:pPr>
        <w:ind w:left="6906" w:hanging="180"/>
      </w:pPr>
    </w:lvl>
  </w:abstractNum>
  <w:abstractNum w:abstractNumId="19" w15:restartNumberingAfterBreak="0">
    <w:nsid w:val="4985348B"/>
    <w:multiLevelType w:val="multilevel"/>
    <w:tmpl w:val="D3FCF3D4"/>
    <w:lvl w:ilvl="0">
      <w:start w:val="3"/>
      <w:numFmt w:val="decimal"/>
      <w:lvlText w:val="%1."/>
      <w:lvlJc w:val="left"/>
      <w:pPr>
        <w:ind w:left="432" w:hanging="432"/>
      </w:pPr>
      <w:rPr>
        <w:rFonts w:hint="default"/>
      </w:rPr>
    </w:lvl>
    <w:lvl w:ilvl="1">
      <w:start w:val="6"/>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4CD6738A"/>
    <w:multiLevelType w:val="hybridMultilevel"/>
    <w:tmpl w:val="BB509F00"/>
    <w:lvl w:ilvl="0" w:tplc="D47C37A8">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1" w15:restartNumberingAfterBreak="0">
    <w:nsid w:val="4E6825C2"/>
    <w:multiLevelType w:val="hybridMultilevel"/>
    <w:tmpl w:val="E3A2384C"/>
    <w:lvl w:ilvl="0" w:tplc="D9E0F0D6">
      <w:start w:val="1"/>
      <w:numFmt w:val="decimal"/>
      <w:lvlText w:val="%1."/>
      <w:lvlJc w:val="left"/>
      <w:pPr>
        <w:tabs>
          <w:tab w:val="num" w:pos="1843"/>
        </w:tabs>
        <w:ind w:left="1843" w:hanging="1095"/>
      </w:pPr>
      <w:rPr>
        <w:rFonts w:hint="default"/>
      </w:rPr>
    </w:lvl>
    <w:lvl w:ilvl="1" w:tplc="04190019" w:tentative="1">
      <w:start w:val="1"/>
      <w:numFmt w:val="lowerLetter"/>
      <w:lvlText w:val="%2."/>
      <w:lvlJc w:val="left"/>
      <w:pPr>
        <w:tabs>
          <w:tab w:val="num" w:pos="1828"/>
        </w:tabs>
        <w:ind w:left="1828" w:hanging="360"/>
      </w:pPr>
    </w:lvl>
    <w:lvl w:ilvl="2" w:tplc="0419001B" w:tentative="1">
      <w:start w:val="1"/>
      <w:numFmt w:val="lowerRoman"/>
      <w:lvlText w:val="%3."/>
      <w:lvlJc w:val="right"/>
      <w:pPr>
        <w:tabs>
          <w:tab w:val="num" w:pos="2548"/>
        </w:tabs>
        <w:ind w:left="2548" w:hanging="180"/>
      </w:pPr>
    </w:lvl>
    <w:lvl w:ilvl="3" w:tplc="0419000F" w:tentative="1">
      <w:start w:val="1"/>
      <w:numFmt w:val="decimal"/>
      <w:lvlText w:val="%4."/>
      <w:lvlJc w:val="left"/>
      <w:pPr>
        <w:tabs>
          <w:tab w:val="num" w:pos="3268"/>
        </w:tabs>
        <w:ind w:left="3268" w:hanging="360"/>
      </w:pPr>
    </w:lvl>
    <w:lvl w:ilvl="4" w:tplc="04190019" w:tentative="1">
      <w:start w:val="1"/>
      <w:numFmt w:val="lowerLetter"/>
      <w:lvlText w:val="%5."/>
      <w:lvlJc w:val="left"/>
      <w:pPr>
        <w:tabs>
          <w:tab w:val="num" w:pos="3988"/>
        </w:tabs>
        <w:ind w:left="3988" w:hanging="360"/>
      </w:pPr>
    </w:lvl>
    <w:lvl w:ilvl="5" w:tplc="0419001B" w:tentative="1">
      <w:start w:val="1"/>
      <w:numFmt w:val="lowerRoman"/>
      <w:lvlText w:val="%6."/>
      <w:lvlJc w:val="right"/>
      <w:pPr>
        <w:tabs>
          <w:tab w:val="num" w:pos="4708"/>
        </w:tabs>
        <w:ind w:left="4708" w:hanging="180"/>
      </w:pPr>
    </w:lvl>
    <w:lvl w:ilvl="6" w:tplc="0419000F" w:tentative="1">
      <w:start w:val="1"/>
      <w:numFmt w:val="decimal"/>
      <w:lvlText w:val="%7."/>
      <w:lvlJc w:val="left"/>
      <w:pPr>
        <w:tabs>
          <w:tab w:val="num" w:pos="5428"/>
        </w:tabs>
        <w:ind w:left="5428" w:hanging="360"/>
      </w:pPr>
    </w:lvl>
    <w:lvl w:ilvl="7" w:tplc="04190019" w:tentative="1">
      <w:start w:val="1"/>
      <w:numFmt w:val="lowerLetter"/>
      <w:lvlText w:val="%8."/>
      <w:lvlJc w:val="left"/>
      <w:pPr>
        <w:tabs>
          <w:tab w:val="num" w:pos="6148"/>
        </w:tabs>
        <w:ind w:left="6148" w:hanging="360"/>
      </w:pPr>
    </w:lvl>
    <w:lvl w:ilvl="8" w:tplc="0419001B" w:tentative="1">
      <w:start w:val="1"/>
      <w:numFmt w:val="lowerRoman"/>
      <w:lvlText w:val="%9."/>
      <w:lvlJc w:val="right"/>
      <w:pPr>
        <w:tabs>
          <w:tab w:val="num" w:pos="6868"/>
        </w:tabs>
        <w:ind w:left="6868" w:hanging="180"/>
      </w:pPr>
    </w:lvl>
  </w:abstractNum>
  <w:abstractNum w:abstractNumId="22" w15:restartNumberingAfterBreak="0">
    <w:nsid w:val="5A216ED0"/>
    <w:multiLevelType w:val="hybridMultilevel"/>
    <w:tmpl w:val="D0FC0D4A"/>
    <w:lvl w:ilvl="0" w:tplc="132858A6">
      <w:start w:val="1"/>
      <w:numFmt w:val="decimal"/>
      <w:lvlText w:val="%1)"/>
      <w:lvlJc w:val="left"/>
      <w:pPr>
        <w:ind w:left="1429" w:hanging="360"/>
      </w:pPr>
    </w:lvl>
    <w:lvl w:ilvl="1" w:tplc="74FC4672">
      <w:start w:val="1"/>
      <w:numFmt w:val="lowerLetter"/>
      <w:lvlText w:val="%2."/>
      <w:lvlJc w:val="left"/>
      <w:pPr>
        <w:ind w:left="2149" w:hanging="360"/>
      </w:pPr>
    </w:lvl>
    <w:lvl w:ilvl="2" w:tplc="1988C3EE">
      <w:start w:val="1"/>
      <w:numFmt w:val="lowerRoman"/>
      <w:lvlText w:val="%3."/>
      <w:lvlJc w:val="right"/>
      <w:pPr>
        <w:ind w:left="2869" w:hanging="180"/>
      </w:pPr>
    </w:lvl>
    <w:lvl w:ilvl="3" w:tplc="15CEEC50">
      <w:start w:val="1"/>
      <w:numFmt w:val="decimal"/>
      <w:lvlText w:val="%4."/>
      <w:lvlJc w:val="left"/>
      <w:pPr>
        <w:ind w:left="3589" w:hanging="360"/>
      </w:pPr>
    </w:lvl>
    <w:lvl w:ilvl="4" w:tplc="42422C56">
      <w:start w:val="1"/>
      <w:numFmt w:val="lowerLetter"/>
      <w:lvlText w:val="%5."/>
      <w:lvlJc w:val="left"/>
      <w:pPr>
        <w:ind w:left="4309" w:hanging="360"/>
      </w:pPr>
    </w:lvl>
    <w:lvl w:ilvl="5" w:tplc="3C34F520">
      <w:start w:val="1"/>
      <w:numFmt w:val="lowerRoman"/>
      <w:lvlText w:val="%6."/>
      <w:lvlJc w:val="right"/>
      <w:pPr>
        <w:ind w:left="5029" w:hanging="180"/>
      </w:pPr>
    </w:lvl>
    <w:lvl w:ilvl="6" w:tplc="616A9294">
      <w:start w:val="1"/>
      <w:numFmt w:val="decimal"/>
      <w:lvlText w:val="%7."/>
      <w:lvlJc w:val="left"/>
      <w:pPr>
        <w:ind w:left="5749" w:hanging="360"/>
      </w:pPr>
    </w:lvl>
    <w:lvl w:ilvl="7" w:tplc="E500EE88">
      <w:start w:val="1"/>
      <w:numFmt w:val="lowerLetter"/>
      <w:lvlText w:val="%8."/>
      <w:lvlJc w:val="left"/>
      <w:pPr>
        <w:ind w:left="6469" w:hanging="360"/>
      </w:pPr>
    </w:lvl>
    <w:lvl w:ilvl="8" w:tplc="595A56AC">
      <w:start w:val="1"/>
      <w:numFmt w:val="lowerRoman"/>
      <w:lvlText w:val="%9."/>
      <w:lvlJc w:val="right"/>
      <w:pPr>
        <w:ind w:left="7189" w:hanging="180"/>
      </w:pPr>
    </w:lvl>
  </w:abstractNum>
  <w:abstractNum w:abstractNumId="23" w15:restartNumberingAfterBreak="0">
    <w:nsid w:val="62CD0C0B"/>
    <w:multiLevelType w:val="hybridMultilevel"/>
    <w:tmpl w:val="523C23C0"/>
    <w:lvl w:ilvl="0" w:tplc="C11A9622">
      <w:start w:val="1"/>
      <w:numFmt w:val="decimal"/>
      <w:lvlText w:val="%1)"/>
      <w:lvlJc w:val="left"/>
      <w:pPr>
        <w:ind w:left="1146" w:hanging="360"/>
      </w:pPr>
    </w:lvl>
    <w:lvl w:ilvl="1" w:tplc="09381312">
      <w:start w:val="1"/>
      <w:numFmt w:val="lowerLetter"/>
      <w:lvlText w:val="%2."/>
      <w:lvlJc w:val="left"/>
      <w:pPr>
        <w:ind w:left="1866" w:hanging="360"/>
      </w:pPr>
    </w:lvl>
    <w:lvl w:ilvl="2" w:tplc="157215FA">
      <w:start w:val="1"/>
      <w:numFmt w:val="lowerRoman"/>
      <w:lvlText w:val="%3."/>
      <w:lvlJc w:val="right"/>
      <w:pPr>
        <w:ind w:left="2586" w:hanging="180"/>
      </w:pPr>
    </w:lvl>
    <w:lvl w:ilvl="3" w:tplc="93E2B918">
      <w:start w:val="1"/>
      <w:numFmt w:val="decimal"/>
      <w:lvlText w:val="%4."/>
      <w:lvlJc w:val="left"/>
      <w:pPr>
        <w:ind w:left="3306" w:hanging="360"/>
      </w:pPr>
    </w:lvl>
    <w:lvl w:ilvl="4" w:tplc="84E48E6C">
      <w:start w:val="1"/>
      <w:numFmt w:val="lowerLetter"/>
      <w:lvlText w:val="%5."/>
      <w:lvlJc w:val="left"/>
      <w:pPr>
        <w:ind w:left="4026" w:hanging="360"/>
      </w:pPr>
    </w:lvl>
    <w:lvl w:ilvl="5" w:tplc="2D440DAE">
      <w:start w:val="1"/>
      <w:numFmt w:val="lowerRoman"/>
      <w:lvlText w:val="%6."/>
      <w:lvlJc w:val="right"/>
      <w:pPr>
        <w:ind w:left="4746" w:hanging="180"/>
      </w:pPr>
    </w:lvl>
    <w:lvl w:ilvl="6" w:tplc="17683D48">
      <w:start w:val="1"/>
      <w:numFmt w:val="decimal"/>
      <w:lvlText w:val="%7."/>
      <w:lvlJc w:val="left"/>
      <w:pPr>
        <w:ind w:left="5466" w:hanging="360"/>
      </w:pPr>
    </w:lvl>
    <w:lvl w:ilvl="7" w:tplc="6FF47740">
      <w:start w:val="1"/>
      <w:numFmt w:val="lowerLetter"/>
      <w:lvlText w:val="%8."/>
      <w:lvlJc w:val="left"/>
      <w:pPr>
        <w:ind w:left="6186" w:hanging="360"/>
      </w:pPr>
    </w:lvl>
    <w:lvl w:ilvl="8" w:tplc="402E715E">
      <w:start w:val="1"/>
      <w:numFmt w:val="lowerRoman"/>
      <w:lvlText w:val="%9."/>
      <w:lvlJc w:val="right"/>
      <w:pPr>
        <w:ind w:left="6906" w:hanging="180"/>
      </w:pPr>
    </w:lvl>
  </w:abstractNum>
  <w:abstractNum w:abstractNumId="24" w15:restartNumberingAfterBreak="0">
    <w:nsid w:val="63CF35D1"/>
    <w:multiLevelType w:val="hybridMultilevel"/>
    <w:tmpl w:val="12F20E9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AB86C0F"/>
    <w:multiLevelType w:val="multilevel"/>
    <w:tmpl w:val="6122E1A6"/>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6B66750B"/>
    <w:multiLevelType w:val="multilevel"/>
    <w:tmpl w:val="E0106B18"/>
    <w:lvl w:ilvl="0">
      <w:start w:val="1"/>
      <w:numFmt w:val="decimal"/>
      <w:lvlText w:val="%1."/>
      <w:lvlJc w:val="left"/>
      <w:pPr>
        <w:ind w:left="432" w:hanging="432"/>
      </w:pPr>
      <w:rPr>
        <w:rFonts w:hint="default"/>
      </w:rPr>
    </w:lvl>
    <w:lvl w:ilvl="1">
      <w:start w:val="6"/>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7" w15:restartNumberingAfterBreak="0">
    <w:nsid w:val="6D7E3A78"/>
    <w:multiLevelType w:val="multilevel"/>
    <w:tmpl w:val="80C80B32"/>
    <w:lvl w:ilvl="0">
      <w:start w:val="3"/>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75F20D93"/>
    <w:multiLevelType w:val="hybridMultilevel"/>
    <w:tmpl w:val="09F8E082"/>
    <w:lvl w:ilvl="0" w:tplc="974CABC4">
      <w:start w:val="1"/>
      <w:numFmt w:val="decimal"/>
      <w:lvlText w:val="%1)"/>
      <w:lvlJc w:val="left"/>
      <w:pPr>
        <w:ind w:left="1069" w:hanging="360"/>
      </w:pPr>
      <w:rPr>
        <w:rFonts w:hint="default"/>
      </w:rPr>
    </w:lvl>
    <w:lvl w:ilvl="1" w:tplc="018EF0A0">
      <w:start w:val="1"/>
      <w:numFmt w:val="lowerLetter"/>
      <w:lvlText w:val="%2."/>
      <w:lvlJc w:val="left"/>
      <w:pPr>
        <w:ind w:left="1789" w:hanging="360"/>
      </w:pPr>
    </w:lvl>
    <w:lvl w:ilvl="2" w:tplc="DB2A839E">
      <w:start w:val="1"/>
      <w:numFmt w:val="lowerRoman"/>
      <w:lvlText w:val="%3."/>
      <w:lvlJc w:val="right"/>
      <w:pPr>
        <w:ind w:left="2509" w:hanging="180"/>
      </w:pPr>
    </w:lvl>
    <w:lvl w:ilvl="3" w:tplc="AE7EC76E">
      <w:start w:val="1"/>
      <w:numFmt w:val="decimal"/>
      <w:lvlText w:val="%4."/>
      <w:lvlJc w:val="left"/>
      <w:pPr>
        <w:ind w:left="3229" w:hanging="360"/>
      </w:pPr>
    </w:lvl>
    <w:lvl w:ilvl="4" w:tplc="7A1280CC">
      <w:start w:val="1"/>
      <w:numFmt w:val="lowerLetter"/>
      <w:lvlText w:val="%5."/>
      <w:lvlJc w:val="left"/>
      <w:pPr>
        <w:ind w:left="3949" w:hanging="360"/>
      </w:pPr>
    </w:lvl>
    <w:lvl w:ilvl="5" w:tplc="B2587C6A">
      <w:start w:val="1"/>
      <w:numFmt w:val="lowerRoman"/>
      <w:lvlText w:val="%6."/>
      <w:lvlJc w:val="right"/>
      <w:pPr>
        <w:ind w:left="4669" w:hanging="180"/>
      </w:pPr>
    </w:lvl>
    <w:lvl w:ilvl="6" w:tplc="86BE9114">
      <w:start w:val="1"/>
      <w:numFmt w:val="decimal"/>
      <w:lvlText w:val="%7."/>
      <w:lvlJc w:val="left"/>
      <w:pPr>
        <w:ind w:left="5389" w:hanging="360"/>
      </w:pPr>
    </w:lvl>
    <w:lvl w:ilvl="7" w:tplc="195E91B6">
      <w:start w:val="1"/>
      <w:numFmt w:val="lowerLetter"/>
      <w:lvlText w:val="%8."/>
      <w:lvlJc w:val="left"/>
      <w:pPr>
        <w:ind w:left="6109" w:hanging="360"/>
      </w:pPr>
    </w:lvl>
    <w:lvl w:ilvl="8" w:tplc="63F4FC76">
      <w:start w:val="1"/>
      <w:numFmt w:val="lowerRoman"/>
      <w:lvlText w:val="%9."/>
      <w:lvlJc w:val="right"/>
      <w:pPr>
        <w:ind w:left="6829" w:hanging="180"/>
      </w:pPr>
    </w:lvl>
  </w:abstractNum>
  <w:abstractNum w:abstractNumId="29" w15:restartNumberingAfterBreak="0">
    <w:nsid w:val="772C204F"/>
    <w:multiLevelType w:val="multilevel"/>
    <w:tmpl w:val="80C80B3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7AB009F1"/>
    <w:multiLevelType w:val="multilevel"/>
    <w:tmpl w:val="80C80B32"/>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6"/>
  </w:num>
  <w:num w:numId="3">
    <w:abstractNumId w:val="29"/>
  </w:num>
  <w:num w:numId="4">
    <w:abstractNumId w:val="4"/>
  </w:num>
  <w:num w:numId="5">
    <w:abstractNumId w:val="30"/>
  </w:num>
  <w:num w:numId="6">
    <w:abstractNumId w:val="2"/>
  </w:num>
  <w:num w:numId="7">
    <w:abstractNumId w:val="12"/>
  </w:num>
  <w:num w:numId="8">
    <w:abstractNumId w:val="27"/>
  </w:num>
  <w:num w:numId="9">
    <w:abstractNumId w:val="25"/>
  </w:num>
  <w:num w:numId="10">
    <w:abstractNumId w:val="7"/>
  </w:num>
  <w:num w:numId="11">
    <w:abstractNumId w:val="3"/>
  </w:num>
  <w:num w:numId="12">
    <w:abstractNumId w:val="16"/>
  </w:num>
  <w:num w:numId="13">
    <w:abstractNumId w:val="8"/>
  </w:num>
  <w:num w:numId="14">
    <w:abstractNumId w:val="11"/>
  </w:num>
  <w:num w:numId="15">
    <w:abstractNumId w:val="10"/>
  </w:num>
  <w:num w:numId="16">
    <w:abstractNumId w:val="24"/>
  </w:num>
  <w:num w:numId="17">
    <w:abstractNumId w:val="9"/>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num>
  <w:num w:numId="22">
    <w:abstractNumId w:val="19"/>
  </w:num>
  <w:num w:numId="23">
    <w:abstractNumId w:val="14"/>
  </w:num>
  <w:num w:numId="24">
    <w:abstractNumId w:val="15"/>
  </w:num>
  <w:num w:numId="25">
    <w:abstractNumId w:val="18"/>
  </w:num>
  <w:num w:numId="26">
    <w:abstractNumId w:val="22"/>
  </w:num>
  <w:num w:numId="27">
    <w:abstractNumId w:val="5"/>
  </w:num>
  <w:num w:numId="28">
    <w:abstractNumId w:val="23"/>
  </w:num>
  <w:num w:numId="29">
    <w:abstractNumId w:val="17"/>
  </w:num>
  <w:num w:numId="30">
    <w:abstractNumId w:val="1"/>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788"/>
    <w:rsid w:val="0001064F"/>
    <w:rsid w:val="0001584D"/>
    <w:rsid w:val="00015A79"/>
    <w:rsid w:val="00026992"/>
    <w:rsid w:val="0003135D"/>
    <w:rsid w:val="00035F5B"/>
    <w:rsid w:val="000362C0"/>
    <w:rsid w:val="00041D91"/>
    <w:rsid w:val="00043FD0"/>
    <w:rsid w:val="00047C16"/>
    <w:rsid w:val="00047D8B"/>
    <w:rsid w:val="00054816"/>
    <w:rsid w:val="00056683"/>
    <w:rsid w:val="00061409"/>
    <w:rsid w:val="0006521F"/>
    <w:rsid w:val="00070702"/>
    <w:rsid w:val="0007182D"/>
    <w:rsid w:val="00082F6C"/>
    <w:rsid w:val="0008349A"/>
    <w:rsid w:val="00083669"/>
    <w:rsid w:val="00083F10"/>
    <w:rsid w:val="00091070"/>
    <w:rsid w:val="00097BDD"/>
    <w:rsid w:val="000A489F"/>
    <w:rsid w:val="000A790B"/>
    <w:rsid w:val="000B03C3"/>
    <w:rsid w:val="000B7C95"/>
    <w:rsid w:val="000C1E70"/>
    <w:rsid w:val="000C4341"/>
    <w:rsid w:val="000C4947"/>
    <w:rsid w:val="000C5583"/>
    <w:rsid w:val="000D0513"/>
    <w:rsid w:val="000D28C5"/>
    <w:rsid w:val="000D2B56"/>
    <w:rsid w:val="000D681F"/>
    <w:rsid w:val="000D7700"/>
    <w:rsid w:val="000F4CD4"/>
    <w:rsid w:val="0010516D"/>
    <w:rsid w:val="00110EA4"/>
    <w:rsid w:val="0011210B"/>
    <w:rsid w:val="00115969"/>
    <w:rsid w:val="00120D89"/>
    <w:rsid w:val="00121072"/>
    <w:rsid w:val="001279A2"/>
    <w:rsid w:val="00130C8A"/>
    <w:rsid w:val="0013224A"/>
    <w:rsid w:val="00134EF6"/>
    <w:rsid w:val="001509C4"/>
    <w:rsid w:val="00154131"/>
    <w:rsid w:val="00175D20"/>
    <w:rsid w:val="00176258"/>
    <w:rsid w:val="00176C6E"/>
    <w:rsid w:val="00181E26"/>
    <w:rsid w:val="00190A34"/>
    <w:rsid w:val="00193CFE"/>
    <w:rsid w:val="00194767"/>
    <w:rsid w:val="001967DE"/>
    <w:rsid w:val="0019786B"/>
    <w:rsid w:val="001A7193"/>
    <w:rsid w:val="001B0850"/>
    <w:rsid w:val="001B2961"/>
    <w:rsid w:val="001B36FA"/>
    <w:rsid w:val="001C305E"/>
    <w:rsid w:val="001D02DD"/>
    <w:rsid w:val="001D2932"/>
    <w:rsid w:val="001E01B5"/>
    <w:rsid w:val="001E30C3"/>
    <w:rsid w:val="001E387B"/>
    <w:rsid w:val="001E7914"/>
    <w:rsid w:val="001E7C09"/>
    <w:rsid w:val="001F36EB"/>
    <w:rsid w:val="002030F1"/>
    <w:rsid w:val="00207C24"/>
    <w:rsid w:val="002133BD"/>
    <w:rsid w:val="002136F1"/>
    <w:rsid w:val="0021780E"/>
    <w:rsid w:val="00220E04"/>
    <w:rsid w:val="00224327"/>
    <w:rsid w:val="0022669D"/>
    <w:rsid w:val="00241BBE"/>
    <w:rsid w:val="00242256"/>
    <w:rsid w:val="002509AB"/>
    <w:rsid w:val="00253B8E"/>
    <w:rsid w:val="00257E73"/>
    <w:rsid w:val="002656D1"/>
    <w:rsid w:val="002755BC"/>
    <w:rsid w:val="00280185"/>
    <w:rsid w:val="00280642"/>
    <w:rsid w:val="002828CC"/>
    <w:rsid w:val="002977A9"/>
    <w:rsid w:val="002A1E42"/>
    <w:rsid w:val="002A2D38"/>
    <w:rsid w:val="002A4C21"/>
    <w:rsid w:val="002A5315"/>
    <w:rsid w:val="002B003C"/>
    <w:rsid w:val="002B1190"/>
    <w:rsid w:val="002B440D"/>
    <w:rsid w:val="002C59EC"/>
    <w:rsid w:val="002D02E7"/>
    <w:rsid w:val="002D6300"/>
    <w:rsid w:val="002E1A1A"/>
    <w:rsid w:val="002E1B0F"/>
    <w:rsid w:val="002E445C"/>
    <w:rsid w:val="002E7CE7"/>
    <w:rsid w:val="002F0753"/>
    <w:rsid w:val="002F28AA"/>
    <w:rsid w:val="002F7947"/>
    <w:rsid w:val="002F7F72"/>
    <w:rsid w:val="0030286E"/>
    <w:rsid w:val="00305F60"/>
    <w:rsid w:val="00306264"/>
    <w:rsid w:val="00312F48"/>
    <w:rsid w:val="00315C6A"/>
    <w:rsid w:val="00317F60"/>
    <w:rsid w:val="0032072F"/>
    <w:rsid w:val="00332B4F"/>
    <w:rsid w:val="0033524C"/>
    <w:rsid w:val="0034656E"/>
    <w:rsid w:val="00346734"/>
    <w:rsid w:val="00351BB0"/>
    <w:rsid w:val="00351F63"/>
    <w:rsid w:val="003521FD"/>
    <w:rsid w:val="00352C87"/>
    <w:rsid w:val="00356AFD"/>
    <w:rsid w:val="00387F34"/>
    <w:rsid w:val="003953FF"/>
    <w:rsid w:val="003A0027"/>
    <w:rsid w:val="003B2E59"/>
    <w:rsid w:val="003B5B9B"/>
    <w:rsid w:val="003C1F0A"/>
    <w:rsid w:val="003C3A4E"/>
    <w:rsid w:val="003C486B"/>
    <w:rsid w:val="003E1284"/>
    <w:rsid w:val="003E1C37"/>
    <w:rsid w:val="003E67E8"/>
    <w:rsid w:val="003F4850"/>
    <w:rsid w:val="00400E46"/>
    <w:rsid w:val="00402271"/>
    <w:rsid w:val="00406725"/>
    <w:rsid w:val="00407475"/>
    <w:rsid w:val="00412957"/>
    <w:rsid w:val="00414007"/>
    <w:rsid w:val="004202A7"/>
    <w:rsid w:val="0042635B"/>
    <w:rsid w:val="00430DEC"/>
    <w:rsid w:val="00436496"/>
    <w:rsid w:val="00445586"/>
    <w:rsid w:val="00446FC2"/>
    <w:rsid w:val="00447551"/>
    <w:rsid w:val="00461007"/>
    <w:rsid w:val="00463940"/>
    <w:rsid w:val="0046496E"/>
    <w:rsid w:val="00466813"/>
    <w:rsid w:val="00473AE8"/>
    <w:rsid w:val="00474E9A"/>
    <w:rsid w:val="00480B2A"/>
    <w:rsid w:val="00480BA5"/>
    <w:rsid w:val="0048703A"/>
    <w:rsid w:val="004969C7"/>
    <w:rsid w:val="00496C9D"/>
    <w:rsid w:val="004A2235"/>
    <w:rsid w:val="004A2661"/>
    <w:rsid w:val="004A6DC8"/>
    <w:rsid w:val="004B2AD6"/>
    <w:rsid w:val="004C2B5C"/>
    <w:rsid w:val="004C5EB8"/>
    <w:rsid w:val="004D135D"/>
    <w:rsid w:val="004D172B"/>
    <w:rsid w:val="004D59A0"/>
    <w:rsid w:val="004E06B9"/>
    <w:rsid w:val="004E0AB3"/>
    <w:rsid w:val="004F2616"/>
    <w:rsid w:val="004F2C45"/>
    <w:rsid w:val="004F5A75"/>
    <w:rsid w:val="00506283"/>
    <w:rsid w:val="00511237"/>
    <w:rsid w:val="005156C5"/>
    <w:rsid w:val="0052727F"/>
    <w:rsid w:val="00533376"/>
    <w:rsid w:val="00535528"/>
    <w:rsid w:val="00536675"/>
    <w:rsid w:val="005407B4"/>
    <w:rsid w:val="005469E9"/>
    <w:rsid w:val="0055485D"/>
    <w:rsid w:val="00560963"/>
    <w:rsid w:val="005669A0"/>
    <w:rsid w:val="00573A8C"/>
    <w:rsid w:val="00577800"/>
    <w:rsid w:val="005814E4"/>
    <w:rsid w:val="005872D8"/>
    <w:rsid w:val="0059017A"/>
    <w:rsid w:val="00593E4C"/>
    <w:rsid w:val="005B311B"/>
    <w:rsid w:val="005B3A37"/>
    <w:rsid w:val="005B7C1E"/>
    <w:rsid w:val="005C6D56"/>
    <w:rsid w:val="005D53CA"/>
    <w:rsid w:val="005E1AA4"/>
    <w:rsid w:val="005E294F"/>
    <w:rsid w:val="005E3F49"/>
    <w:rsid w:val="005F0AD2"/>
    <w:rsid w:val="005F1AE9"/>
    <w:rsid w:val="005F249C"/>
    <w:rsid w:val="006024D6"/>
    <w:rsid w:val="00605446"/>
    <w:rsid w:val="0062029B"/>
    <w:rsid w:val="0062237B"/>
    <w:rsid w:val="00625BEF"/>
    <w:rsid w:val="006262C0"/>
    <w:rsid w:val="006350CD"/>
    <w:rsid w:val="00640F5B"/>
    <w:rsid w:val="00642B40"/>
    <w:rsid w:val="00651B8D"/>
    <w:rsid w:val="00666CEF"/>
    <w:rsid w:val="00666DA4"/>
    <w:rsid w:val="00667AA4"/>
    <w:rsid w:val="00673510"/>
    <w:rsid w:val="00692700"/>
    <w:rsid w:val="00694BF5"/>
    <w:rsid w:val="00694FA2"/>
    <w:rsid w:val="00696B2F"/>
    <w:rsid w:val="006977D4"/>
    <w:rsid w:val="006A1D5A"/>
    <w:rsid w:val="006B0E08"/>
    <w:rsid w:val="006B1810"/>
    <w:rsid w:val="006B2A5A"/>
    <w:rsid w:val="006B38EF"/>
    <w:rsid w:val="006B3C0F"/>
    <w:rsid w:val="006C1C90"/>
    <w:rsid w:val="006C7933"/>
    <w:rsid w:val="006D2891"/>
    <w:rsid w:val="006D4DAC"/>
    <w:rsid w:val="006D76D8"/>
    <w:rsid w:val="006E0080"/>
    <w:rsid w:val="006E25A2"/>
    <w:rsid w:val="006E59D2"/>
    <w:rsid w:val="006E6CA4"/>
    <w:rsid w:val="006F25F3"/>
    <w:rsid w:val="006F2F9B"/>
    <w:rsid w:val="0071467C"/>
    <w:rsid w:val="0071497B"/>
    <w:rsid w:val="00715E5B"/>
    <w:rsid w:val="0072388D"/>
    <w:rsid w:val="00724147"/>
    <w:rsid w:val="0072469C"/>
    <w:rsid w:val="00724C74"/>
    <w:rsid w:val="007260CA"/>
    <w:rsid w:val="007317C9"/>
    <w:rsid w:val="00732F52"/>
    <w:rsid w:val="00747B84"/>
    <w:rsid w:val="00754C59"/>
    <w:rsid w:val="00757BA7"/>
    <w:rsid w:val="00763F0D"/>
    <w:rsid w:val="0077020F"/>
    <w:rsid w:val="0077626D"/>
    <w:rsid w:val="00782BA6"/>
    <w:rsid w:val="007831BB"/>
    <w:rsid w:val="0078392F"/>
    <w:rsid w:val="007A2633"/>
    <w:rsid w:val="007A38C4"/>
    <w:rsid w:val="007A6E60"/>
    <w:rsid w:val="007A7C42"/>
    <w:rsid w:val="007A7E4C"/>
    <w:rsid w:val="007A7F84"/>
    <w:rsid w:val="007B151F"/>
    <w:rsid w:val="007B60AB"/>
    <w:rsid w:val="007B781B"/>
    <w:rsid w:val="007C00A1"/>
    <w:rsid w:val="007C3597"/>
    <w:rsid w:val="007C6C98"/>
    <w:rsid w:val="007C7E36"/>
    <w:rsid w:val="007D1FD5"/>
    <w:rsid w:val="007D438B"/>
    <w:rsid w:val="007D78EE"/>
    <w:rsid w:val="007E1349"/>
    <w:rsid w:val="007E3576"/>
    <w:rsid w:val="007E47E9"/>
    <w:rsid w:val="007E5B69"/>
    <w:rsid w:val="007F0393"/>
    <w:rsid w:val="007F590E"/>
    <w:rsid w:val="00800A86"/>
    <w:rsid w:val="00801329"/>
    <w:rsid w:val="00801CC2"/>
    <w:rsid w:val="00802669"/>
    <w:rsid w:val="00803C81"/>
    <w:rsid w:val="0080587D"/>
    <w:rsid w:val="00807267"/>
    <w:rsid w:val="00812022"/>
    <w:rsid w:val="00821CBA"/>
    <w:rsid w:val="008307BE"/>
    <w:rsid w:val="00830911"/>
    <w:rsid w:val="00830B7F"/>
    <w:rsid w:val="00835706"/>
    <w:rsid w:val="00842185"/>
    <w:rsid w:val="008440E1"/>
    <w:rsid w:val="00844470"/>
    <w:rsid w:val="00845172"/>
    <w:rsid w:val="008467EB"/>
    <w:rsid w:val="008542E4"/>
    <w:rsid w:val="00855997"/>
    <w:rsid w:val="00855F78"/>
    <w:rsid w:val="008629CB"/>
    <w:rsid w:val="0087648B"/>
    <w:rsid w:val="00877648"/>
    <w:rsid w:val="00880007"/>
    <w:rsid w:val="00886798"/>
    <w:rsid w:val="00887C99"/>
    <w:rsid w:val="008907E1"/>
    <w:rsid w:val="00893DFE"/>
    <w:rsid w:val="0089445F"/>
    <w:rsid w:val="00896C2E"/>
    <w:rsid w:val="008A59F1"/>
    <w:rsid w:val="008A6408"/>
    <w:rsid w:val="008B016F"/>
    <w:rsid w:val="008B223D"/>
    <w:rsid w:val="008B3889"/>
    <w:rsid w:val="008C3C0C"/>
    <w:rsid w:val="008C5BB9"/>
    <w:rsid w:val="008D17C6"/>
    <w:rsid w:val="008E7AA8"/>
    <w:rsid w:val="008F3FF0"/>
    <w:rsid w:val="008F5936"/>
    <w:rsid w:val="009016C1"/>
    <w:rsid w:val="009105A9"/>
    <w:rsid w:val="00914480"/>
    <w:rsid w:val="0092022C"/>
    <w:rsid w:val="00924647"/>
    <w:rsid w:val="00930254"/>
    <w:rsid w:val="00936EBB"/>
    <w:rsid w:val="009403AE"/>
    <w:rsid w:val="00941083"/>
    <w:rsid w:val="00942111"/>
    <w:rsid w:val="0094217D"/>
    <w:rsid w:val="0094281B"/>
    <w:rsid w:val="00947F75"/>
    <w:rsid w:val="00952696"/>
    <w:rsid w:val="00953ED4"/>
    <w:rsid w:val="00960D07"/>
    <w:rsid w:val="00966D04"/>
    <w:rsid w:val="00971C0E"/>
    <w:rsid w:val="00972147"/>
    <w:rsid w:val="00976A8A"/>
    <w:rsid w:val="00976DAC"/>
    <w:rsid w:val="00993D0A"/>
    <w:rsid w:val="0099758A"/>
    <w:rsid w:val="009B1FF4"/>
    <w:rsid w:val="009B5F56"/>
    <w:rsid w:val="009C4072"/>
    <w:rsid w:val="009C5980"/>
    <w:rsid w:val="009D0721"/>
    <w:rsid w:val="009D33A7"/>
    <w:rsid w:val="009D54BF"/>
    <w:rsid w:val="009E0F90"/>
    <w:rsid w:val="009E5FAB"/>
    <w:rsid w:val="009F1C8C"/>
    <w:rsid w:val="009F225D"/>
    <w:rsid w:val="009F3352"/>
    <w:rsid w:val="009F5F93"/>
    <w:rsid w:val="00A01059"/>
    <w:rsid w:val="00A03535"/>
    <w:rsid w:val="00A037EE"/>
    <w:rsid w:val="00A04EFB"/>
    <w:rsid w:val="00A10C5F"/>
    <w:rsid w:val="00A155F8"/>
    <w:rsid w:val="00A15AD3"/>
    <w:rsid w:val="00A165C3"/>
    <w:rsid w:val="00A2111A"/>
    <w:rsid w:val="00A21B50"/>
    <w:rsid w:val="00A228B4"/>
    <w:rsid w:val="00A25D28"/>
    <w:rsid w:val="00A329A3"/>
    <w:rsid w:val="00A365F2"/>
    <w:rsid w:val="00A40A31"/>
    <w:rsid w:val="00A47990"/>
    <w:rsid w:val="00A54BD8"/>
    <w:rsid w:val="00A614FA"/>
    <w:rsid w:val="00A61FDC"/>
    <w:rsid w:val="00A62B37"/>
    <w:rsid w:val="00A649F0"/>
    <w:rsid w:val="00A70749"/>
    <w:rsid w:val="00A7163A"/>
    <w:rsid w:val="00AA0CA6"/>
    <w:rsid w:val="00AA173A"/>
    <w:rsid w:val="00AA5A96"/>
    <w:rsid w:val="00AB0E92"/>
    <w:rsid w:val="00AC09F1"/>
    <w:rsid w:val="00AC2CBE"/>
    <w:rsid w:val="00AC6184"/>
    <w:rsid w:val="00AD123D"/>
    <w:rsid w:val="00AD403F"/>
    <w:rsid w:val="00AD53FE"/>
    <w:rsid w:val="00AD5ED3"/>
    <w:rsid w:val="00AD6EC6"/>
    <w:rsid w:val="00AE6E89"/>
    <w:rsid w:val="00AF0548"/>
    <w:rsid w:val="00AF0C97"/>
    <w:rsid w:val="00AF37D8"/>
    <w:rsid w:val="00AF7B54"/>
    <w:rsid w:val="00B03691"/>
    <w:rsid w:val="00B059E3"/>
    <w:rsid w:val="00B11379"/>
    <w:rsid w:val="00B119C7"/>
    <w:rsid w:val="00B14C17"/>
    <w:rsid w:val="00B163C9"/>
    <w:rsid w:val="00B16675"/>
    <w:rsid w:val="00B2118F"/>
    <w:rsid w:val="00B21244"/>
    <w:rsid w:val="00B25EE1"/>
    <w:rsid w:val="00B260E8"/>
    <w:rsid w:val="00B32B3A"/>
    <w:rsid w:val="00B35A6D"/>
    <w:rsid w:val="00B36740"/>
    <w:rsid w:val="00B370EB"/>
    <w:rsid w:val="00B41932"/>
    <w:rsid w:val="00B4234C"/>
    <w:rsid w:val="00B46EA4"/>
    <w:rsid w:val="00B52EE7"/>
    <w:rsid w:val="00B539B3"/>
    <w:rsid w:val="00B610A9"/>
    <w:rsid w:val="00B6512C"/>
    <w:rsid w:val="00B65410"/>
    <w:rsid w:val="00B71DA4"/>
    <w:rsid w:val="00B75309"/>
    <w:rsid w:val="00B757A6"/>
    <w:rsid w:val="00B84996"/>
    <w:rsid w:val="00B94696"/>
    <w:rsid w:val="00BA12ED"/>
    <w:rsid w:val="00BA49C3"/>
    <w:rsid w:val="00BA6DCB"/>
    <w:rsid w:val="00BB0025"/>
    <w:rsid w:val="00BB1AB1"/>
    <w:rsid w:val="00BB5A99"/>
    <w:rsid w:val="00BB5DC6"/>
    <w:rsid w:val="00BC5CBA"/>
    <w:rsid w:val="00BC63A9"/>
    <w:rsid w:val="00BD328B"/>
    <w:rsid w:val="00BD4D70"/>
    <w:rsid w:val="00BD6FDE"/>
    <w:rsid w:val="00BD7FD3"/>
    <w:rsid w:val="00BE0E8A"/>
    <w:rsid w:val="00BE1007"/>
    <w:rsid w:val="00BE756D"/>
    <w:rsid w:val="00BF0D94"/>
    <w:rsid w:val="00BF2889"/>
    <w:rsid w:val="00BF387F"/>
    <w:rsid w:val="00BF5884"/>
    <w:rsid w:val="00BF5FC3"/>
    <w:rsid w:val="00BF739C"/>
    <w:rsid w:val="00C00711"/>
    <w:rsid w:val="00C00A9C"/>
    <w:rsid w:val="00C00FE9"/>
    <w:rsid w:val="00C01C12"/>
    <w:rsid w:val="00C03417"/>
    <w:rsid w:val="00C049EF"/>
    <w:rsid w:val="00C163D8"/>
    <w:rsid w:val="00C17441"/>
    <w:rsid w:val="00C21684"/>
    <w:rsid w:val="00C309C8"/>
    <w:rsid w:val="00C31E43"/>
    <w:rsid w:val="00C34048"/>
    <w:rsid w:val="00C41BE7"/>
    <w:rsid w:val="00C42FDA"/>
    <w:rsid w:val="00C53A6B"/>
    <w:rsid w:val="00C572C3"/>
    <w:rsid w:val="00C734EB"/>
    <w:rsid w:val="00C74ED7"/>
    <w:rsid w:val="00C913A8"/>
    <w:rsid w:val="00C95841"/>
    <w:rsid w:val="00C95C3A"/>
    <w:rsid w:val="00CA7E3C"/>
    <w:rsid w:val="00CC1081"/>
    <w:rsid w:val="00CC5019"/>
    <w:rsid w:val="00CD1E10"/>
    <w:rsid w:val="00CD3080"/>
    <w:rsid w:val="00CD724D"/>
    <w:rsid w:val="00CE1464"/>
    <w:rsid w:val="00CE2C03"/>
    <w:rsid w:val="00CE4C12"/>
    <w:rsid w:val="00CE79FA"/>
    <w:rsid w:val="00CF0E35"/>
    <w:rsid w:val="00CF1A44"/>
    <w:rsid w:val="00D22E38"/>
    <w:rsid w:val="00D24EE2"/>
    <w:rsid w:val="00D27393"/>
    <w:rsid w:val="00D31D49"/>
    <w:rsid w:val="00D3267D"/>
    <w:rsid w:val="00D33DA0"/>
    <w:rsid w:val="00D36B67"/>
    <w:rsid w:val="00D44F39"/>
    <w:rsid w:val="00D462BD"/>
    <w:rsid w:val="00D477B8"/>
    <w:rsid w:val="00D50D6D"/>
    <w:rsid w:val="00D62440"/>
    <w:rsid w:val="00D6648A"/>
    <w:rsid w:val="00D668B0"/>
    <w:rsid w:val="00D67300"/>
    <w:rsid w:val="00D7033C"/>
    <w:rsid w:val="00D73846"/>
    <w:rsid w:val="00D77263"/>
    <w:rsid w:val="00D7744A"/>
    <w:rsid w:val="00D81823"/>
    <w:rsid w:val="00D83137"/>
    <w:rsid w:val="00D83E4A"/>
    <w:rsid w:val="00D876B7"/>
    <w:rsid w:val="00D90BCB"/>
    <w:rsid w:val="00D93D6B"/>
    <w:rsid w:val="00D9433F"/>
    <w:rsid w:val="00D96FCD"/>
    <w:rsid w:val="00DA566E"/>
    <w:rsid w:val="00DB0158"/>
    <w:rsid w:val="00DB116B"/>
    <w:rsid w:val="00DB29D8"/>
    <w:rsid w:val="00DB44A1"/>
    <w:rsid w:val="00DB5BC0"/>
    <w:rsid w:val="00DB6522"/>
    <w:rsid w:val="00DC5E8B"/>
    <w:rsid w:val="00DC6711"/>
    <w:rsid w:val="00DD0330"/>
    <w:rsid w:val="00DD550F"/>
    <w:rsid w:val="00DE0267"/>
    <w:rsid w:val="00DE5396"/>
    <w:rsid w:val="00DF0E1F"/>
    <w:rsid w:val="00DF3916"/>
    <w:rsid w:val="00DF3A61"/>
    <w:rsid w:val="00DF4799"/>
    <w:rsid w:val="00DF6347"/>
    <w:rsid w:val="00E04E8D"/>
    <w:rsid w:val="00E075EE"/>
    <w:rsid w:val="00E161DE"/>
    <w:rsid w:val="00E17875"/>
    <w:rsid w:val="00E229CA"/>
    <w:rsid w:val="00E2636C"/>
    <w:rsid w:val="00E274BB"/>
    <w:rsid w:val="00E44E38"/>
    <w:rsid w:val="00E5635F"/>
    <w:rsid w:val="00E607E8"/>
    <w:rsid w:val="00E61509"/>
    <w:rsid w:val="00E62D95"/>
    <w:rsid w:val="00E63587"/>
    <w:rsid w:val="00E72F4D"/>
    <w:rsid w:val="00E8152C"/>
    <w:rsid w:val="00E82002"/>
    <w:rsid w:val="00E84EBE"/>
    <w:rsid w:val="00E86E61"/>
    <w:rsid w:val="00E91CF9"/>
    <w:rsid w:val="00E95898"/>
    <w:rsid w:val="00EB20C4"/>
    <w:rsid w:val="00EB6984"/>
    <w:rsid w:val="00EB7C4A"/>
    <w:rsid w:val="00EC0E56"/>
    <w:rsid w:val="00EC47EA"/>
    <w:rsid w:val="00EC6B8A"/>
    <w:rsid w:val="00ED161B"/>
    <w:rsid w:val="00ED2FE1"/>
    <w:rsid w:val="00EE3CD7"/>
    <w:rsid w:val="00EE44D1"/>
    <w:rsid w:val="00EE5213"/>
    <w:rsid w:val="00EF1C52"/>
    <w:rsid w:val="00EF279B"/>
    <w:rsid w:val="00EF4267"/>
    <w:rsid w:val="00F01458"/>
    <w:rsid w:val="00F0155A"/>
    <w:rsid w:val="00F0302F"/>
    <w:rsid w:val="00F03643"/>
    <w:rsid w:val="00F06368"/>
    <w:rsid w:val="00F14585"/>
    <w:rsid w:val="00F2192E"/>
    <w:rsid w:val="00F21AB2"/>
    <w:rsid w:val="00F276EC"/>
    <w:rsid w:val="00F4218B"/>
    <w:rsid w:val="00F44794"/>
    <w:rsid w:val="00F45F97"/>
    <w:rsid w:val="00F53E3A"/>
    <w:rsid w:val="00F56543"/>
    <w:rsid w:val="00F5774C"/>
    <w:rsid w:val="00F65F39"/>
    <w:rsid w:val="00F66D3B"/>
    <w:rsid w:val="00F761DF"/>
    <w:rsid w:val="00F778B3"/>
    <w:rsid w:val="00F778C5"/>
    <w:rsid w:val="00F80998"/>
    <w:rsid w:val="00F80FAF"/>
    <w:rsid w:val="00F81B91"/>
    <w:rsid w:val="00F85E67"/>
    <w:rsid w:val="00F90FED"/>
    <w:rsid w:val="00F95788"/>
    <w:rsid w:val="00FA443B"/>
    <w:rsid w:val="00FA608C"/>
    <w:rsid w:val="00FB5AE8"/>
    <w:rsid w:val="00FB7352"/>
    <w:rsid w:val="00FC38FC"/>
    <w:rsid w:val="00FC5A90"/>
    <w:rsid w:val="00FC6C6A"/>
    <w:rsid w:val="00FD217F"/>
    <w:rsid w:val="00FD23C2"/>
    <w:rsid w:val="00FD429E"/>
    <w:rsid w:val="00FD6A52"/>
    <w:rsid w:val="00FE21F0"/>
    <w:rsid w:val="00FE7363"/>
    <w:rsid w:val="00FF2EAA"/>
    <w:rsid w:val="00FF72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1E4557-3C2A-4563-9CFA-85BB5F034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5788"/>
    <w:rPr>
      <w:rFonts w:eastAsia="Times New Roman"/>
      <w:sz w:val="24"/>
      <w:szCs w:val="24"/>
    </w:rPr>
  </w:style>
  <w:style w:type="paragraph" w:styleId="2">
    <w:name w:val="heading 2"/>
    <w:basedOn w:val="a"/>
    <w:next w:val="a"/>
    <w:link w:val="20"/>
    <w:uiPriority w:val="9"/>
    <w:semiHidden/>
    <w:unhideWhenUsed/>
    <w:qFormat/>
    <w:rsid w:val="003E1284"/>
    <w:pPr>
      <w:keepNext/>
      <w:spacing w:before="240" w:after="60"/>
      <w:outlineLvl w:val="1"/>
    </w:pPr>
    <w:rPr>
      <w:rFonts w:ascii="Calibri Light" w:hAnsi="Calibri Light"/>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95788"/>
    <w:rPr>
      <w:rFonts w:ascii="Tahoma" w:hAnsi="Tahoma" w:cs="Tahoma"/>
      <w:sz w:val="16"/>
      <w:szCs w:val="16"/>
    </w:rPr>
  </w:style>
  <w:style w:type="character" w:customStyle="1" w:styleId="a4">
    <w:name w:val="Текст выноски Знак"/>
    <w:link w:val="a3"/>
    <w:uiPriority w:val="99"/>
    <w:semiHidden/>
    <w:rsid w:val="00F95788"/>
    <w:rPr>
      <w:rFonts w:ascii="Tahoma" w:eastAsia="Times New Roman" w:hAnsi="Tahoma" w:cs="Tahoma"/>
      <w:sz w:val="16"/>
      <w:szCs w:val="16"/>
      <w:lang w:eastAsia="ru-RU"/>
    </w:rPr>
  </w:style>
  <w:style w:type="paragraph" w:styleId="a5">
    <w:name w:val="List Paragraph"/>
    <w:aliases w:val="маркированный,Абзац списка2,Citation List,Heading1,Colorful List - Accent 11,N_List Paragraph,Bullet Number,List Paragraph (numbered (a)),Use Case List Paragraph,NUMBERED PARAGRAPH,List Paragraph 1,strich,2nd Tier Header,без абзаца"/>
    <w:basedOn w:val="a"/>
    <w:link w:val="a6"/>
    <w:uiPriority w:val="34"/>
    <w:qFormat/>
    <w:rsid w:val="00110EA4"/>
    <w:pPr>
      <w:ind w:left="720"/>
      <w:contextualSpacing/>
    </w:pPr>
  </w:style>
  <w:style w:type="paragraph" w:styleId="a7">
    <w:name w:val="footnote text"/>
    <w:basedOn w:val="a"/>
    <w:link w:val="a8"/>
    <w:uiPriority w:val="99"/>
    <w:unhideWhenUsed/>
    <w:rsid w:val="00DB29D8"/>
    <w:rPr>
      <w:sz w:val="20"/>
      <w:szCs w:val="20"/>
    </w:rPr>
  </w:style>
  <w:style w:type="character" w:customStyle="1" w:styleId="a8">
    <w:name w:val="Текст сноски Знак"/>
    <w:link w:val="a7"/>
    <w:uiPriority w:val="99"/>
    <w:rsid w:val="00DB29D8"/>
    <w:rPr>
      <w:rFonts w:eastAsia="Times New Roman" w:cs="Times New Roman"/>
      <w:sz w:val="20"/>
      <w:szCs w:val="20"/>
      <w:lang w:eastAsia="ru-RU"/>
    </w:rPr>
  </w:style>
  <w:style w:type="character" w:styleId="a9">
    <w:name w:val="footnote reference"/>
    <w:uiPriority w:val="99"/>
    <w:semiHidden/>
    <w:unhideWhenUsed/>
    <w:rsid w:val="00DB29D8"/>
    <w:rPr>
      <w:vertAlign w:val="superscript"/>
    </w:rPr>
  </w:style>
  <w:style w:type="paragraph" w:styleId="aa">
    <w:name w:val="footer"/>
    <w:basedOn w:val="a"/>
    <w:link w:val="ab"/>
    <w:uiPriority w:val="99"/>
    <w:rsid w:val="00BB1AB1"/>
    <w:pPr>
      <w:tabs>
        <w:tab w:val="center" w:pos="4677"/>
        <w:tab w:val="right" w:pos="9355"/>
      </w:tabs>
    </w:pPr>
  </w:style>
  <w:style w:type="character" w:customStyle="1" w:styleId="ab">
    <w:name w:val="Нижний колонтитул Знак"/>
    <w:link w:val="aa"/>
    <w:uiPriority w:val="99"/>
    <w:rsid w:val="00BB1AB1"/>
    <w:rPr>
      <w:rFonts w:eastAsia="Times New Roman" w:cs="Times New Roman"/>
      <w:sz w:val="24"/>
      <w:szCs w:val="24"/>
      <w:lang w:eastAsia="ru-RU"/>
    </w:rPr>
  </w:style>
  <w:style w:type="character" w:styleId="ac">
    <w:name w:val="page number"/>
    <w:basedOn w:val="a0"/>
    <w:rsid w:val="00BB1AB1"/>
  </w:style>
  <w:style w:type="paragraph" w:styleId="ad">
    <w:name w:val="header"/>
    <w:basedOn w:val="a"/>
    <w:link w:val="ae"/>
    <w:uiPriority w:val="99"/>
    <w:unhideWhenUsed/>
    <w:rsid w:val="00BB1AB1"/>
    <w:pPr>
      <w:tabs>
        <w:tab w:val="center" w:pos="4677"/>
        <w:tab w:val="right" w:pos="9355"/>
      </w:tabs>
    </w:pPr>
  </w:style>
  <w:style w:type="character" w:customStyle="1" w:styleId="ae">
    <w:name w:val="Верхний колонтитул Знак"/>
    <w:link w:val="ad"/>
    <w:uiPriority w:val="99"/>
    <w:rsid w:val="00BB1AB1"/>
    <w:rPr>
      <w:rFonts w:eastAsia="Times New Roman" w:cs="Times New Roman"/>
      <w:sz w:val="24"/>
      <w:szCs w:val="24"/>
      <w:lang w:eastAsia="ru-RU"/>
    </w:rPr>
  </w:style>
  <w:style w:type="character" w:customStyle="1" w:styleId="s0">
    <w:name w:val="s0"/>
    <w:qFormat/>
    <w:rsid w:val="00F65F39"/>
    <w:rPr>
      <w:rFonts w:ascii="Times New Roman" w:hAnsi="Times New Roman" w:cs="Times New Roman" w:hint="default"/>
      <w:b w:val="0"/>
      <w:bCs w:val="0"/>
      <w:i w:val="0"/>
      <w:iCs w:val="0"/>
      <w:strike w:val="0"/>
      <w:dstrike w:val="0"/>
      <w:color w:val="000000"/>
      <w:sz w:val="32"/>
      <w:szCs w:val="32"/>
      <w:u w:val="none"/>
      <w:effect w:val="none"/>
    </w:rPr>
  </w:style>
  <w:style w:type="paragraph" w:customStyle="1" w:styleId="1">
    <w:name w:val="Знак Знак Знак1 Знак Знак Знак Знак Знак Знак"/>
    <w:basedOn w:val="a"/>
    <w:next w:val="2"/>
    <w:autoRedefine/>
    <w:rsid w:val="003E1284"/>
    <w:pPr>
      <w:spacing w:after="160"/>
      <w:ind w:firstLine="720"/>
      <w:jc w:val="both"/>
    </w:pPr>
    <w:rPr>
      <w:sz w:val="28"/>
      <w:szCs w:val="28"/>
      <w:lang w:val="en-US" w:eastAsia="en-US"/>
    </w:rPr>
  </w:style>
  <w:style w:type="character" w:customStyle="1" w:styleId="20">
    <w:name w:val="Заголовок 2 Знак"/>
    <w:link w:val="2"/>
    <w:uiPriority w:val="9"/>
    <w:semiHidden/>
    <w:rsid w:val="003E1284"/>
    <w:rPr>
      <w:rFonts w:ascii="Calibri Light" w:eastAsia="Times New Roman" w:hAnsi="Calibri Light" w:cs="Times New Roman"/>
      <w:b/>
      <w:bCs/>
      <w:i/>
      <w:iCs/>
      <w:sz w:val="28"/>
      <w:szCs w:val="28"/>
    </w:rPr>
  </w:style>
  <w:style w:type="paragraph" w:styleId="af">
    <w:name w:val="Normal (Web)"/>
    <w:basedOn w:val="a"/>
    <w:uiPriority w:val="99"/>
    <w:unhideWhenUsed/>
    <w:rsid w:val="00952696"/>
    <w:pPr>
      <w:spacing w:before="100" w:beforeAutospacing="1" w:after="100" w:afterAutospacing="1"/>
    </w:pPr>
  </w:style>
  <w:style w:type="character" w:customStyle="1" w:styleId="a6">
    <w:name w:val="Абзац списка Знак"/>
    <w:aliases w:val="маркированный Знак,Абзац списка2 Знак,Citation List Знак,Heading1 Знак,Colorful List - Accent 11 Знак,N_List Paragraph Знак,Bullet Number Знак,List Paragraph (numbered (a)) Знак,Use Case List Paragraph Знак,NUMBERED PARAGRAPH Знак"/>
    <w:link w:val="a5"/>
    <w:uiPriority w:val="34"/>
    <w:rsid w:val="00952696"/>
    <w:rPr>
      <w:rFonts w:eastAsia="Times New Roman"/>
      <w:sz w:val="24"/>
      <w:szCs w:val="24"/>
    </w:rPr>
  </w:style>
  <w:style w:type="table" w:styleId="af0">
    <w:name w:val="Table Grid"/>
    <w:basedOn w:val="a1"/>
    <w:rsid w:val="00C163D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f0"/>
    <w:uiPriority w:val="39"/>
    <w:rsid w:val="00C163D8"/>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next w:val="af0"/>
    <w:uiPriority w:val="39"/>
    <w:rsid w:val="00E607E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1">
    <w:name w:val="s1"/>
    <w:qFormat/>
    <w:rsid w:val="008B016F"/>
    <w:rPr>
      <w:rFonts w:ascii="Times New Roman" w:hAnsi="Times New Roman" w:cs="Times New Roman" w:hint="default"/>
      <w:b/>
      <w:bCs/>
      <w:i w:val="0"/>
      <w:iCs w:val="0"/>
      <w:strike w:val="0"/>
      <w:dstrike w:val="0"/>
      <w:color w:val="000000"/>
      <w:sz w:val="20"/>
      <w:szCs w:val="2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977845">
      <w:bodyDiv w:val="1"/>
      <w:marLeft w:val="0"/>
      <w:marRight w:val="0"/>
      <w:marTop w:val="0"/>
      <w:marBottom w:val="0"/>
      <w:divBdr>
        <w:top w:val="none" w:sz="0" w:space="0" w:color="auto"/>
        <w:left w:val="none" w:sz="0" w:space="0" w:color="auto"/>
        <w:bottom w:val="none" w:sz="0" w:space="0" w:color="auto"/>
        <w:right w:val="none" w:sz="0" w:space="0" w:color="auto"/>
      </w:divBdr>
    </w:div>
    <w:div w:id="216626038">
      <w:bodyDiv w:val="1"/>
      <w:marLeft w:val="0"/>
      <w:marRight w:val="0"/>
      <w:marTop w:val="0"/>
      <w:marBottom w:val="0"/>
      <w:divBdr>
        <w:top w:val="none" w:sz="0" w:space="0" w:color="auto"/>
        <w:left w:val="none" w:sz="0" w:space="0" w:color="auto"/>
        <w:bottom w:val="none" w:sz="0" w:space="0" w:color="auto"/>
        <w:right w:val="none" w:sz="0" w:space="0" w:color="auto"/>
      </w:divBdr>
    </w:div>
    <w:div w:id="218127666">
      <w:bodyDiv w:val="1"/>
      <w:marLeft w:val="0"/>
      <w:marRight w:val="0"/>
      <w:marTop w:val="0"/>
      <w:marBottom w:val="0"/>
      <w:divBdr>
        <w:top w:val="none" w:sz="0" w:space="0" w:color="auto"/>
        <w:left w:val="none" w:sz="0" w:space="0" w:color="auto"/>
        <w:bottom w:val="none" w:sz="0" w:space="0" w:color="auto"/>
        <w:right w:val="none" w:sz="0" w:space="0" w:color="auto"/>
      </w:divBdr>
    </w:div>
    <w:div w:id="234751584">
      <w:bodyDiv w:val="1"/>
      <w:marLeft w:val="0"/>
      <w:marRight w:val="0"/>
      <w:marTop w:val="0"/>
      <w:marBottom w:val="0"/>
      <w:divBdr>
        <w:top w:val="none" w:sz="0" w:space="0" w:color="auto"/>
        <w:left w:val="none" w:sz="0" w:space="0" w:color="auto"/>
        <w:bottom w:val="none" w:sz="0" w:space="0" w:color="auto"/>
        <w:right w:val="none" w:sz="0" w:space="0" w:color="auto"/>
      </w:divBdr>
    </w:div>
    <w:div w:id="236936069">
      <w:bodyDiv w:val="1"/>
      <w:marLeft w:val="0"/>
      <w:marRight w:val="0"/>
      <w:marTop w:val="0"/>
      <w:marBottom w:val="0"/>
      <w:divBdr>
        <w:top w:val="none" w:sz="0" w:space="0" w:color="auto"/>
        <w:left w:val="none" w:sz="0" w:space="0" w:color="auto"/>
        <w:bottom w:val="none" w:sz="0" w:space="0" w:color="auto"/>
        <w:right w:val="none" w:sz="0" w:space="0" w:color="auto"/>
      </w:divBdr>
    </w:div>
    <w:div w:id="241262128">
      <w:bodyDiv w:val="1"/>
      <w:marLeft w:val="0"/>
      <w:marRight w:val="0"/>
      <w:marTop w:val="0"/>
      <w:marBottom w:val="0"/>
      <w:divBdr>
        <w:top w:val="none" w:sz="0" w:space="0" w:color="auto"/>
        <w:left w:val="none" w:sz="0" w:space="0" w:color="auto"/>
        <w:bottom w:val="none" w:sz="0" w:space="0" w:color="auto"/>
        <w:right w:val="none" w:sz="0" w:space="0" w:color="auto"/>
      </w:divBdr>
    </w:div>
    <w:div w:id="325941672">
      <w:bodyDiv w:val="1"/>
      <w:marLeft w:val="0"/>
      <w:marRight w:val="0"/>
      <w:marTop w:val="0"/>
      <w:marBottom w:val="0"/>
      <w:divBdr>
        <w:top w:val="none" w:sz="0" w:space="0" w:color="auto"/>
        <w:left w:val="none" w:sz="0" w:space="0" w:color="auto"/>
        <w:bottom w:val="none" w:sz="0" w:space="0" w:color="auto"/>
        <w:right w:val="none" w:sz="0" w:space="0" w:color="auto"/>
      </w:divBdr>
    </w:div>
    <w:div w:id="330836613">
      <w:bodyDiv w:val="1"/>
      <w:marLeft w:val="0"/>
      <w:marRight w:val="0"/>
      <w:marTop w:val="0"/>
      <w:marBottom w:val="0"/>
      <w:divBdr>
        <w:top w:val="none" w:sz="0" w:space="0" w:color="auto"/>
        <w:left w:val="none" w:sz="0" w:space="0" w:color="auto"/>
        <w:bottom w:val="none" w:sz="0" w:space="0" w:color="auto"/>
        <w:right w:val="none" w:sz="0" w:space="0" w:color="auto"/>
      </w:divBdr>
    </w:div>
    <w:div w:id="379718406">
      <w:bodyDiv w:val="1"/>
      <w:marLeft w:val="0"/>
      <w:marRight w:val="0"/>
      <w:marTop w:val="0"/>
      <w:marBottom w:val="0"/>
      <w:divBdr>
        <w:top w:val="none" w:sz="0" w:space="0" w:color="auto"/>
        <w:left w:val="none" w:sz="0" w:space="0" w:color="auto"/>
        <w:bottom w:val="none" w:sz="0" w:space="0" w:color="auto"/>
        <w:right w:val="none" w:sz="0" w:space="0" w:color="auto"/>
      </w:divBdr>
    </w:div>
    <w:div w:id="482700668">
      <w:bodyDiv w:val="1"/>
      <w:marLeft w:val="0"/>
      <w:marRight w:val="0"/>
      <w:marTop w:val="0"/>
      <w:marBottom w:val="0"/>
      <w:divBdr>
        <w:top w:val="none" w:sz="0" w:space="0" w:color="auto"/>
        <w:left w:val="none" w:sz="0" w:space="0" w:color="auto"/>
        <w:bottom w:val="none" w:sz="0" w:space="0" w:color="auto"/>
        <w:right w:val="none" w:sz="0" w:space="0" w:color="auto"/>
      </w:divBdr>
    </w:div>
    <w:div w:id="525869843">
      <w:bodyDiv w:val="1"/>
      <w:marLeft w:val="0"/>
      <w:marRight w:val="0"/>
      <w:marTop w:val="0"/>
      <w:marBottom w:val="0"/>
      <w:divBdr>
        <w:top w:val="none" w:sz="0" w:space="0" w:color="auto"/>
        <w:left w:val="none" w:sz="0" w:space="0" w:color="auto"/>
        <w:bottom w:val="none" w:sz="0" w:space="0" w:color="auto"/>
        <w:right w:val="none" w:sz="0" w:space="0" w:color="auto"/>
      </w:divBdr>
    </w:div>
    <w:div w:id="536047166">
      <w:bodyDiv w:val="1"/>
      <w:marLeft w:val="0"/>
      <w:marRight w:val="0"/>
      <w:marTop w:val="0"/>
      <w:marBottom w:val="0"/>
      <w:divBdr>
        <w:top w:val="none" w:sz="0" w:space="0" w:color="auto"/>
        <w:left w:val="none" w:sz="0" w:space="0" w:color="auto"/>
        <w:bottom w:val="none" w:sz="0" w:space="0" w:color="auto"/>
        <w:right w:val="none" w:sz="0" w:space="0" w:color="auto"/>
      </w:divBdr>
    </w:div>
    <w:div w:id="785079849">
      <w:bodyDiv w:val="1"/>
      <w:marLeft w:val="0"/>
      <w:marRight w:val="0"/>
      <w:marTop w:val="0"/>
      <w:marBottom w:val="0"/>
      <w:divBdr>
        <w:top w:val="none" w:sz="0" w:space="0" w:color="auto"/>
        <w:left w:val="none" w:sz="0" w:space="0" w:color="auto"/>
        <w:bottom w:val="none" w:sz="0" w:space="0" w:color="auto"/>
        <w:right w:val="none" w:sz="0" w:space="0" w:color="auto"/>
      </w:divBdr>
    </w:div>
    <w:div w:id="792748428">
      <w:bodyDiv w:val="1"/>
      <w:marLeft w:val="0"/>
      <w:marRight w:val="0"/>
      <w:marTop w:val="0"/>
      <w:marBottom w:val="0"/>
      <w:divBdr>
        <w:top w:val="none" w:sz="0" w:space="0" w:color="auto"/>
        <w:left w:val="none" w:sz="0" w:space="0" w:color="auto"/>
        <w:bottom w:val="none" w:sz="0" w:space="0" w:color="auto"/>
        <w:right w:val="none" w:sz="0" w:space="0" w:color="auto"/>
      </w:divBdr>
    </w:div>
    <w:div w:id="805390265">
      <w:bodyDiv w:val="1"/>
      <w:marLeft w:val="0"/>
      <w:marRight w:val="0"/>
      <w:marTop w:val="0"/>
      <w:marBottom w:val="0"/>
      <w:divBdr>
        <w:top w:val="none" w:sz="0" w:space="0" w:color="auto"/>
        <w:left w:val="none" w:sz="0" w:space="0" w:color="auto"/>
        <w:bottom w:val="none" w:sz="0" w:space="0" w:color="auto"/>
        <w:right w:val="none" w:sz="0" w:space="0" w:color="auto"/>
      </w:divBdr>
    </w:div>
    <w:div w:id="810027034">
      <w:bodyDiv w:val="1"/>
      <w:marLeft w:val="0"/>
      <w:marRight w:val="0"/>
      <w:marTop w:val="0"/>
      <w:marBottom w:val="0"/>
      <w:divBdr>
        <w:top w:val="none" w:sz="0" w:space="0" w:color="auto"/>
        <w:left w:val="none" w:sz="0" w:space="0" w:color="auto"/>
        <w:bottom w:val="none" w:sz="0" w:space="0" w:color="auto"/>
        <w:right w:val="none" w:sz="0" w:space="0" w:color="auto"/>
      </w:divBdr>
    </w:div>
    <w:div w:id="820120451">
      <w:bodyDiv w:val="1"/>
      <w:marLeft w:val="0"/>
      <w:marRight w:val="0"/>
      <w:marTop w:val="0"/>
      <w:marBottom w:val="0"/>
      <w:divBdr>
        <w:top w:val="none" w:sz="0" w:space="0" w:color="auto"/>
        <w:left w:val="none" w:sz="0" w:space="0" w:color="auto"/>
        <w:bottom w:val="none" w:sz="0" w:space="0" w:color="auto"/>
        <w:right w:val="none" w:sz="0" w:space="0" w:color="auto"/>
      </w:divBdr>
    </w:div>
    <w:div w:id="908543843">
      <w:bodyDiv w:val="1"/>
      <w:marLeft w:val="0"/>
      <w:marRight w:val="0"/>
      <w:marTop w:val="0"/>
      <w:marBottom w:val="0"/>
      <w:divBdr>
        <w:top w:val="none" w:sz="0" w:space="0" w:color="auto"/>
        <w:left w:val="none" w:sz="0" w:space="0" w:color="auto"/>
        <w:bottom w:val="none" w:sz="0" w:space="0" w:color="auto"/>
        <w:right w:val="none" w:sz="0" w:space="0" w:color="auto"/>
      </w:divBdr>
    </w:div>
    <w:div w:id="928343583">
      <w:bodyDiv w:val="1"/>
      <w:marLeft w:val="0"/>
      <w:marRight w:val="0"/>
      <w:marTop w:val="0"/>
      <w:marBottom w:val="0"/>
      <w:divBdr>
        <w:top w:val="none" w:sz="0" w:space="0" w:color="auto"/>
        <w:left w:val="none" w:sz="0" w:space="0" w:color="auto"/>
        <w:bottom w:val="none" w:sz="0" w:space="0" w:color="auto"/>
        <w:right w:val="none" w:sz="0" w:space="0" w:color="auto"/>
      </w:divBdr>
    </w:div>
    <w:div w:id="1028137756">
      <w:bodyDiv w:val="1"/>
      <w:marLeft w:val="0"/>
      <w:marRight w:val="0"/>
      <w:marTop w:val="0"/>
      <w:marBottom w:val="0"/>
      <w:divBdr>
        <w:top w:val="none" w:sz="0" w:space="0" w:color="auto"/>
        <w:left w:val="none" w:sz="0" w:space="0" w:color="auto"/>
        <w:bottom w:val="none" w:sz="0" w:space="0" w:color="auto"/>
        <w:right w:val="none" w:sz="0" w:space="0" w:color="auto"/>
      </w:divBdr>
    </w:div>
    <w:div w:id="1163282267">
      <w:bodyDiv w:val="1"/>
      <w:marLeft w:val="0"/>
      <w:marRight w:val="0"/>
      <w:marTop w:val="0"/>
      <w:marBottom w:val="0"/>
      <w:divBdr>
        <w:top w:val="none" w:sz="0" w:space="0" w:color="auto"/>
        <w:left w:val="none" w:sz="0" w:space="0" w:color="auto"/>
        <w:bottom w:val="none" w:sz="0" w:space="0" w:color="auto"/>
        <w:right w:val="none" w:sz="0" w:space="0" w:color="auto"/>
      </w:divBdr>
    </w:div>
    <w:div w:id="1221282127">
      <w:bodyDiv w:val="1"/>
      <w:marLeft w:val="0"/>
      <w:marRight w:val="0"/>
      <w:marTop w:val="0"/>
      <w:marBottom w:val="0"/>
      <w:divBdr>
        <w:top w:val="none" w:sz="0" w:space="0" w:color="auto"/>
        <w:left w:val="none" w:sz="0" w:space="0" w:color="auto"/>
        <w:bottom w:val="none" w:sz="0" w:space="0" w:color="auto"/>
        <w:right w:val="none" w:sz="0" w:space="0" w:color="auto"/>
      </w:divBdr>
    </w:div>
    <w:div w:id="1259868568">
      <w:bodyDiv w:val="1"/>
      <w:marLeft w:val="0"/>
      <w:marRight w:val="0"/>
      <w:marTop w:val="0"/>
      <w:marBottom w:val="0"/>
      <w:divBdr>
        <w:top w:val="none" w:sz="0" w:space="0" w:color="auto"/>
        <w:left w:val="none" w:sz="0" w:space="0" w:color="auto"/>
        <w:bottom w:val="none" w:sz="0" w:space="0" w:color="auto"/>
        <w:right w:val="none" w:sz="0" w:space="0" w:color="auto"/>
      </w:divBdr>
    </w:div>
    <w:div w:id="1326400968">
      <w:bodyDiv w:val="1"/>
      <w:marLeft w:val="0"/>
      <w:marRight w:val="0"/>
      <w:marTop w:val="0"/>
      <w:marBottom w:val="0"/>
      <w:divBdr>
        <w:top w:val="none" w:sz="0" w:space="0" w:color="auto"/>
        <w:left w:val="none" w:sz="0" w:space="0" w:color="auto"/>
        <w:bottom w:val="none" w:sz="0" w:space="0" w:color="auto"/>
        <w:right w:val="none" w:sz="0" w:space="0" w:color="auto"/>
      </w:divBdr>
    </w:div>
    <w:div w:id="1352224548">
      <w:bodyDiv w:val="1"/>
      <w:marLeft w:val="0"/>
      <w:marRight w:val="0"/>
      <w:marTop w:val="0"/>
      <w:marBottom w:val="0"/>
      <w:divBdr>
        <w:top w:val="none" w:sz="0" w:space="0" w:color="auto"/>
        <w:left w:val="none" w:sz="0" w:space="0" w:color="auto"/>
        <w:bottom w:val="none" w:sz="0" w:space="0" w:color="auto"/>
        <w:right w:val="none" w:sz="0" w:space="0" w:color="auto"/>
      </w:divBdr>
    </w:div>
    <w:div w:id="1409764068">
      <w:bodyDiv w:val="1"/>
      <w:marLeft w:val="0"/>
      <w:marRight w:val="0"/>
      <w:marTop w:val="0"/>
      <w:marBottom w:val="0"/>
      <w:divBdr>
        <w:top w:val="none" w:sz="0" w:space="0" w:color="auto"/>
        <w:left w:val="none" w:sz="0" w:space="0" w:color="auto"/>
        <w:bottom w:val="none" w:sz="0" w:space="0" w:color="auto"/>
        <w:right w:val="none" w:sz="0" w:space="0" w:color="auto"/>
      </w:divBdr>
    </w:div>
    <w:div w:id="1415399969">
      <w:bodyDiv w:val="1"/>
      <w:marLeft w:val="0"/>
      <w:marRight w:val="0"/>
      <w:marTop w:val="0"/>
      <w:marBottom w:val="0"/>
      <w:divBdr>
        <w:top w:val="none" w:sz="0" w:space="0" w:color="auto"/>
        <w:left w:val="none" w:sz="0" w:space="0" w:color="auto"/>
        <w:bottom w:val="none" w:sz="0" w:space="0" w:color="auto"/>
        <w:right w:val="none" w:sz="0" w:space="0" w:color="auto"/>
      </w:divBdr>
    </w:div>
    <w:div w:id="1418475105">
      <w:bodyDiv w:val="1"/>
      <w:marLeft w:val="0"/>
      <w:marRight w:val="0"/>
      <w:marTop w:val="0"/>
      <w:marBottom w:val="0"/>
      <w:divBdr>
        <w:top w:val="none" w:sz="0" w:space="0" w:color="auto"/>
        <w:left w:val="none" w:sz="0" w:space="0" w:color="auto"/>
        <w:bottom w:val="none" w:sz="0" w:space="0" w:color="auto"/>
        <w:right w:val="none" w:sz="0" w:space="0" w:color="auto"/>
      </w:divBdr>
    </w:div>
    <w:div w:id="1508902355">
      <w:bodyDiv w:val="1"/>
      <w:marLeft w:val="0"/>
      <w:marRight w:val="0"/>
      <w:marTop w:val="0"/>
      <w:marBottom w:val="0"/>
      <w:divBdr>
        <w:top w:val="none" w:sz="0" w:space="0" w:color="auto"/>
        <w:left w:val="none" w:sz="0" w:space="0" w:color="auto"/>
        <w:bottom w:val="none" w:sz="0" w:space="0" w:color="auto"/>
        <w:right w:val="none" w:sz="0" w:space="0" w:color="auto"/>
      </w:divBdr>
    </w:div>
    <w:div w:id="1718580769">
      <w:bodyDiv w:val="1"/>
      <w:marLeft w:val="0"/>
      <w:marRight w:val="0"/>
      <w:marTop w:val="0"/>
      <w:marBottom w:val="0"/>
      <w:divBdr>
        <w:top w:val="none" w:sz="0" w:space="0" w:color="auto"/>
        <w:left w:val="none" w:sz="0" w:space="0" w:color="auto"/>
        <w:bottom w:val="none" w:sz="0" w:space="0" w:color="auto"/>
        <w:right w:val="none" w:sz="0" w:space="0" w:color="auto"/>
      </w:divBdr>
    </w:div>
    <w:div w:id="1749300672">
      <w:bodyDiv w:val="1"/>
      <w:marLeft w:val="0"/>
      <w:marRight w:val="0"/>
      <w:marTop w:val="0"/>
      <w:marBottom w:val="0"/>
      <w:divBdr>
        <w:top w:val="none" w:sz="0" w:space="0" w:color="auto"/>
        <w:left w:val="none" w:sz="0" w:space="0" w:color="auto"/>
        <w:bottom w:val="none" w:sz="0" w:space="0" w:color="auto"/>
        <w:right w:val="none" w:sz="0" w:space="0" w:color="auto"/>
      </w:divBdr>
    </w:div>
    <w:div w:id="1808543278">
      <w:bodyDiv w:val="1"/>
      <w:marLeft w:val="0"/>
      <w:marRight w:val="0"/>
      <w:marTop w:val="0"/>
      <w:marBottom w:val="0"/>
      <w:divBdr>
        <w:top w:val="none" w:sz="0" w:space="0" w:color="auto"/>
        <w:left w:val="none" w:sz="0" w:space="0" w:color="auto"/>
        <w:bottom w:val="none" w:sz="0" w:space="0" w:color="auto"/>
        <w:right w:val="none" w:sz="0" w:space="0" w:color="auto"/>
      </w:divBdr>
    </w:div>
    <w:div w:id="1816995609">
      <w:bodyDiv w:val="1"/>
      <w:marLeft w:val="0"/>
      <w:marRight w:val="0"/>
      <w:marTop w:val="0"/>
      <w:marBottom w:val="0"/>
      <w:divBdr>
        <w:top w:val="none" w:sz="0" w:space="0" w:color="auto"/>
        <w:left w:val="none" w:sz="0" w:space="0" w:color="auto"/>
        <w:bottom w:val="none" w:sz="0" w:space="0" w:color="auto"/>
        <w:right w:val="none" w:sz="0" w:space="0" w:color="auto"/>
      </w:divBdr>
    </w:div>
    <w:div w:id="1841188350">
      <w:bodyDiv w:val="1"/>
      <w:marLeft w:val="0"/>
      <w:marRight w:val="0"/>
      <w:marTop w:val="0"/>
      <w:marBottom w:val="0"/>
      <w:divBdr>
        <w:top w:val="none" w:sz="0" w:space="0" w:color="auto"/>
        <w:left w:val="none" w:sz="0" w:space="0" w:color="auto"/>
        <w:bottom w:val="none" w:sz="0" w:space="0" w:color="auto"/>
        <w:right w:val="none" w:sz="0" w:space="0" w:color="auto"/>
      </w:divBdr>
    </w:div>
    <w:div w:id="1874033198">
      <w:bodyDiv w:val="1"/>
      <w:marLeft w:val="0"/>
      <w:marRight w:val="0"/>
      <w:marTop w:val="0"/>
      <w:marBottom w:val="0"/>
      <w:divBdr>
        <w:top w:val="none" w:sz="0" w:space="0" w:color="auto"/>
        <w:left w:val="none" w:sz="0" w:space="0" w:color="auto"/>
        <w:bottom w:val="none" w:sz="0" w:space="0" w:color="auto"/>
        <w:right w:val="none" w:sz="0" w:space="0" w:color="auto"/>
      </w:divBdr>
    </w:div>
    <w:div w:id="1875196049">
      <w:bodyDiv w:val="1"/>
      <w:marLeft w:val="0"/>
      <w:marRight w:val="0"/>
      <w:marTop w:val="0"/>
      <w:marBottom w:val="0"/>
      <w:divBdr>
        <w:top w:val="none" w:sz="0" w:space="0" w:color="auto"/>
        <w:left w:val="none" w:sz="0" w:space="0" w:color="auto"/>
        <w:bottom w:val="none" w:sz="0" w:space="0" w:color="auto"/>
        <w:right w:val="none" w:sz="0" w:space="0" w:color="auto"/>
      </w:divBdr>
    </w:div>
    <w:div w:id="1916627241">
      <w:bodyDiv w:val="1"/>
      <w:marLeft w:val="0"/>
      <w:marRight w:val="0"/>
      <w:marTop w:val="0"/>
      <w:marBottom w:val="0"/>
      <w:divBdr>
        <w:top w:val="none" w:sz="0" w:space="0" w:color="auto"/>
        <w:left w:val="none" w:sz="0" w:space="0" w:color="auto"/>
        <w:bottom w:val="none" w:sz="0" w:space="0" w:color="auto"/>
        <w:right w:val="none" w:sz="0" w:space="0" w:color="auto"/>
      </w:divBdr>
    </w:div>
    <w:div w:id="2025814656">
      <w:bodyDiv w:val="1"/>
      <w:marLeft w:val="0"/>
      <w:marRight w:val="0"/>
      <w:marTop w:val="0"/>
      <w:marBottom w:val="0"/>
      <w:divBdr>
        <w:top w:val="none" w:sz="0" w:space="0" w:color="auto"/>
        <w:left w:val="none" w:sz="0" w:space="0" w:color="auto"/>
        <w:bottom w:val="none" w:sz="0" w:space="0" w:color="auto"/>
        <w:right w:val="none" w:sz="0" w:space="0" w:color="auto"/>
      </w:divBdr>
    </w:div>
    <w:div w:id="2067945779">
      <w:bodyDiv w:val="1"/>
      <w:marLeft w:val="0"/>
      <w:marRight w:val="0"/>
      <w:marTop w:val="0"/>
      <w:marBottom w:val="0"/>
      <w:divBdr>
        <w:top w:val="none" w:sz="0" w:space="0" w:color="auto"/>
        <w:left w:val="none" w:sz="0" w:space="0" w:color="auto"/>
        <w:bottom w:val="none" w:sz="0" w:space="0" w:color="auto"/>
        <w:right w:val="none" w:sz="0" w:space="0" w:color="auto"/>
      </w:divBdr>
    </w:div>
    <w:div w:id="2128353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435530-3429-475D-B07A-4A2E7454C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9</Pages>
  <Words>2818</Words>
  <Characters>16063</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Acer</Company>
  <LinksUpToDate>false</LinksUpToDate>
  <CharactersWithSpaces>18844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Dauren</dc:creator>
  <cp:keywords/>
  <cp:lastModifiedBy>Елдос Бименов</cp:lastModifiedBy>
  <cp:revision>209</cp:revision>
  <cp:lastPrinted>2020-09-23T05:17:00Z</cp:lastPrinted>
  <dcterms:created xsi:type="dcterms:W3CDTF">2021-04-23T12:11:00Z</dcterms:created>
  <dcterms:modified xsi:type="dcterms:W3CDTF">2024-07-22T07:05:00Z</dcterms:modified>
</cp:coreProperties>
</file>