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140"/>
      </w:tblGrid>
      <w:tr w:rsidR="00446505" w:rsidTr="00446505">
        <w:trPr>
          <w:trHeight w:val="1528"/>
        </w:trPr>
        <w:tc>
          <w:tcPr>
            <w:tcW w:w="4320" w:type="dxa"/>
          </w:tcPr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ҰЛТТЫҚ БАНКІ»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РЕСПУБЛИКАЛЫҚ </w:t>
            </w:r>
          </w:p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МЕМЛЕКЕТТІК МЕКЕМЕСІ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  <w:hideMark/>
          </w:tcPr>
          <w:p w:rsidR="00446505" w:rsidRDefault="006451FA">
            <w:pPr>
              <w:rPr>
                <w:sz w:val="22"/>
                <w:szCs w:val="22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009015" cy="1009015"/>
                  <wp:effectExtent l="0" t="0" r="0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РЕСПУБЛИКАНСКОЕ ГОСУДАР</w:t>
            </w:r>
            <w:r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</w:rPr>
              <w:t>ТВЕННОЕ УЧРЕЖДЕНИЕ</w:t>
            </w: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«НАЦИОНАЛЬНЫЙ БАНК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РЕСПУБЛИКИ КАЗАХСТАН»</w:t>
            </w:r>
          </w:p>
          <w:p w:rsidR="00446505" w:rsidRDefault="00446505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446505" w:rsidTr="00446505">
        <w:trPr>
          <w:trHeight w:val="584"/>
        </w:trPr>
        <w:tc>
          <w:tcPr>
            <w:tcW w:w="4320" w:type="dxa"/>
          </w:tcPr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БАСҚАРМАСЫНЫҢ</w:t>
            </w:r>
            <w:r>
              <w:rPr>
                <w:b/>
                <w:sz w:val="28"/>
                <w:szCs w:val="28"/>
                <w:lang w:val="kk-KZ"/>
              </w:rPr>
              <w:br/>
              <w:t>ҚАУЛЫСЫ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8D43B6" w:rsidRPr="008D43B6" w:rsidRDefault="00535C0D" w:rsidP="008D43B6">
            <w:pPr>
              <w:ind w:firstLine="709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     </w:t>
            </w:r>
            <w:r w:rsidR="00E51971">
              <w:rPr>
                <w:sz w:val="22"/>
                <w:szCs w:val="22"/>
                <w:lang w:val="kk-KZ"/>
              </w:rPr>
              <w:t xml:space="preserve"> </w:t>
            </w:r>
            <w:r w:rsidR="0063331E">
              <w:rPr>
                <w:sz w:val="22"/>
                <w:szCs w:val="22"/>
                <w:lang w:val="kk-KZ"/>
              </w:rPr>
              <w:t>5</w:t>
            </w:r>
            <w:r w:rsidR="00272F78">
              <w:rPr>
                <w:sz w:val="22"/>
                <w:szCs w:val="22"/>
                <w:lang w:val="kk-KZ"/>
              </w:rPr>
              <w:t xml:space="preserve"> </w:t>
            </w:r>
            <w:r w:rsidR="0063331E">
              <w:rPr>
                <w:sz w:val="22"/>
                <w:szCs w:val="22"/>
                <w:lang w:val="kk-KZ"/>
              </w:rPr>
              <w:t>июля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202</w:t>
            </w:r>
            <w:r w:rsidR="00887DB7">
              <w:rPr>
                <w:sz w:val="22"/>
                <w:szCs w:val="22"/>
                <w:lang w:val="kk-KZ"/>
              </w:rPr>
              <w:t>4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года</w:t>
            </w:r>
          </w:p>
          <w:p w:rsidR="00446505" w:rsidRDefault="00446505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6F2ED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 xml:space="preserve">Астана </w:t>
            </w:r>
            <w:r w:rsidR="00446505">
              <w:rPr>
                <w:sz w:val="22"/>
                <w:szCs w:val="22"/>
                <w:lang w:val="kk-KZ"/>
              </w:rPr>
              <w:t>қаласы</w:t>
            </w:r>
          </w:p>
          <w:p w:rsidR="00446505" w:rsidRDefault="00446505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44650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</w:tcPr>
          <w:p w:rsidR="00446505" w:rsidRDefault="00446505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4140" w:type="dxa"/>
          </w:tcPr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ПОСТАНОВЛЕНИЕ</w:t>
            </w:r>
          </w:p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ПРАВЛЕНИЯ</w:t>
            </w:r>
          </w:p>
          <w:p w:rsidR="00446505" w:rsidRDefault="00446505">
            <w:pPr>
              <w:jc w:val="center"/>
              <w:rPr>
                <w:b/>
                <w:lang w:val="kk-KZ"/>
              </w:rPr>
            </w:pPr>
          </w:p>
          <w:p w:rsidR="00446505" w:rsidRPr="00600A82" w:rsidRDefault="00446505">
            <w:pPr>
              <w:jc w:val="center"/>
              <w:rPr>
                <w:sz w:val="22"/>
                <w:szCs w:val="22"/>
                <w:lang w:val="en-US"/>
              </w:rPr>
            </w:pPr>
            <w:r w:rsidRPr="008D43B6">
              <w:rPr>
                <w:sz w:val="22"/>
                <w:szCs w:val="22"/>
              </w:rPr>
              <w:t>№</w:t>
            </w:r>
            <w:r w:rsidR="0073192B" w:rsidRPr="008D43B6">
              <w:rPr>
                <w:sz w:val="22"/>
                <w:szCs w:val="22"/>
              </w:rPr>
              <w:t xml:space="preserve"> </w:t>
            </w:r>
            <w:r w:rsidR="00F85214">
              <w:rPr>
                <w:sz w:val="22"/>
                <w:szCs w:val="22"/>
              </w:rPr>
              <w:t>34</w:t>
            </w:r>
          </w:p>
          <w:p w:rsidR="00446505" w:rsidRDefault="00446505">
            <w:pPr>
              <w:jc w:val="center"/>
              <w:rPr>
                <w:sz w:val="16"/>
                <w:szCs w:val="16"/>
              </w:rPr>
            </w:pPr>
          </w:p>
          <w:p w:rsidR="00446505" w:rsidRDefault="00907B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город</w:t>
            </w:r>
            <w:r w:rsidR="00446505">
              <w:rPr>
                <w:sz w:val="22"/>
                <w:szCs w:val="22"/>
              </w:rPr>
              <w:t xml:space="preserve"> </w:t>
            </w:r>
            <w:r w:rsidR="006F2ED5">
              <w:rPr>
                <w:sz w:val="22"/>
                <w:szCs w:val="22"/>
              </w:rPr>
              <w:t>Астана</w:t>
            </w:r>
          </w:p>
        </w:tc>
      </w:tr>
    </w:tbl>
    <w:p w:rsidR="00886D42" w:rsidRDefault="00886D42" w:rsidP="00886D42">
      <w:pPr>
        <w:jc w:val="center"/>
        <w:rPr>
          <w:b/>
          <w:sz w:val="28"/>
          <w:szCs w:val="28"/>
        </w:rPr>
      </w:pPr>
    </w:p>
    <w:p w:rsidR="00711702" w:rsidRPr="00617B61" w:rsidRDefault="00711702" w:rsidP="00711702">
      <w:pPr>
        <w:jc w:val="center"/>
        <w:rPr>
          <w:b/>
          <w:sz w:val="28"/>
        </w:rPr>
      </w:pPr>
      <w:r w:rsidRPr="002476B2">
        <w:rPr>
          <w:b/>
          <w:sz w:val="28"/>
        </w:rPr>
        <w:t xml:space="preserve">О внесении изменений и </w:t>
      </w:r>
      <w:r w:rsidRPr="00111309">
        <w:rPr>
          <w:b/>
          <w:sz w:val="28"/>
        </w:rPr>
        <w:t>дополнени</w:t>
      </w:r>
      <w:r w:rsidR="008B675F" w:rsidRPr="00111309">
        <w:rPr>
          <w:b/>
          <w:sz w:val="28"/>
        </w:rPr>
        <w:t>я</w:t>
      </w:r>
      <w:r w:rsidRPr="00111309">
        <w:rPr>
          <w:b/>
          <w:sz w:val="28"/>
          <w:lang w:val="kk-KZ"/>
        </w:rPr>
        <w:t xml:space="preserve"> </w:t>
      </w:r>
      <w:r w:rsidRPr="00111309">
        <w:rPr>
          <w:b/>
          <w:sz w:val="28"/>
        </w:rPr>
        <w:t>в</w:t>
      </w:r>
      <w:r w:rsidRPr="002476B2">
        <w:rPr>
          <w:b/>
          <w:sz w:val="28"/>
        </w:rPr>
        <w:t xml:space="preserve"> некоторые постановления Правления Национального Банка Республики Казахстан по вопросам управления золотовалютными активами Национального Банка Республики Казахстан</w:t>
      </w:r>
    </w:p>
    <w:p w:rsidR="00711702" w:rsidRDefault="00711702" w:rsidP="00711702">
      <w:pPr>
        <w:ind w:left="5490" w:hanging="103"/>
        <w:rPr>
          <w:sz w:val="28"/>
          <w:szCs w:val="28"/>
        </w:rPr>
      </w:pPr>
    </w:p>
    <w:p w:rsidR="00711702" w:rsidRDefault="00711702" w:rsidP="00711702">
      <w:pPr>
        <w:ind w:left="5490" w:hanging="103"/>
        <w:rPr>
          <w:sz w:val="28"/>
          <w:szCs w:val="28"/>
        </w:rPr>
      </w:pPr>
    </w:p>
    <w:p w:rsidR="00711702" w:rsidRPr="00711702" w:rsidRDefault="00711702" w:rsidP="00711702">
      <w:pPr>
        <w:widowControl w:val="0"/>
        <w:ind w:firstLine="709"/>
        <w:jc w:val="both"/>
        <w:rPr>
          <w:rStyle w:val="90"/>
          <w:rFonts w:ascii="Times New Roman" w:hAnsi="Times New Roman" w:cs="Times New Roman"/>
          <w:b/>
          <w:i w:val="0"/>
          <w:sz w:val="28"/>
          <w:szCs w:val="28"/>
        </w:rPr>
      </w:pPr>
      <w:r w:rsidRPr="00711702">
        <w:rPr>
          <w:rStyle w:val="1Char"/>
          <w:lang w:val="ru-RU"/>
        </w:rPr>
        <w:t xml:space="preserve">Правление Национального Банка Республики Казахстан </w:t>
      </w:r>
      <w:r w:rsidRPr="00711702">
        <w:rPr>
          <w:rStyle w:val="90"/>
          <w:rFonts w:ascii="Times New Roman" w:hAnsi="Times New Roman" w:cs="Times New Roman"/>
          <w:b/>
          <w:i w:val="0"/>
          <w:sz w:val="28"/>
          <w:szCs w:val="28"/>
        </w:rPr>
        <w:t>ПОСТАНОВЛЯЕТ:</w:t>
      </w:r>
    </w:p>
    <w:p w:rsidR="00711702" w:rsidRPr="003A5BDE" w:rsidRDefault="00711702" w:rsidP="00711702">
      <w:pPr>
        <w:widowControl w:val="0"/>
        <w:ind w:firstLine="709"/>
        <w:jc w:val="both"/>
        <w:rPr>
          <w:i/>
          <w:sz w:val="28"/>
          <w:szCs w:val="28"/>
        </w:rPr>
      </w:pPr>
      <w:r>
        <w:rPr>
          <w:sz w:val="28"/>
          <w:szCs w:val="20"/>
        </w:rPr>
        <w:t xml:space="preserve">1. </w:t>
      </w:r>
      <w:r w:rsidRPr="003A5BDE">
        <w:rPr>
          <w:sz w:val="28"/>
          <w:szCs w:val="20"/>
        </w:rPr>
        <w:t>Внести в постановление Правления Национального Банка Республики Казахстан от 17 июня 2015 года № 112 «Об утверждении Инвестиционной стратегии по управлению золотовалютными активами Национального Банка Республики Казахстан» следующие изменения</w:t>
      </w:r>
      <w:r w:rsidRPr="003A5BDE">
        <w:rPr>
          <w:sz w:val="28"/>
          <w:szCs w:val="20"/>
          <w:lang w:val="kk-KZ"/>
        </w:rPr>
        <w:t xml:space="preserve"> и дополнение</w:t>
      </w:r>
      <w:r w:rsidRPr="003A5BDE">
        <w:rPr>
          <w:sz w:val="28"/>
          <w:szCs w:val="20"/>
        </w:rPr>
        <w:t>:</w:t>
      </w:r>
    </w:p>
    <w:p w:rsidR="00711702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FE12AB">
        <w:rPr>
          <w:sz w:val="28"/>
          <w:szCs w:val="20"/>
        </w:rPr>
        <w:t>в Инвестиционной стратегии по управлению золотовалютными активами Национального Банка Республики Казахстан, утвержденной указанным постановлением:</w:t>
      </w:r>
    </w:p>
    <w:p w:rsidR="00711702" w:rsidRPr="00EB18DC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EB18DC">
        <w:rPr>
          <w:sz w:val="28"/>
          <w:szCs w:val="20"/>
        </w:rPr>
        <w:t>пункт 5 изложить в следующей редакции:</w:t>
      </w:r>
    </w:p>
    <w:p w:rsidR="00711702" w:rsidRPr="00C036DE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C036DE">
        <w:rPr>
          <w:sz w:val="28"/>
          <w:szCs w:val="20"/>
        </w:rPr>
        <w:t>«5. ЗВА состоят из портфеля ликвидности, инвестиционного портфеля, стратегического портфеля, портфеля развивающихся рынков, портфеля альтернативных инструментов ЗВА и портфеля золота.</w:t>
      </w:r>
    </w:p>
    <w:p w:rsidR="00711702" w:rsidRPr="00C036DE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C036DE">
        <w:rPr>
          <w:sz w:val="28"/>
          <w:szCs w:val="20"/>
        </w:rPr>
        <w:t>Общий объем портфеля ликвидности, инвестиционного портфеля и внешнего золота портфеля золота составляет не менее двух третей от общего объема ЗВА за вычетом внутреннего золота портфеля золота.</w:t>
      </w:r>
    </w:p>
    <w:p w:rsidR="00711702" w:rsidRPr="00C036DE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C036DE">
        <w:rPr>
          <w:sz w:val="28"/>
          <w:szCs w:val="20"/>
        </w:rPr>
        <w:t>Целевое распределение активов между инвестиционным и стратегическим портфелями ЗВА:</w:t>
      </w:r>
    </w:p>
    <w:p w:rsidR="00711702" w:rsidRPr="00C036DE" w:rsidRDefault="00711702" w:rsidP="00711702">
      <w:pPr>
        <w:pStyle w:val="a5"/>
        <w:tabs>
          <w:tab w:val="left" w:pos="990"/>
          <w:tab w:val="left" w:pos="1134"/>
        </w:tabs>
        <w:ind w:left="0" w:firstLine="709"/>
        <w:jc w:val="both"/>
        <w:rPr>
          <w:sz w:val="28"/>
          <w:szCs w:val="20"/>
        </w:rPr>
      </w:pPr>
      <w:r>
        <w:rPr>
          <w:sz w:val="28"/>
          <w:szCs w:val="20"/>
        </w:rPr>
        <w:t>1)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 w:rsidRPr="00C036DE">
        <w:rPr>
          <w:sz w:val="28"/>
          <w:szCs w:val="20"/>
        </w:rPr>
        <w:t>до 70 (семидесяти) процентов – инвестиционный портфель;</w:t>
      </w:r>
    </w:p>
    <w:p w:rsidR="00711702" w:rsidRPr="00C036DE" w:rsidRDefault="00711702" w:rsidP="00711702">
      <w:pPr>
        <w:pStyle w:val="a5"/>
        <w:tabs>
          <w:tab w:val="left" w:pos="990"/>
          <w:tab w:val="left" w:pos="1134"/>
        </w:tabs>
        <w:ind w:left="0" w:firstLine="709"/>
        <w:jc w:val="both"/>
        <w:rPr>
          <w:sz w:val="28"/>
          <w:szCs w:val="20"/>
        </w:rPr>
      </w:pPr>
      <w:r w:rsidRPr="00C036DE">
        <w:rPr>
          <w:sz w:val="28"/>
          <w:szCs w:val="20"/>
        </w:rPr>
        <w:t>2)</w:t>
      </w:r>
      <w:r>
        <w:rPr>
          <w:sz w:val="28"/>
          <w:szCs w:val="20"/>
        </w:rPr>
        <w:tab/>
      </w:r>
      <w:r w:rsidRPr="00C036DE">
        <w:rPr>
          <w:sz w:val="28"/>
          <w:szCs w:val="20"/>
        </w:rPr>
        <w:tab/>
        <w:t>не менее 30 (тридцати) процентов – стратегический портфель.»;</w:t>
      </w:r>
    </w:p>
    <w:p w:rsidR="00711702" w:rsidRPr="00C036DE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C036DE">
        <w:rPr>
          <w:sz w:val="28"/>
          <w:szCs w:val="20"/>
        </w:rPr>
        <w:t>подпункт 5) пункта 7 изложить в следующей редакции:</w:t>
      </w:r>
    </w:p>
    <w:p w:rsidR="00711702" w:rsidRPr="00C036DE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C036DE">
        <w:rPr>
          <w:sz w:val="28"/>
          <w:szCs w:val="20"/>
        </w:rPr>
        <w:t>«5)</w:t>
      </w:r>
      <w:r w:rsidRPr="00C036DE">
        <w:rPr>
          <w:sz w:val="28"/>
          <w:szCs w:val="20"/>
        </w:rPr>
        <w:tab/>
        <w:t>производные финансовые инструменты;»;</w:t>
      </w:r>
    </w:p>
    <w:p w:rsidR="00711702" w:rsidRPr="00C036DE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C036DE">
        <w:rPr>
          <w:sz w:val="28"/>
          <w:szCs w:val="20"/>
        </w:rPr>
        <w:t>пункт 10-1 изложить в следующей редакции:</w:t>
      </w:r>
    </w:p>
    <w:p w:rsidR="00711702" w:rsidRPr="00C036DE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C036DE">
        <w:rPr>
          <w:sz w:val="28"/>
          <w:szCs w:val="20"/>
        </w:rPr>
        <w:lastRenderedPageBreak/>
        <w:t xml:space="preserve">«10-1. Переводы активов между портфелями ЗВА, определение наименований активов, предназначенных для передачи, и их объема, осуществляются </w:t>
      </w:r>
      <w:r w:rsidRPr="00C036DE">
        <w:rPr>
          <w:sz w:val="28"/>
          <w:szCs w:val="20"/>
          <w:lang w:val="kk-KZ"/>
        </w:rPr>
        <w:t>на основании предложения</w:t>
      </w:r>
      <w:r w:rsidRPr="00C036DE">
        <w:rPr>
          <w:sz w:val="28"/>
          <w:szCs w:val="20"/>
        </w:rPr>
        <w:t xml:space="preserve"> подразделения монетарных операций с разрешения Председателя Национального Банка или курирующего подразделение монетарных операций заместителя Председателя Национального Банка. Для данных целей допускается формирование временного портфеля переводимых активов с указанием транзитного периода со сроком не более </w:t>
      </w:r>
      <w:r w:rsidR="00552F8E">
        <w:rPr>
          <w:sz w:val="28"/>
          <w:szCs w:val="20"/>
        </w:rPr>
        <w:br/>
      </w:r>
      <w:r w:rsidRPr="00C036DE">
        <w:rPr>
          <w:sz w:val="28"/>
          <w:szCs w:val="20"/>
        </w:rPr>
        <w:t>1 (одного) месяца, инвестирование активов которого осуществляется посредством операций c финансовыми инструментами, предусмотренными пунктом 8 Стратегии.»;</w:t>
      </w:r>
    </w:p>
    <w:p w:rsidR="00711702" w:rsidRPr="00C036DE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C036DE">
        <w:rPr>
          <w:sz w:val="28"/>
          <w:szCs w:val="20"/>
        </w:rPr>
        <w:t>дополнить пунктом 17-1 следующего содержания:</w:t>
      </w:r>
    </w:p>
    <w:p w:rsidR="00711702" w:rsidRPr="00C036DE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C036DE">
        <w:rPr>
          <w:sz w:val="28"/>
          <w:szCs w:val="20"/>
        </w:rPr>
        <w:t>«17-1. Поступления от продажи золота в целях изменения структуры ЗВА с учетом рекомендаций Инвестиционного комитета Национального Банка зачисляются в портфель ликвидности.</w:t>
      </w:r>
    </w:p>
    <w:p w:rsidR="00711702" w:rsidRPr="00C036DE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C036DE">
        <w:rPr>
          <w:sz w:val="28"/>
          <w:szCs w:val="20"/>
        </w:rPr>
        <w:t xml:space="preserve">Перевод из портфеля ликвидности на сумму свыше объема обязательств Национального Банка перед банками второго уровня и другими клиентами на </w:t>
      </w:r>
      <w:r w:rsidR="00320668">
        <w:rPr>
          <w:sz w:val="28"/>
          <w:szCs w:val="20"/>
        </w:rPr>
        <w:br/>
      </w:r>
      <w:r w:rsidRPr="00C036DE">
        <w:rPr>
          <w:sz w:val="28"/>
          <w:szCs w:val="20"/>
        </w:rPr>
        <w:t>1 (один) миллиард долларов США осуществляется е</w:t>
      </w:r>
      <w:r>
        <w:rPr>
          <w:sz w:val="28"/>
          <w:szCs w:val="20"/>
        </w:rPr>
        <w:t>жеквартально в инвестиционный и (</w:t>
      </w:r>
      <w:r w:rsidRPr="00C036DE">
        <w:rPr>
          <w:sz w:val="28"/>
          <w:szCs w:val="20"/>
        </w:rPr>
        <w:t>или</w:t>
      </w:r>
      <w:r>
        <w:rPr>
          <w:sz w:val="28"/>
          <w:szCs w:val="20"/>
        </w:rPr>
        <w:t>)</w:t>
      </w:r>
      <w:r w:rsidRPr="00C036DE">
        <w:rPr>
          <w:sz w:val="28"/>
          <w:szCs w:val="20"/>
        </w:rPr>
        <w:t xml:space="preserve"> стратегический портфели в соответствии с целевым распределением, определенным в пункте 5 Стратегии.</w:t>
      </w:r>
    </w:p>
    <w:p w:rsidR="00711702" w:rsidRPr="00C036DE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C036DE">
        <w:rPr>
          <w:sz w:val="28"/>
          <w:szCs w:val="20"/>
        </w:rPr>
        <w:t>При объеме активов портфеля ликвидности, недостаточном для обслуживания обязательств Национального Банка перед банками второго уровня и другими клиентами, осуществля</w:t>
      </w:r>
      <w:r>
        <w:rPr>
          <w:sz w:val="28"/>
          <w:szCs w:val="20"/>
        </w:rPr>
        <w:t>ется перевод</w:t>
      </w:r>
      <w:r w:rsidRPr="00C036DE">
        <w:rPr>
          <w:sz w:val="28"/>
          <w:szCs w:val="20"/>
        </w:rPr>
        <w:t xml:space="preserve"> из инвестиционного портфеля в портфель ликвидности.»;</w:t>
      </w:r>
    </w:p>
    <w:p w:rsidR="00711702" w:rsidRPr="00C036DE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C036DE">
        <w:rPr>
          <w:sz w:val="28"/>
          <w:szCs w:val="20"/>
        </w:rPr>
        <w:t>пункт 51 изложить в следующей редакции:</w:t>
      </w:r>
    </w:p>
    <w:p w:rsidR="00711702" w:rsidRPr="00C036DE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C036DE">
        <w:rPr>
          <w:sz w:val="28"/>
          <w:szCs w:val="20"/>
        </w:rPr>
        <w:t>«51. Активы портфеля развивающихся рынков формируются из валют стран, с центральными банками которых заключены соглашения по покупке</w:t>
      </w:r>
      <w:r w:rsidRPr="00C036DE">
        <w:rPr>
          <w:sz w:val="28"/>
          <w:szCs w:val="20"/>
          <w:lang w:val="kk-KZ"/>
        </w:rPr>
        <w:t xml:space="preserve"> или п</w:t>
      </w:r>
      <w:proofErr w:type="spellStart"/>
      <w:r w:rsidRPr="00C036DE">
        <w:rPr>
          <w:sz w:val="28"/>
          <w:szCs w:val="20"/>
        </w:rPr>
        <w:t>родаже</w:t>
      </w:r>
      <w:proofErr w:type="spellEnd"/>
      <w:r w:rsidRPr="00C036DE">
        <w:rPr>
          <w:sz w:val="28"/>
          <w:szCs w:val="20"/>
        </w:rPr>
        <w:t xml:space="preserve"> (обмену) их официальной валюты и казахстанского тенге, а также из официальной валюты Российской Федерации. </w:t>
      </w:r>
    </w:p>
    <w:p w:rsidR="00711702" w:rsidRPr="00B91E2D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C036DE">
        <w:rPr>
          <w:sz w:val="28"/>
          <w:szCs w:val="20"/>
        </w:rPr>
        <w:t>По решению Правления Национального Банка допускается передача активов портфеля развивающихся рынков под управление Международного Банка Реконструкции и Развития в рамках программы по консультированию и управлению активами (</w:t>
      </w:r>
      <w:proofErr w:type="spellStart"/>
      <w:r w:rsidRPr="00C036DE">
        <w:rPr>
          <w:sz w:val="28"/>
          <w:szCs w:val="20"/>
        </w:rPr>
        <w:t>The</w:t>
      </w:r>
      <w:proofErr w:type="spellEnd"/>
      <w:r w:rsidRPr="00C036DE">
        <w:rPr>
          <w:sz w:val="28"/>
          <w:szCs w:val="20"/>
        </w:rPr>
        <w:t xml:space="preserve"> </w:t>
      </w:r>
      <w:proofErr w:type="spellStart"/>
      <w:r w:rsidRPr="00C036DE">
        <w:rPr>
          <w:sz w:val="28"/>
          <w:szCs w:val="20"/>
        </w:rPr>
        <w:t>Reserve</w:t>
      </w:r>
      <w:proofErr w:type="spellEnd"/>
      <w:r w:rsidRPr="00C036DE">
        <w:rPr>
          <w:sz w:val="28"/>
          <w:szCs w:val="20"/>
        </w:rPr>
        <w:t xml:space="preserve"> </w:t>
      </w:r>
      <w:proofErr w:type="spellStart"/>
      <w:r w:rsidRPr="00C036DE">
        <w:rPr>
          <w:sz w:val="28"/>
          <w:szCs w:val="20"/>
        </w:rPr>
        <w:t>Advisory</w:t>
      </w:r>
      <w:proofErr w:type="spellEnd"/>
      <w:r w:rsidRPr="00C036DE">
        <w:rPr>
          <w:sz w:val="28"/>
          <w:szCs w:val="20"/>
        </w:rPr>
        <w:t xml:space="preserve"> &amp; </w:t>
      </w:r>
      <w:proofErr w:type="spellStart"/>
      <w:r w:rsidRPr="00B91E2D">
        <w:rPr>
          <w:sz w:val="28"/>
          <w:szCs w:val="20"/>
        </w:rPr>
        <w:t>Management</w:t>
      </w:r>
      <w:proofErr w:type="spellEnd"/>
      <w:r w:rsidRPr="00B91E2D">
        <w:rPr>
          <w:sz w:val="28"/>
          <w:szCs w:val="20"/>
        </w:rPr>
        <w:t xml:space="preserve"> </w:t>
      </w:r>
      <w:proofErr w:type="spellStart"/>
      <w:r w:rsidRPr="00B91E2D">
        <w:rPr>
          <w:sz w:val="28"/>
          <w:szCs w:val="20"/>
        </w:rPr>
        <w:t>Partnership</w:t>
      </w:r>
      <w:proofErr w:type="spellEnd"/>
      <w:r w:rsidRPr="00B91E2D">
        <w:rPr>
          <w:sz w:val="28"/>
          <w:szCs w:val="20"/>
        </w:rPr>
        <w:t xml:space="preserve">). </w:t>
      </w:r>
    </w:p>
    <w:p w:rsidR="00711702" w:rsidRPr="00B91E2D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B91E2D">
        <w:rPr>
          <w:sz w:val="28"/>
          <w:szCs w:val="20"/>
        </w:rPr>
        <w:t xml:space="preserve">Объем портфеля не превышает 10 (десяти) процентов от объема ЗВА.»; </w:t>
      </w:r>
    </w:p>
    <w:p w:rsidR="00711702" w:rsidRPr="00C036DE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C036DE">
        <w:rPr>
          <w:sz w:val="28"/>
          <w:szCs w:val="20"/>
        </w:rPr>
        <w:t>часть первую пункта 72 изложить в следующей редакции:</w:t>
      </w:r>
    </w:p>
    <w:p w:rsidR="00711702" w:rsidRPr="00711702" w:rsidRDefault="00711702" w:rsidP="00711702">
      <w:pPr>
        <w:pStyle w:val="a5"/>
        <w:tabs>
          <w:tab w:val="left" w:pos="720"/>
        </w:tabs>
        <w:ind w:left="0" w:firstLine="709"/>
        <w:jc w:val="both"/>
        <w:rPr>
          <w:rStyle w:val="1Char"/>
          <w:szCs w:val="20"/>
          <w:lang w:val="ru-RU"/>
        </w:rPr>
      </w:pPr>
      <w:r w:rsidRPr="00711702">
        <w:rPr>
          <w:rStyle w:val="1Char"/>
          <w:szCs w:val="20"/>
          <w:lang w:val="ru-RU"/>
        </w:rPr>
        <w:t>«72. В качестве залога по операциям по предоставлению ценных бумаг взаймы под залог (</w:t>
      </w:r>
      <w:r w:rsidRPr="00C036DE">
        <w:rPr>
          <w:rStyle w:val="1Char"/>
          <w:szCs w:val="20"/>
        </w:rPr>
        <w:t>Securities</w:t>
      </w:r>
      <w:r w:rsidRPr="00711702">
        <w:rPr>
          <w:rStyle w:val="1Char"/>
          <w:szCs w:val="20"/>
          <w:lang w:val="ru-RU"/>
        </w:rPr>
        <w:t xml:space="preserve"> </w:t>
      </w:r>
      <w:r w:rsidRPr="00C036DE">
        <w:rPr>
          <w:rStyle w:val="1Char"/>
          <w:szCs w:val="20"/>
        </w:rPr>
        <w:t>Lending</w:t>
      </w:r>
      <w:r w:rsidRPr="00711702">
        <w:rPr>
          <w:rStyle w:val="1Char"/>
          <w:szCs w:val="20"/>
          <w:lang w:val="ru-RU"/>
        </w:rPr>
        <w:t>) принимаются ценные бумаги с минимальным кредитным рейтингом не ниже А+ (</w:t>
      </w:r>
      <w:r w:rsidRPr="00C036DE">
        <w:rPr>
          <w:rStyle w:val="1Char"/>
          <w:szCs w:val="20"/>
        </w:rPr>
        <w:t>Standard</w:t>
      </w:r>
      <w:r w:rsidRPr="00711702">
        <w:rPr>
          <w:rStyle w:val="1Char"/>
          <w:szCs w:val="20"/>
          <w:lang w:val="ru-RU"/>
        </w:rPr>
        <w:t>&amp;</w:t>
      </w:r>
      <w:r w:rsidRPr="00C036DE">
        <w:rPr>
          <w:rStyle w:val="1Char"/>
          <w:szCs w:val="20"/>
        </w:rPr>
        <w:t>Poor</w:t>
      </w:r>
      <w:r w:rsidRPr="00711702">
        <w:rPr>
          <w:rStyle w:val="1Char"/>
          <w:szCs w:val="20"/>
          <w:lang w:val="ru-RU"/>
        </w:rPr>
        <w:t>’</w:t>
      </w:r>
      <w:r w:rsidRPr="00C036DE">
        <w:rPr>
          <w:rStyle w:val="1Char"/>
          <w:szCs w:val="20"/>
        </w:rPr>
        <w:t>s</w:t>
      </w:r>
      <w:r w:rsidRPr="00711702">
        <w:rPr>
          <w:rStyle w:val="1Char"/>
          <w:szCs w:val="20"/>
          <w:lang w:val="ru-RU"/>
        </w:rPr>
        <w:t>)/А1 (</w:t>
      </w:r>
      <w:r w:rsidRPr="00C036DE">
        <w:rPr>
          <w:rStyle w:val="1Char"/>
          <w:szCs w:val="20"/>
        </w:rPr>
        <w:t>Moody</w:t>
      </w:r>
      <w:r w:rsidRPr="00711702">
        <w:rPr>
          <w:rStyle w:val="1Char"/>
          <w:szCs w:val="20"/>
          <w:lang w:val="ru-RU"/>
        </w:rPr>
        <w:t>’</w:t>
      </w:r>
      <w:r w:rsidRPr="00C036DE">
        <w:rPr>
          <w:rStyle w:val="1Char"/>
          <w:szCs w:val="20"/>
        </w:rPr>
        <w:t>s</w:t>
      </w:r>
      <w:r w:rsidRPr="00711702">
        <w:rPr>
          <w:rStyle w:val="1Char"/>
          <w:szCs w:val="20"/>
          <w:lang w:val="ru-RU"/>
        </w:rPr>
        <w:t>) или аналогичным кредитным рейтингом других международных рейтинговых агентств, а также государственные облигации развитых стран, входящих в эталонный портфель инвестиционного портфеля, рыночная стоимость которых на момент открытия сделки составляет не менее 102 (ста двух) процентов от рыночной стоимости ценной бумаги, предоставляемой взаймы под залог (</w:t>
      </w:r>
      <w:r w:rsidRPr="00C036DE">
        <w:rPr>
          <w:rStyle w:val="1Char"/>
          <w:szCs w:val="20"/>
        </w:rPr>
        <w:t>Securities</w:t>
      </w:r>
      <w:r w:rsidRPr="00711702">
        <w:rPr>
          <w:rStyle w:val="1Char"/>
          <w:szCs w:val="20"/>
          <w:lang w:val="ru-RU"/>
        </w:rPr>
        <w:t xml:space="preserve"> </w:t>
      </w:r>
      <w:r w:rsidRPr="00C036DE">
        <w:rPr>
          <w:rStyle w:val="1Char"/>
          <w:szCs w:val="20"/>
        </w:rPr>
        <w:t>Lending</w:t>
      </w:r>
      <w:r w:rsidRPr="00711702">
        <w:rPr>
          <w:rStyle w:val="1Char"/>
          <w:szCs w:val="20"/>
          <w:lang w:val="ru-RU"/>
        </w:rPr>
        <w:t>).».</w:t>
      </w:r>
    </w:p>
    <w:p w:rsidR="00711702" w:rsidRPr="00125619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711702">
        <w:rPr>
          <w:rStyle w:val="1Char"/>
          <w:szCs w:val="20"/>
          <w:lang w:val="ru-RU"/>
        </w:rPr>
        <w:lastRenderedPageBreak/>
        <w:t xml:space="preserve">2. </w:t>
      </w:r>
      <w:r w:rsidRPr="00711702">
        <w:rPr>
          <w:rStyle w:val="1Char"/>
          <w:lang w:val="ru-RU"/>
        </w:rPr>
        <w:t xml:space="preserve">Внести в </w:t>
      </w:r>
      <w:r w:rsidRPr="00125619">
        <w:rPr>
          <w:sz w:val="28"/>
          <w:szCs w:val="20"/>
        </w:rPr>
        <w:t>постановление Правления</w:t>
      </w:r>
      <w:r>
        <w:rPr>
          <w:sz w:val="28"/>
          <w:szCs w:val="20"/>
        </w:rPr>
        <w:t xml:space="preserve"> Национального Банка Республики </w:t>
      </w:r>
      <w:r w:rsidRPr="00125619">
        <w:rPr>
          <w:sz w:val="28"/>
          <w:szCs w:val="20"/>
        </w:rPr>
        <w:t xml:space="preserve">Казахстан от 31 </w:t>
      </w:r>
      <w:r w:rsidRPr="00125619">
        <w:rPr>
          <w:sz w:val="28"/>
          <w:szCs w:val="20"/>
          <w:lang w:val="kk-KZ"/>
        </w:rPr>
        <w:t>июля</w:t>
      </w:r>
      <w:r w:rsidRPr="00125619">
        <w:rPr>
          <w:sz w:val="28"/>
          <w:szCs w:val="20"/>
        </w:rPr>
        <w:t xml:space="preserve"> 2023 года № 59 «Об определении Основных принципов управления активами в иностранной валюте и драгоценных металлах, включая их структуру» следующее изменение:</w:t>
      </w:r>
    </w:p>
    <w:p w:rsidR="00711702" w:rsidRPr="00125619" w:rsidRDefault="00711702" w:rsidP="00711702">
      <w:pPr>
        <w:tabs>
          <w:tab w:val="left" w:pos="709"/>
        </w:tabs>
        <w:ind w:firstLine="709"/>
        <w:jc w:val="both"/>
        <w:rPr>
          <w:sz w:val="28"/>
          <w:szCs w:val="20"/>
        </w:rPr>
      </w:pPr>
      <w:r w:rsidRPr="00125619">
        <w:rPr>
          <w:sz w:val="28"/>
          <w:szCs w:val="20"/>
        </w:rPr>
        <w:t>в Основных принципах управления активами в иностранной валюте и драгоценных металлах, включая их структуру, утвержденных указанным постановлением:</w:t>
      </w:r>
    </w:p>
    <w:p w:rsidR="00711702" w:rsidRPr="00125619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C45EB2">
        <w:rPr>
          <w:sz w:val="28"/>
          <w:szCs w:val="20"/>
        </w:rPr>
        <w:t>подпункт 1) пункта 2</w:t>
      </w:r>
      <w:r>
        <w:rPr>
          <w:sz w:val="28"/>
          <w:szCs w:val="20"/>
        </w:rPr>
        <w:t xml:space="preserve"> </w:t>
      </w:r>
      <w:r w:rsidRPr="00125619">
        <w:rPr>
          <w:sz w:val="28"/>
          <w:szCs w:val="20"/>
        </w:rPr>
        <w:t>изложить в следующей редакции:</w:t>
      </w:r>
    </w:p>
    <w:p w:rsidR="00711702" w:rsidRDefault="00711702" w:rsidP="00711702">
      <w:pPr>
        <w:pStyle w:val="a5"/>
        <w:tabs>
          <w:tab w:val="left" w:pos="990"/>
        </w:tabs>
        <w:ind w:left="0" w:firstLine="709"/>
        <w:jc w:val="both"/>
        <w:rPr>
          <w:sz w:val="28"/>
          <w:szCs w:val="20"/>
        </w:rPr>
      </w:pPr>
      <w:r w:rsidRPr="00125619">
        <w:rPr>
          <w:sz w:val="28"/>
          <w:szCs w:val="20"/>
        </w:rPr>
        <w:t>«1)</w:t>
      </w:r>
      <w:r w:rsidRPr="00125619">
        <w:rPr>
          <w:sz w:val="28"/>
          <w:szCs w:val="20"/>
        </w:rPr>
        <w:tab/>
        <w:t>альтернативные инструменты – классы активов, предназначенные для повышения доходности в долгосрочной перспективе (акции развивающихся рынков (</w:t>
      </w:r>
      <w:proofErr w:type="spellStart"/>
      <w:r w:rsidRPr="00125619">
        <w:rPr>
          <w:sz w:val="28"/>
          <w:szCs w:val="20"/>
        </w:rPr>
        <w:t>Emerging</w:t>
      </w:r>
      <w:proofErr w:type="spellEnd"/>
      <w:r w:rsidRPr="00125619">
        <w:rPr>
          <w:sz w:val="28"/>
          <w:szCs w:val="20"/>
        </w:rPr>
        <w:t xml:space="preserve"> </w:t>
      </w:r>
      <w:proofErr w:type="spellStart"/>
      <w:r w:rsidRPr="00125619">
        <w:rPr>
          <w:sz w:val="28"/>
          <w:szCs w:val="20"/>
        </w:rPr>
        <w:t>Market</w:t>
      </w:r>
      <w:proofErr w:type="spellEnd"/>
      <w:r w:rsidRPr="00125619">
        <w:rPr>
          <w:sz w:val="28"/>
          <w:szCs w:val="20"/>
        </w:rPr>
        <w:t xml:space="preserve"> </w:t>
      </w:r>
      <w:proofErr w:type="spellStart"/>
      <w:r w:rsidRPr="00125619">
        <w:rPr>
          <w:sz w:val="28"/>
          <w:szCs w:val="20"/>
        </w:rPr>
        <w:t>equities</w:t>
      </w:r>
      <w:proofErr w:type="spellEnd"/>
      <w:r w:rsidRPr="00125619">
        <w:rPr>
          <w:sz w:val="28"/>
          <w:szCs w:val="20"/>
        </w:rPr>
        <w:t>), высокодоходные облигации (</w:t>
      </w:r>
      <w:proofErr w:type="spellStart"/>
      <w:r w:rsidRPr="00125619">
        <w:rPr>
          <w:sz w:val="28"/>
          <w:szCs w:val="20"/>
        </w:rPr>
        <w:t>High</w:t>
      </w:r>
      <w:proofErr w:type="spellEnd"/>
      <w:r w:rsidRPr="00125619">
        <w:rPr>
          <w:sz w:val="28"/>
          <w:szCs w:val="20"/>
        </w:rPr>
        <w:t xml:space="preserve"> </w:t>
      </w:r>
      <w:proofErr w:type="spellStart"/>
      <w:r w:rsidRPr="00125619">
        <w:rPr>
          <w:sz w:val="28"/>
          <w:szCs w:val="20"/>
        </w:rPr>
        <w:t>Yield</w:t>
      </w:r>
      <w:proofErr w:type="spellEnd"/>
      <w:r w:rsidRPr="00125619">
        <w:rPr>
          <w:sz w:val="28"/>
          <w:szCs w:val="20"/>
        </w:rPr>
        <w:t xml:space="preserve"> </w:t>
      </w:r>
      <w:proofErr w:type="spellStart"/>
      <w:r w:rsidRPr="00125619">
        <w:rPr>
          <w:sz w:val="28"/>
          <w:szCs w:val="20"/>
        </w:rPr>
        <w:t>Bonds</w:t>
      </w:r>
      <w:proofErr w:type="spellEnd"/>
      <w:r w:rsidRPr="00125619">
        <w:rPr>
          <w:sz w:val="28"/>
          <w:szCs w:val="20"/>
        </w:rPr>
        <w:t>), продукты абсолютной доходности (</w:t>
      </w:r>
      <w:proofErr w:type="spellStart"/>
      <w:r w:rsidRPr="00125619">
        <w:rPr>
          <w:sz w:val="28"/>
          <w:szCs w:val="20"/>
        </w:rPr>
        <w:t>Absolute</w:t>
      </w:r>
      <w:proofErr w:type="spellEnd"/>
      <w:r w:rsidRPr="00125619">
        <w:rPr>
          <w:sz w:val="28"/>
          <w:szCs w:val="20"/>
        </w:rPr>
        <w:t xml:space="preserve"> </w:t>
      </w:r>
      <w:proofErr w:type="spellStart"/>
      <w:r w:rsidRPr="00125619">
        <w:rPr>
          <w:sz w:val="28"/>
          <w:szCs w:val="20"/>
        </w:rPr>
        <w:t>Return</w:t>
      </w:r>
      <w:proofErr w:type="spellEnd"/>
      <w:r w:rsidRPr="00125619">
        <w:rPr>
          <w:sz w:val="28"/>
          <w:szCs w:val="20"/>
        </w:rPr>
        <w:t>), хедж-фонды (</w:t>
      </w:r>
      <w:proofErr w:type="spellStart"/>
      <w:r w:rsidRPr="00125619">
        <w:rPr>
          <w:sz w:val="28"/>
          <w:szCs w:val="20"/>
        </w:rPr>
        <w:t>Hedge</w:t>
      </w:r>
      <w:proofErr w:type="spellEnd"/>
      <w:r w:rsidRPr="00125619">
        <w:rPr>
          <w:sz w:val="28"/>
          <w:szCs w:val="20"/>
        </w:rPr>
        <w:t xml:space="preserve"> </w:t>
      </w:r>
      <w:proofErr w:type="spellStart"/>
      <w:r w:rsidRPr="00125619">
        <w:rPr>
          <w:sz w:val="28"/>
          <w:szCs w:val="20"/>
        </w:rPr>
        <w:t>Funds</w:t>
      </w:r>
      <w:proofErr w:type="spellEnd"/>
      <w:r w:rsidRPr="00125619">
        <w:rPr>
          <w:sz w:val="28"/>
          <w:szCs w:val="20"/>
        </w:rPr>
        <w:t>), фонды хедж-фондов (</w:t>
      </w:r>
      <w:proofErr w:type="spellStart"/>
      <w:r w:rsidRPr="00125619">
        <w:rPr>
          <w:sz w:val="28"/>
          <w:szCs w:val="20"/>
        </w:rPr>
        <w:t>Fund</w:t>
      </w:r>
      <w:proofErr w:type="spellEnd"/>
      <w:r w:rsidRPr="00125619">
        <w:rPr>
          <w:sz w:val="28"/>
          <w:szCs w:val="20"/>
        </w:rPr>
        <w:t xml:space="preserve"> </w:t>
      </w:r>
      <w:proofErr w:type="spellStart"/>
      <w:r w:rsidRPr="00125619">
        <w:rPr>
          <w:sz w:val="28"/>
          <w:szCs w:val="20"/>
        </w:rPr>
        <w:t>of</w:t>
      </w:r>
      <w:proofErr w:type="spellEnd"/>
      <w:r w:rsidRPr="00125619">
        <w:rPr>
          <w:sz w:val="28"/>
          <w:szCs w:val="20"/>
        </w:rPr>
        <w:t xml:space="preserve"> </w:t>
      </w:r>
      <w:proofErr w:type="spellStart"/>
      <w:r w:rsidRPr="00125619">
        <w:rPr>
          <w:sz w:val="28"/>
          <w:szCs w:val="20"/>
        </w:rPr>
        <w:t>Hedge</w:t>
      </w:r>
      <w:proofErr w:type="spellEnd"/>
      <w:r w:rsidRPr="00125619">
        <w:rPr>
          <w:sz w:val="28"/>
          <w:szCs w:val="20"/>
        </w:rPr>
        <w:t xml:space="preserve"> </w:t>
      </w:r>
      <w:proofErr w:type="spellStart"/>
      <w:r w:rsidRPr="00125619">
        <w:rPr>
          <w:sz w:val="28"/>
          <w:szCs w:val="20"/>
        </w:rPr>
        <w:t>Funds</w:t>
      </w:r>
      <w:proofErr w:type="spellEnd"/>
      <w:r w:rsidRPr="00125619">
        <w:rPr>
          <w:sz w:val="28"/>
          <w:szCs w:val="20"/>
        </w:rPr>
        <w:t>) и фонды фондов (</w:t>
      </w:r>
      <w:proofErr w:type="spellStart"/>
      <w:r w:rsidRPr="00125619">
        <w:rPr>
          <w:sz w:val="28"/>
          <w:szCs w:val="20"/>
        </w:rPr>
        <w:t>Fund</w:t>
      </w:r>
      <w:proofErr w:type="spellEnd"/>
      <w:r w:rsidRPr="00125619">
        <w:rPr>
          <w:sz w:val="28"/>
          <w:szCs w:val="20"/>
        </w:rPr>
        <w:t xml:space="preserve"> </w:t>
      </w:r>
      <w:proofErr w:type="spellStart"/>
      <w:r w:rsidRPr="00125619">
        <w:rPr>
          <w:sz w:val="28"/>
          <w:szCs w:val="20"/>
        </w:rPr>
        <w:t>of</w:t>
      </w:r>
      <w:proofErr w:type="spellEnd"/>
      <w:r w:rsidRPr="00125619">
        <w:rPr>
          <w:sz w:val="28"/>
          <w:szCs w:val="20"/>
        </w:rPr>
        <w:t xml:space="preserve"> </w:t>
      </w:r>
      <w:proofErr w:type="spellStart"/>
      <w:r w:rsidRPr="00125619">
        <w:rPr>
          <w:sz w:val="28"/>
          <w:szCs w:val="20"/>
        </w:rPr>
        <w:t>Funds</w:t>
      </w:r>
      <w:proofErr w:type="spellEnd"/>
      <w:r w:rsidRPr="00125619">
        <w:rPr>
          <w:sz w:val="28"/>
          <w:szCs w:val="20"/>
        </w:rPr>
        <w:t>), частный капитал (</w:t>
      </w:r>
      <w:proofErr w:type="spellStart"/>
      <w:r w:rsidRPr="00125619">
        <w:rPr>
          <w:sz w:val="28"/>
          <w:szCs w:val="20"/>
        </w:rPr>
        <w:t>Private</w:t>
      </w:r>
      <w:proofErr w:type="spellEnd"/>
      <w:r w:rsidRPr="00125619">
        <w:rPr>
          <w:sz w:val="28"/>
          <w:szCs w:val="20"/>
        </w:rPr>
        <w:t xml:space="preserve"> </w:t>
      </w:r>
      <w:proofErr w:type="spellStart"/>
      <w:r w:rsidRPr="00125619">
        <w:rPr>
          <w:sz w:val="28"/>
          <w:szCs w:val="20"/>
        </w:rPr>
        <w:t>Equity</w:t>
      </w:r>
      <w:proofErr w:type="spellEnd"/>
      <w:r w:rsidRPr="00125619">
        <w:rPr>
          <w:sz w:val="28"/>
          <w:szCs w:val="20"/>
        </w:rPr>
        <w:t xml:space="preserve">), </w:t>
      </w:r>
      <w:r w:rsidRPr="00125619">
        <w:rPr>
          <w:color w:val="000000"/>
          <w:sz w:val="28"/>
          <w:szCs w:val="28"/>
        </w:rPr>
        <w:t>частный долг (</w:t>
      </w:r>
      <w:r w:rsidRPr="00125619">
        <w:rPr>
          <w:color w:val="000000"/>
          <w:sz w:val="28"/>
          <w:szCs w:val="28"/>
          <w:lang w:val="en-US"/>
        </w:rPr>
        <w:t>Private</w:t>
      </w:r>
      <w:r w:rsidRPr="00125619">
        <w:rPr>
          <w:color w:val="000000"/>
          <w:sz w:val="28"/>
          <w:szCs w:val="28"/>
        </w:rPr>
        <w:t xml:space="preserve"> </w:t>
      </w:r>
      <w:r w:rsidRPr="00125619">
        <w:rPr>
          <w:color w:val="000000"/>
          <w:sz w:val="28"/>
          <w:szCs w:val="28"/>
          <w:lang w:val="en-US"/>
        </w:rPr>
        <w:t>Credit</w:t>
      </w:r>
      <w:r w:rsidRPr="00125619">
        <w:rPr>
          <w:color w:val="000000"/>
          <w:sz w:val="28"/>
          <w:szCs w:val="28"/>
        </w:rPr>
        <w:t xml:space="preserve">), </w:t>
      </w:r>
      <w:r w:rsidRPr="00125619">
        <w:rPr>
          <w:sz w:val="28"/>
          <w:szCs w:val="20"/>
        </w:rPr>
        <w:t>ценные бумаги с повышенным риском (</w:t>
      </w:r>
      <w:proofErr w:type="spellStart"/>
      <w:r w:rsidRPr="00125619">
        <w:rPr>
          <w:sz w:val="28"/>
          <w:szCs w:val="20"/>
        </w:rPr>
        <w:t>Distressed</w:t>
      </w:r>
      <w:proofErr w:type="spellEnd"/>
      <w:r w:rsidRPr="00125619">
        <w:rPr>
          <w:sz w:val="28"/>
          <w:szCs w:val="20"/>
        </w:rPr>
        <w:t xml:space="preserve"> </w:t>
      </w:r>
      <w:proofErr w:type="spellStart"/>
      <w:r w:rsidRPr="00125619">
        <w:rPr>
          <w:sz w:val="28"/>
          <w:szCs w:val="20"/>
        </w:rPr>
        <w:t>Securities</w:t>
      </w:r>
      <w:proofErr w:type="spellEnd"/>
      <w:r w:rsidRPr="00125619">
        <w:rPr>
          <w:sz w:val="28"/>
          <w:szCs w:val="20"/>
        </w:rPr>
        <w:t>), инвестиции в недвижимость (</w:t>
      </w:r>
      <w:proofErr w:type="spellStart"/>
      <w:r w:rsidRPr="00125619">
        <w:rPr>
          <w:sz w:val="28"/>
          <w:szCs w:val="20"/>
        </w:rPr>
        <w:t>Real</w:t>
      </w:r>
      <w:proofErr w:type="spellEnd"/>
      <w:r w:rsidRPr="00125619">
        <w:rPr>
          <w:sz w:val="28"/>
          <w:szCs w:val="20"/>
        </w:rPr>
        <w:t xml:space="preserve"> </w:t>
      </w:r>
      <w:proofErr w:type="spellStart"/>
      <w:r w:rsidRPr="00125619">
        <w:rPr>
          <w:sz w:val="28"/>
          <w:szCs w:val="20"/>
        </w:rPr>
        <w:t>Estate</w:t>
      </w:r>
      <w:proofErr w:type="spellEnd"/>
      <w:r w:rsidRPr="00125619">
        <w:rPr>
          <w:sz w:val="28"/>
          <w:szCs w:val="20"/>
        </w:rPr>
        <w:t>), инфраструктурные инвестиции (</w:t>
      </w:r>
      <w:proofErr w:type="spellStart"/>
      <w:r w:rsidRPr="00125619">
        <w:rPr>
          <w:sz w:val="28"/>
          <w:szCs w:val="20"/>
        </w:rPr>
        <w:t>Infrastructure</w:t>
      </w:r>
      <w:proofErr w:type="spellEnd"/>
      <w:r w:rsidRPr="00125619">
        <w:rPr>
          <w:sz w:val="28"/>
          <w:szCs w:val="20"/>
        </w:rPr>
        <w:t>), прямые инвестиции (</w:t>
      </w:r>
      <w:proofErr w:type="spellStart"/>
      <w:r w:rsidRPr="00125619">
        <w:rPr>
          <w:sz w:val="28"/>
          <w:szCs w:val="20"/>
        </w:rPr>
        <w:t>Strategic</w:t>
      </w:r>
      <w:proofErr w:type="spellEnd"/>
      <w:r w:rsidRPr="00125619">
        <w:rPr>
          <w:sz w:val="28"/>
          <w:szCs w:val="20"/>
        </w:rPr>
        <w:t xml:space="preserve"> </w:t>
      </w:r>
      <w:proofErr w:type="spellStart"/>
      <w:r w:rsidRPr="00125619">
        <w:rPr>
          <w:sz w:val="28"/>
          <w:szCs w:val="20"/>
        </w:rPr>
        <w:t>investments</w:t>
      </w:r>
      <w:proofErr w:type="spellEnd"/>
      <w:r w:rsidRPr="00125619">
        <w:rPr>
          <w:sz w:val="28"/>
          <w:szCs w:val="20"/>
        </w:rPr>
        <w:t xml:space="preserve"> </w:t>
      </w:r>
      <w:proofErr w:type="spellStart"/>
      <w:r w:rsidRPr="00125619">
        <w:rPr>
          <w:sz w:val="28"/>
          <w:szCs w:val="20"/>
        </w:rPr>
        <w:t>and</w:t>
      </w:r>
      <w:proofErr w:type="spellEnd"/>
      <w:r w:rsidRPr="00125619">
        <w:rPr>
          <w:sz w:val="28"/>
          <w:szCs w:val="20"/>
        </w:rPr>
        <w:t xml:space="preserve"> </w:t>
      </w:r>
      <w:proofErr w:type="spellStart"/>
      <w:r w:rsidRPr="00125619">
        <w:rPr>
          <w:sz w:val="28"/>
          <w:szCs w:val="20"/>
        </w:rPr>
        <w:t>co-investments</w:t>
      </w:r>
      <w:proofErr w:type="spellEnd"/>
      <w:r w:rsidRPr="00125619">
        <w:rPr>
          <w:sz w:val="28"/>
          <w:szCs w:val="20"/>
        </w:rPr>
        <w:t>)</w:t>
      </w:r>
      <w:r>
        <w:rPr>
          <w:sz w:val="28"/>
          <w:szCs w:val="20"/>
        </w:rPr>
        <w:t>;</w:t>
      </w:r>
      <w:r w:rsidRPr="00125619">
        <w:rPr>
          <w:sz w:val="28"/>
          <w:szCs w:val="20"/>
        </w:rPr>
        <w:t>»</w:t>
      </w:r>
      <w:r w:rsidRPr="003E4EB8">
        <w:rPr>
          <w:sz w:val="28"/>
          <w:szCs w:val="20"/>
        </w:rPr>
        <w:t>.</w:t>
      </w:r>
    </w:p>
    <w:p w:rsidR="00711702" w:rsidRDefault="00711702" w:rsidP="00711702">
      <w:pPr>
        <w:pStyle w:val="a5"/>
        <w:tabs>
          <w:tab w:val="left" w:pos="720"/>
        </w:tabs>
        <w:ind w:left="0" w:firstLine="709"/>
        <w:jc w:val="both"/>
        <w:rPr>
          <w:sz w:val="28"/>
          <w:szCs w:val="28"/>
        </w:rPr>
      </w:pPr>
      <w:r w:rsidRPr="00711702">
        <w:rPr>
          <w:rStyle w:val="1Char"/>
          <w:szCs w:val="20"/>
          <w:lang w:val="ru-RU"/>
        </w:rPr>
        <w:t xml:space="preserve">3. </w:t>
      </w:r>
      <w:r w:rsidRPr="003A5BDE">
        <w:rPr>
          <w:sz w:val="28"/>
          <w:szCs w:val="28"/>
        </w:rPr>
        <w:t>Департаменту монетарных операций Национального Банка Республики Казахстан (Турсунханов Н.А.) довести настоящее постановление</w:t>
      </w:r>
      <w:r w:rsidRPr="00711702">
        <w:rPr>
          <w:rStyle w:val="a9"/>
          <w:sz w:val="20"/>
          <w:szCs w:val="20"/>
        </w:rPr>
        <w:footnoteReference w:id="1"/>
      </w:r>
      <w:r w:rsidRPr="003A5BDE">
        <w:rPr>
          <w:sz w:val="28"/>
          <w:szCs w:val="28"/>
        </w:rPr>
        <w:t xml:space="preserve"> до сведения заинтересованных подразделений Национального Банка Республики Казахстан.</w:t>
      </w:r>
    </w:p>
    <w:p w:rsidR="00711702" w:rsidRDefault="00711702" w:rsidP="00711702">
      <w:pPr>
        <w:pStyle w:val="a5"/>
        <w:tabs>
          <w:tab w:val="left" w:pos="72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A5BDE">
        <w:rPr>
          <w:sz w:val="28"/>
          <w:szCs w:val="28"/>
        </w:rPr>
        <w:t>Настоящее постановление вступает в силу со дня его принятия.</w:t>
      </w:r>
    </w:p>
    <w:p w:rsidR="00711702" w:rsidRPr="003A5BDE" w:rsidRDefault="00711702" w:rsidP="00711702">
      <w:pPr>
        <w:pStyle w:val="a5"/>
        <w:tabs>
          <w:tab w:val="left" w:pos="720"/>
        </w:tabs>
        <w:ind w:left="0" w:firstLine="709"/>
        <w:jc w:val="both"/>
        <w:rPr>
          <w:sz w:val="28"/>
          <w:szCs w:val="20"/>
        </w:rPr>
      </w:pPr>
      <w:r>
        <w:rPr>
          <w:sz w:val="28"/>
          <w:szCs w:val="28"/>
        </w:rPr>
        <w:t xml:space="preserve">5. </w:t>
      </w:r>
      <w:r w:rsidRPr="003A5BDE">
        <w:rPr>
          <w:sz w:val="28"/>
          <w:szCs w:val="28"/>
        </w:rPr>
        <w:t xml:space="preserve">Контроль за исполнением настоящего постановления возложить на заместителя Председателя Национального Банка Республики Казахстан </w:t>
      </w:r>
      <w:proofErr w:type="spellStart"/>
      <w:r w:rsidRPr="003A5BDE">
        <w:rPr>
          <w:sz w:val="28"/>
          <w:szCs w:val="28"/>
        </w:rPr>
        <w:t>Молдабекову</w:t>
      </w:r>
      <w:proofErr w:type="spellEnd"/>
      <w:r w:rsidRPr="003A5BDE">
        <w:rPr>
          <w:sz w:val="28"/>
          <w:szCs w:val="28"/>
        </w:rPr>
        <w:t xml:space="preserve"> А.М.</w:t>
      </w:r>
    </w:p>
    <w:p w:rsidR="006345AB" w:rsidRDefault="006345AB" w:rsidP="00F95788">
      <w:pPr>
        <w:ind w:firstLine="709"/>
        <w:jc w:val="both"/>
        <w:rPr>
          <w:sz w:val="28"/>
          <w:szCs w:val="28"/>
        </w:rPr>
      </w:pPr>
    </w:p>
    <w:p w:rsidR="00D066CF" w:rsidRPr="00F21AB2" w:rsidRDefault="00D066CF" w:rsidP="00F95788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679"/>
      </w:tblGrid>
      <w:tr w:rsidR="00BF5DCF" w:rsidRPr="00BF5DCF" w:rsidTr="007C5F63">
        <w:tc>
          <w:tcPr>
            <w:tcW w:w="4819" w:type="dxa"/>
            <w:shd w:val="clear" w:color="auto" w:fill="auto"/>
          </w:tcPr>
          <w:p w:rsidR="00BF5DCF" w:rsidRPr="00BF5DCF" w:rsidRDefault="00BF5DCF" w:rsidP="009C7DA1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4679" w:type="dxa"/>
            <w:shd w:val="clear" w:color="auto" w:fill="auto"/>
          </w:tcPr>
          <w:p w:rsidR="00BF5DCF" w:rsidRPr="00BF5DCF" w:rsidRDefault="00BF5DCF" w:rsidP="00B5499A">
            <w:pPr>
              <w:ind w:firstLine="63"/>
              <w:jc w:val="both"/>
              <w:rPr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 xml:space="preserve"> </w:t>
            </w:r>
            <w:r w:rsidR="008F6C0C">
              <w:rPr>
                <w:b/>
                <w:sz w:val="28"/>
                <w:szCs w:val="28"/>
              </w:rPr>
              <w:t xml:space="preserve">                           </w:t>
            </w:r>
            <w:r w:rsidR="00B5499A">
              <w:rPr>
                <w:b/>
                <w:sz w:val="28"/>
                <w:szCs w:val="28"/>
              </w:rPr>
              <w:t xml:space="preserve">  Т</w:t>
            </w:r>
            <w:r w:rsidRPr="00BF5DCF">
              <w:rPr>
                <w:b/>
                <w:sz w:val="28"/>
                <w:szCs w:val="28"/>
              </w:rPr>
              <w:t>.</w:t>
            </w:r>
            <w:r w:rsidR="00B5499A">
              <w:rPr>
                <w:b/>
                <w:sz w:val="28"/>
                <w:szCs w:val="28"/>
              </w:rPr>
              <w:t>М</w:t>
            </w:r>
            <w:r w:rsidR="00B11942">
              <w:rPr>
                <w:b/>
                <w:sz w:val="28"/>
                <w:szCs w:val="28"/>
              </w:rPr>
              <w:t>.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  <w:r w:rsidR="00B5499A">
              <w:rPr>
                <w:b/>
                <w:sz w:val="28"/>
                <w:szCs w:val="28"/>
              </w:rPr>
              <w:t>Сулейменов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D407E9" w:rsidRDefault="00D407E9" w:rsidP="00D407E9">
      <w:pPr>
        <w:widowControl w:val="0"/>
        <w:ind w:left="1276"/>
        <w:jc w:val="both"/>
        <w:rPr>
          <w:sz w:val="20"/>
          <w:szCs w:val="20"/>
        </w:rPr>
      </w:pPr>
    </w:p>
    <w:p w:rsidR="00D407E9" w:rsidRDefault="00D407E9" w:rsidP="00D407E9">
      <w:pPr>
        <w:widowControl w:val="0"/>
        <w:ind w:left="1276"/>
        <w:jc w:val="both"/>
        <w:rPr>
          <w:sz w:val="20"/>
          <w:szCs w:val="20"/>
        </w:rPr>
      </w:pPr>
    </w:p>
    <w:p w:rsidR="006B71E8" w:rsidRPr="006B71E8" w:rsidRDefault="006B71E8" w:rsidP="006B71E8">
      <w:pPr>
        <w:widowControl w:val="0"/>
        <w:ind w:left="851"/>
        <w:jc w:val="both"/>
        <w:rPr>
          <w:sz w:val="20"/>
          <w:szCs w:val="20"/>
        </w:rPr>
      </w:pPr>
      <w:r w:rsidRPr="006B71E8">
        <w:rPr>
          <w:sz w:val="20"/>
          <w:szCs w:val="20"/>
        </w:rPr>
        <w:t>Копия верна:</w:t>
      </w:r>
    </w:p>
    <w:p w:rsidR="006B71E8" w:rsidRPr="006B71E8" w:rsidRDefault="006B71E8" w:rsidP="006B71E8">
      <w:pPr>
        <w:widowControl w:val="0"/>
        <w:ind w:left="851"/>
        <w:jc w:val="both"/>
        <w:rPr>
          <w:sz w:val="20"/>
          <w:szCs w:val="20"/>
        </w:rPr>
      </w:pPr>
      <w:r w:rsidRPr="006B71E8">
        <w:rPr>
          <w:sz w:val="20"/>
          <w:szCs w:val="20"/>
        </w:rPr>
        <w:t xml:space="preserve">Главный специалист-секретарь Правления                                            </w:t>
      </w:r>
      <w:r>
        <w:rPr>
          <w:sz w:val="20"/>
          <w:szCs w:val="20"/>
        </w:rPr>
        <w:t xml:space="preserve">             </w:t>
      </w:r>
      <w:r w:rsidRPr="006B71E8">
        <w:rPr>
          <w:sz w:val="20"/>
          <w:szCs w:val="20"/>
          <w:lang w:val="kk-KZ"/>
        </w:rPr>
        <w:t>Ж</w:t>
      </w:r>
      <w:r w:rsidRPr="006B71E8">
        <w:rPr>
          <w:sz w:val="20"/>
          <w:szCs w:val="20"/>
        </w:rPr>
        <w:t>.</w:t>
      </w:r>
      <w:r w:rsidRPr="006B71E8">
        <w:rPr>
          <w:sz w:val="20"/>
          <w:szCs w:val="20"/>
          <w:lang w:val="kk-KZ"/>
        </w:rPr>
        <w:t>Мухамбетова</w:t>
      </w:r>
    </w:p>
    <w:p w:rsidR="00996237" w:rsidRDefault="00140167" w:rsidP="00D407E9">
      <w:pPr>
        <w:widowControl w:val="0"/>
        <w:ind w:left="1276"/>
        <w:jc w:val="both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 </w:t>
      </w:r>
    </w:p>
    <w:p w:rsidR="00886D42" w:rsidRDefault="003728DD" w:rsidP="00D407E9">
      <w:pPr>
        <w:widowControl w:val="0"/>
        <w:ind w:left="1276"/>
        <w:jc w:val="both"/>
        <w:rPr>
          <w:sz w:val="20"/>
          <w:szCs w:val="20"/>
          <w:lang w:val="kk-KZ"/>
        </w:rPr>
      </w:pPr>
      <w:r>
        <w:rPr>
          <w:sz w:val="20"/>
          <w:szCs w:val="20"/>
        </w:rPr>
        <w:t xml:space="preserve"> </w:t>
      </w:r>
    </w:p>
    <w:p w:rsidR="00886D42" w:rsidRDefault="00886D42" w:rsidP="00D407E9">
      <w:pPr>
        <w:widowControl w:val="0"/>
        <w:ind w:left="1276"/>
        <w:jc w:val="both"/>
        <w:rPr>
          <w:sz w:val="20"/>
          <w:szCs w:val="20"/>
          <w:lang w:val="kk-KZ"/>
        </w:rPr>
      </w:pPr>
    </w:p>
    <w:p w:rsidR="00886D42" w:rsidRDefault="00886D42" w:rsidP="00D407E9">
      <w:pPr>
        <w:widowControl w:val="0"/>
        <w:ind w:left="1276"/>
        <w:jc w:val="both"/>
        <w:rPr>
          <w:sz w:val="20"/>
          <w:szCs w:val="20"/>
          <w:lang w:val="kk-KZ"/>
        </w:rPr>
      </w:pPr>
    </w:p>
    <w:p w:rsidR="00886D42" w:rsidRDefault="00886D42" w:rsidP="00D407E9">
      <w:pPr>
        <w:widowControl w:val="0"/>
        <w:ind w:left="1276"/>
        <w:jc w:val="both"/>
        <w:rPr>
          <w:sz w:val="20"/>
          <w:szCs w:val="20"/>
          <w:lang w:val="kk-KZ"/>
        </w:rPr>
      </w:pPr>
    </w:p>
    <w:p w:rsidR="00886D42" w:rsidRDefault="00886D42" w:rsidP="00D407E9">
      <w:pPr>
        <w:widowControl w:val="0"/>
        <w:ind w:left="1276"/>
        <w:jc w:val="both"/>
        <w:rPr>
          <w:sz w:val="20"/>
          <w:szCs w:val="20"/>
          <w:lang w:val="kk-KZ"/>
        </w:rPr>
      </w:pPr>
    </w:p>
    <w:p w:rsidR="00886D42" w:rsidRDefault="00886D42" w:rsidP="00D407E9">
      <w:pPr>
        <w:widowControl w:val="0"/>
        <w:ind w:left="1276"/>
        <w:jc w:val="both"/>
        <w:rPr>
          <w:sz w:val="20"/>
          <w:szCs w:val="20"/>
          <w:lang w:val="kk-KZ"/>
        </w:rPr>
      </w:pPr>
    </w:p>
    <w:p w:rsidR="00886D42" w:rsidRDefault="00886D42" w:rsidP="00D407E9">
      <w:pPr>
        <w:widowControl w:val="0"/>
        <w:ind w:left="1276"/>
        <w:jc w:val="both"/>
        <w:rPr>
          <w:sz w:val="20"/>
          <w:szCs w:val="20"/>
          <w:lang w:val="kk-KZ"/>
        </w:rPr>
      </w:pPr>
    </w:p>
    <w:p w:rsidR="00886D42" w:rsidRDefault="00886D42" w:rsidP="00D407E9">
      <w:pPr>
        <w:widowControl w:val="0"/>
        <w:ind w:left="1276"/>
        <w:jc w:val="both"/>
        <w:rPr>
          <w:sz w:val="20"/>
          <w:szCs w:val="20"/>
          <w:lang w:val="kk-KZ"/>
        </w:rPr>
      </w:pPr>
      <w:bookmarkStart w:id="0" w:name="_GoBack"/>
      <w:bookmarkEnd w:id="0"/>
    </w:p>
    <w:p w:rsidR="00886D42" w:rsidRDefault="00886D42" w:rsidP="00D407E9">
      <w:pPr>
        <w:widowControl w:val="0"/>
        <w:ind w:left="1276"/>
        <w:jc w:val="both"/>
        <w:rPr>
          <w:sz w:val="20"/>
          <w:szCs w:val="20"/>
          <w:lang w:val="kk-KZ"/>
        </w:rPr>
      </w:pPr>
    </w:p>
    <w:p w:rsidR="00886D42" w:rsidRDefault="00886D42" w:rsidP="00D407E9">
      <w:pPr>
        <w:widowControl w:val="0"/>
        <w:ind w:left="1276"/>
        <w:jc w:val="both"/>
        <w:rPr>
          <w:sz w:val="20"/>
          <w:szCs w:val="20"/>
          <w:lang w:val="kk-KZ"/>
        </w:rPr>
      </w:pPr>
    </w:p>
    <w:p w:rsidR="00886D42" w:rsidRDefault="00886D42" w:rsidP="00D407E9">
      <w:pPr>
        <w:widowControl w:val="0"/>
        <w:ind w:left="1276"/>
        <w:jc w:val="both"/>
        <w:rPr>
          <w:sz w:val="20"/>
          <w:szCs w:val="20"/>
          <w:lang w:val="kk-KZ"/>
        </w:rPr>
      </w:pPr>
    </w:p>
    <w:sectPr w:rsidR="00886D42" w:rsidSect="00886D42">
      <w:headerReference w:type="default" r:id="rId9"/>
      <w:footerReference w:type="default" r:id="rId10"/>
      <w:pgSz w:w="11906" w:h="16838"/>
      <w:pgMar w:top="1418" w:right="851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54B" w:rsidRDefault="00C8054B" w:rsidP="00DB29D8">
      <w:r>
        <w:separator/>
      </w:r>
    </w:p>
  </w:endnote>
  <w:endnote w:type="continuationSeparator" w:id="0">
    <w:p w:rsidR="00C8054B" w:rsidRDefault="00C8054B" w:rsidP="00DB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969" w:rsidRDefault="00115969">
    <w:pPr>
      <w:pStyle w:val="aa"/>
      <w:jc w:val="center"/>
    </w:pPr>
  </w:p>
  <w:p w:rsidR="00115969" w:rsidRDefault="0011596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54B" w:rsidRDefault="00C8054B" w:rsidP="00DB29D8">
      <w:r>
        <w:separator/>
      </w:r>
    </w:p>
  </w:footnote>
  <w:footnote w:type="continuationSeparator" w:id="0">
    <w:p w:rsidR="00C8054B" w:rsidRDefault="00C8054B" w:rsidP="00DB29D8">
      <w:r>
        <w:continuationSeparator/>
      </w:r>
    </w:p>
  </w:footnote>
  <w:footnote w:id="1">
    <w:p w:rsidR="00711702" w:rsidRDefault="00711702" w:rsidP="00711702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711702">
        <w:t>О внесении изменений и дополнений в некоторые постановления Правления Национального Банка Республики Казахстан по вопросам управления золотовалютными активами Национального Банка Республики Казахстан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4846425"/>
      <w:docPartObj>
        <w:docPartGallery w:val="Page Numbers (Top of Page)"/>
        <w:docPartUnique/>
      </w:docPartObj>
    </w:sdtPr>
    <w:sdtEndPr/>
    <w:sdtContent>
      <w:p w:rsidR="000D5B86" w:rsidRDefault="000D5B86">
        <w:pPr>
          <w:pStyle w:val="ad"/>
          <w:jc w:val="center"/>
        </w:pPr>
        <w:r w:rsidRPr="005D7339">
          <w:rPr>
            <w:sz w:val="28"/>
          </w:rPr>
          <w:fldChar w:fldCharType="begin"/>
        </w:r>
        <w:r w:rsidRPr="005D7339">
          <w:rPr>
            <w:sz w:val="28"/>
          </w:rPr>
          <w:instrText>PAGE   \* MERGEFORMAT</w:instrText>
        </w:r>
        <w:r w:rsidRPr="005D7339">
          <w:rPr>
            <w:sz w:val="28"/>
          </w:rPr>
          <w:fldChar w:fldCharType="separate"/>
        </w:r>
        <w:r w:rsidR="006B71E8">
          <w:rPr>
            <w:noProof/>
            <w:sz w:val="28"/>
          </w:rPr>
          <w:t>3</w:t>
        </w:r>
        <w:r w:rsidRPr="005D7339">
          <w:rPr>
            <w:sz w:val="28"/>
          </w:rPr>
          <w:fldChar w:fldCharType="end"/>
        </w:r>
      </w:p>
    </w:sdtContent>
  </w:sdt>
  <w:p w:rsidR="000D5B86" w:rsidRDefault="000D5B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54D4"/>
    <w:multiLevelType w:val="hybridMultilevel"/>
    <w:tmpl w:val="4788A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9147A"/>
    <w:multiLevelType w:val="hybridMultilevel"/>
    <w:tmpl w:val="A450F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B5D1A"/>
    <w:multiLevelType w:val="multilevel"/>
    <w:tmpl w:val="80C80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C706666"/>
    <w:multiLevelType w:val="hybridMultilevel"/>
    <w:tmpl w:val="4FA4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5EED"/>
    <w:multiLevelType w:val="hybridMultilevel"/>
    <w:tmpl w:val="0B202F46"/>
    <w:lvl w:ilvl="0" w:tplc="F89E6570">
      <w:start w:val="1"/>
      <w:numFmt w:val="decimal"/>
      <w:lvlText w:val="%1)"/>
      <w:lvlJc w:val="left"/>
      <w:pPr>
        <w:ind w:left="1429" w:hanging="360"/>
      </w:pPr>
    </w:lvl>
    <w:lvl w:ilvl="1" w:tplc="192C25EE">
      <w:start w:val="1"/>
      <w:numFmt w:val="lowerLetter"/>
      <w:lvlText w:val="%2."/>
      <w:lvlJc w:val="left"/>
      <w:pPr>
        <w:ind w:left="2149" w:hanging="360"/>
      </w:pPr>
    </w:lvl>
    <w:lvl w:ilvl="2" w:tplc="5DB45FF6">
      <w:start w:val="1"/>
      <w:numFmt w:val="lowerRoman"/>
      <w:lvlText w:val="%3."/>
      <w:lvlJc w:val="right"/>
      <w:pPr>
        <w:ind w:left="2869" w:hanging="180"/>
      </w:pPr>
    </w:lvl>
    <w:lvl w:ilvl="3" w:tplc="D6CAA966">
      <w:start w:val="1"/>
      <w:numFmt w:val="decimal"/>
      <w:lvlText w:val="%4."/>
      <w:lvlJc w:val="left"/>
      <w:pPr>
        <w:ind w:left="3589" w:hanging="360"/>
      </w:pPr>
    </w:lvl>
    <w:lvl w:ilvl="4" w:tplc="555E91A6">
      <w:start w:val="1"/>
      <w:numFmt w:val="lowerLetter"/>
      <w:lvlText w:val="%5."/>
      <w:lvlJc w:val="left"/>
      <w:pPr>
        <w:ind w:left="4309" w:hanging="360"/>
      </w:pPr>
    </w:lvl>
    <w:lvl w:ilvl="5" w:tplc="0CC2E3A0">
      <w:start w:val="1"/>
      <w:numFmt w:val="lowerRoman"/>
      <w:lvlText w:val="%6."/>
      <w:lvlJc w:val="right"/>
      <w:pPr>
        <w:ind w:left="5029" w:hanging="180"/>
      </w:pPr>
    </w:lvl>
    <w:lvl w:ilvl="6" w:tplc="20049506">
      <w:start w:val="1"/>
      <w:numFmt w:val="decimal"/>
      <w:lvlText w:val="%7."/>
      <w:lvlJc w:val="left"/>
      <w:pPr>
        <w:ind w:left="5749" w:hanging="360"/>
      </w:pPr>
    </w:lvl>
    <w:lvl w:ilvl="7" w:tplc="6FA8E4A0">
      <w:start w:val="1"/>
      <w:numFmt w:val="lowerLetter"/>
      <w:lvlText w:val="%8."/>
      <w:lvlJc w:val="left"/>
      <w:pPr>
        <w:ind w:left="6469" w:hanging="360"/>
      </w:pPr>
    </w:lvl>
    <w:lvl w:ilvl="8" w:tplc="4EF47F3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47B6596"/>
    <w:multiLevelType w:val="hybridMultilevel"/>
    <w:tmpl w:val="FAE48692"/>
    <w:lvl w:ilvl="0" w:tplc="07AA4C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DD0A9B2">
      <w:start w:val="1"/>
      <w:numFmt w:val="lowerLetter"/>
      <w:lvlText w:val="%2."/>
      <w:lvlJc w:val="left"/>
      <w:pPr>
        <w:ind w:left="1789" w:hanging="360"/>
      </w:pPr>
    </w:lvl>
    <w:lvl w:ilvl="2" w:tplc="BD249FC6">
      <w:start w:val="1"/>
      <w:numFmt w:val="lowerRoman"/>
      <w:lvlText w:val="%3."/>
      <w:lvlJc w:val="right"/>
      <w:pPr>
        <w:ind w:left="2509" w:hanging="180"/>
      </w:pPr>
    </w:lvl>
    <w:lvl w:ilvl="3" w:tplc="00FE7468">
      <w:start w:val="1"/>
      <w:numFmt w:val="decimal"/>
      <w:lvlText w:val="%4."/>
      <w:lvlJc w:val="left"/>
      <w:pPr>
        <w:ind w:left="3229" w:hanging="360"/>
      </w:pPr>
    </w:lvl>
    <w:lvl w:ilvl="4" w:tplc="20B63526">
      <w:start w:val="1"/>
      <w:numFmt w:val="lowerLetter"/>
      <w:lvlText w:val="%5."/>
      <w:lvlJc w:val="left"/>
      <w:pPr>
        <w:ind w:left="3949" w:hanging="360"/>
      </w:pPr>
    </w:lvl>
    <w:lvl w:ilvl="5" w:tplc="7F4ABE1E">
      <w:start w:val="1"/>
      <w:numFmt w:val="lowerRoman"/>
      <w:lvlText w:val="%6."/>
      <w:lvlJc w:val="right"/>
      <w:pPr>
        <w:ind w:left="4669" w:hanging="180"/>
      </w:pPr>
    </w:lvl>
    <w:lvl w:ilvl="6" w:tplc="1338B714">
      <w:start w:val="1"/>
      <w:numFmt w:val="decimal"/>
      <w:lvlText w:val="%7."/>
      <w:lvlJc w:val="left"/>
      <w:pPr>
        <w:ind w:left="5389" w:hanging="360"/>
      </w:pPr>
    </w:lvl>
    <w:lvl w:ilvl="7" w:tplc="F0F812BE">
      <w:start w:val="1"/>
      <w:numFmt w:val="lowerLetter"/>
      <w:lvlText w:val="%8."/>
      <w:lvlJc w:val="left"/>
      <w:pPr>
        <w:ind w:left="6109" w:hanging="360"/>
      </w:pPr>
    </w:lvl>
    <w:lvl w:ilvl="8" w:tplc="6300567A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4FB0B90"/>
    <w:multiLevelType w:val="multilevel"/>
    <w:tmpl w:val="7B14310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97A1872"/>
    <w:multiLevelType w:val="hybridMultilevel"/>
    <w:tmpl w:val="10E43C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EC47823"/>
    <w:multiLevelType w:val="multilevel"/>
    <w:tmpl w:val="6994D454"/>
    <w:lvl w:ilvl="0">
      <w:start w:val="1"/>
      <w:numFmt w:val="decimal"/>
      <w:lvlText w:val="%1."/>
      <w:lvlJc w:val="left"/>
      <w:pPr>
        <w:ind w:left="146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8" w:hanging="2160"/>
      </w:pPr>
      <w:rPr>
        <w:rFonts w:hint="default"/>
      </w:rPr>
    </w:lvl>
  </w:abstractNum>
  <w:abstractNum w:abstractNumId="9" w15:restartNumberingAfterBreak="0">
    <w:nsid w:val="2A106110"/>
    <w:multiLevelType w:val="hybridMultilevel"/>
    <w:tmpl w:val="DCD45144"/>
    <w:lvl w:ilvl="0" w:tplc="E744D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0A3385"/>
    <w:multiLevelType w:val="hybridMultilevel"/>
    <w:tmpl w:val="6E4A6BE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F731D5"/>
    <w:multiLevelType w:val="hybridMultilevel"/>
    <w:tmpl w:val="D2EEA8FE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D752CB1"/>
    <w:multiLevelType w:val="hybridMultilevel"/>
    <w:tmpl w:val="66FEAE9A"/>
    <w:lvl w:ilvl="0" w:tplc="F63CECBE">
      <w:start w:val="1"/>
      <w:numFmt w:val="decimal"/>
      <w:lvlText w:val="%1)"/>
      <w:lvlJc w:val="left"/>
      <w:pPr>
        <w:ind w:left="1429" w:hanging="360"/>
      </w:pPr>
    </w:lvl>
    <w:lvl w:ilvl="1" w:tplc="BE846CAA">
      <w:start w:val="1"/>
      <w:numFmt w:val="lowerLetter"/>
      <w:lvlText w:val="%2."/>
      <w:lvlJc w:val="left"/>
      <w:pPr>
        <w:ind w:left="2149" w:hanging="360"/>
      </w:pPr>
    </w:lvl>
    <w:lvl w:ilvl="2" w:tplc="377E2C82">
      <w:start w:val="1"/>
      <w:numFmt w:val="lowerRoman"/>
      <w:lvlText w:val="%3."/>
      <w:lvlJc w:val="right"/>
      <w:pPr>
        <w:ind w:left="2869" w:hanging="180"/>
      </w:pPr>
    </w:lvl>
    <w:lvl w:ilvl="3" w:tplc="EABCD6C2">
      <w:start w:val="1"/>
      <w:numFmt w:val="decimal"/>
      <w:lvlText w:val="%4."/>
      <w:lvlJc w:val="left"/>
      <w:pPr>
        <w:ind w:left="3589" w:hanging="360"/>
      </w:pPr>
    </w:lvl>
    <w:lvl w:ilvl="4" w:tplc="80B63578">
      <w:start w:val="1"/>
      <w:numFmt w:val="lowerLetter"/>
      <w:lvlText w:val="%5."/>
      <w:lvlJc w:val="left"/>
      <w:pPr>
        <w:ind w:left="4309" w:hanging="360"/>
      </w:pPr>
    </w:lvl>
    <w:lvl w:ilvl="5" w:tplc="8CD08522">
      <w:start w:val="1"/>
      <w:numFmt w:val="lowerRoman"/>
      <w:lvlText w:val="%6."/>
      <w:lvlJc w:val="right"/>
      <w:pPr>
        <w:ind w:left="5029" w:hanging="180"/>
      </w:pPr>
    </w:lvl>
    <w:lvl w:ilvl="6" w:tplc="CF9C0CDA">
      <w:start w:val="1"/>
      <w:numFmt w:val="decimal"/>
      <w:lvlText w:val="%7."/>
      <w:lvlJc w:val="left"/>
      <w:pPr>
        <w:ind w:left="5749" w:hanging="360"/>
      </w:pPr>
    </w:lvl>
    <w:lvl w:ilvl="7" w:tplc="5F56E552">
      <w:start w:val="1"/>
      <w:numFmt w:val="lowerLetter"/>
      <w:lvlText w:val="%8."/>
      <w:lvlJc w:val="left"/>
      <w:pPr>
        <w:ind w:left="6469" w:hanging="360"/>
      </w:pPr>
    </w:lvl>
    <w:lvl w:ilvl="8" w:tplc="F894006C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0BF5977"/>
    <w:multiLevelType w:val="hybridMultilevel"/>
    <w:tmpl w:val="EB6ABEAE"/>
    <w:lvl w:ilvl="0" w:tplc="AD4AA2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CD02B28">
      <w:start w:val="1"/>
      <w:numFmt w:val="lowerLetter"/>
      <w:lvlText w:val="%2."/>
      <w:lvlJc w:val="left"/>
      <w:pPr>
        <w:ind w:left="1789" w:hanging="360"/>
      </w:pPr>
    </w:lvl>
    <w:lvl w:ilvl="2" w:tplc="189C98D6">
      <w:start w:val="1"/>
      <w:numFmt w:val="lowerRoman"/>
      <w:lvlText w:val="%3."/>
      <w:lvlJc w:val="right"/>
      <w:pPr>
        <w:ind w:left="2509" w:hanging="180"/>
      </w:pPr>
    </w:lvl>
    <w:lvl w:ilvl="3" w:tplc="B07C17D2">
      <w:start w:val="1"/>
      <w:numFmt w:val="decimal"/>
      <w:lvlText w:val="%4."/>
      <w:lvlJc w:val="left"/>
      <w:pPr>
        <w:ind w:left="3229" w:hanging="360"/>
      </w:pPr>
    </w:lvl>
    <w:lvl w:ilvl="4" w:tplc="417ED8E0">
      <w:start w:val="1"/>
      <w:numFmt w:val="lowerLetter"/>
      <w:lvlText w:val="%5."/>
      <w:lvlJc w:val="left"/>
      <w:pPr>
        <w:ind w:left="3949" w:hanging="360"/>
      </w:pPr>
    </w:lvl>
    <w:lvl w:ilvl="5" w:tplc="AD38DD84">
      <w:start w:val="1"/>
      <w:numFmt w:val="lowerRoman"/>
      <w:lvlText w:val="%6."/>
      <w:lvlJc w:val="right"/>
      <w:pPr>
        <w:ind w:left="4669" w:hanging="180"/>
      </w:pPr>
    </w:lvl>
    <w:lvl w:ilvl="6" w:tplc="8DB03D2A">
      <w:start w:val="1"/>
      <w:numFmt w:val="decimal"/>
      <w:lvlText w:val="%7."/>
      <w:lvlJc w:val="left"/>
      <w:pPr>
        <w:ind w:left="5389" w:hanging="360"/>
      </w:pPr>
    </w:lvl>
    <w:lvl w:ilvl="7" w:tplc="C05C31AC">
      <w:start w:val="1"/>
      <w:numFmt w:val="lowerLetter"/>
      <w:lvlText w:val="%8."/>
      <w:lvlJc w:val="left"/>
      <w:pPr>
        <w:ind w:left="6109" w:hanging="360"/>
      </w:pPr>
    </w:lvl>
    <w:lvl w:ilvl="8" w:tplc="DE144590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0B41D1"/>
    <w:multiLevelType w:val="hybridMultilevel"/>
    <w:tmpl w:val="CAD293A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79288D"/>
    <w:multiLevelType w:val="hybridMultilevel"/>
    <w:tmpl w:val="1EBA17F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C49A2"/>
    <w:multiLevelType w:val="hybridMultilevel"/>
    <w:tmpl w:val="CCE065A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92558F"/>
    <w:multiLevelType w:val="multilevel"/>
    <w:tmpl w:val="80C80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3DB14BD"/>
    <w:multiLevelType w:val="hybridMultilevel"/>
    <w:tmpl w:val="D630AF0E"/>
    <w:lvl w:ilvl="0" w:tplc="04190011">
      <w:start w:val="1"/>
      <w:numFmt w:val="decimal"/>
      <w:lvlText w:val="%1)"/>
      <w:lvlJc w:val="left"/>
      <w:pPr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19" w15:restartNumberingAfterBreak="0">
    <w:nsid w:val="3A3E1E20"/>
    <w:multiLevelType w:val="hybridMultilevel"/>
    <w:tmpl w:val="D5E2CDAE"/>
    <w:lvl w:ilvl="0" w:tplc="0DF00D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8128846">
      <w:start w:val="1"/>
      <w:numFmt w:val="lowerLetter"/>
      <w:lvlText w:val="%2."/>
      <w:lvlJc w:val="left"/>
      <w:pPr>
        <w:ind w:left="1440" w:hanging="360"/>
      </w:pPr>
    </w:lvl>
    <w:lvl w:ilvl="2" w:tplc="5044C2AA">
      <w:start w:val="1"/>
      <w:numFmt w:val="lowerRoman"/>
      <w:lvlText w:val="%3."/>
      <w:lvlJc w:val="right"/>
      <w:pPr>
        <w:ind w:left="2160" w:hanging="180"/>
      </w:pPr>
    </w:lvl>
    <w:lvl w:ilvl="3" w:tplc="71D0A4B8">
      <w:start w:val="1"/>
      <w:numFmt w:val="decimal"/>
      <w:lvlText w:val="%4."/>
      <w:lvlJc w:val="left"/>
      <w:pPr>
        <w:ind w:left="2880" w:hanging="360"/>
      </w:pPr>
    </w:lvl>
    <w:lvl w:ilvl="4" w:tplc="BB4CE50C">
      <w:start w:val="1"/>
      <w:numFmt w:val="lowerLetter"/>
      <w:lvlText w:val="%5."/>
      <w:lvlJc w:val="left"/>
      <w:pPr>
        <w:ind w:left="3600" w:hanging="360"/>
      </w:pPr>
    </w:lvl>
    <w:lvl w:ilvl="5" w:tplc="B520FEBC">
      <w:start w:val="1"/>
      <w:numFmt w:val="lowerRoman"/>
      <w:lvlText w:val="%6."/>
      <w:lvlJc w:val="right"/>
      <w:pPr>
        <w:ind w:left="4320" w:hanging="180"/>
      </w:pPr>
    </w:lvl>
    <w:lvl w:ilvl="6" w:tplc="286E6910">
      <w:start w:val="1"/>
      <w:numFmt w:val="decimal"/>
      <w:lvlText w:val="%7."/>
      <w:lvlJc w:val="left"/>
      <w:pPr>
        <w:ind w:left="5040" w:hanging="360"/>
      </w:pPr>
    </w:lvl>
    <w:lvl w:ilvl="7" w:tplc="FFC26730">
      <w:start w:val="1"/>
      <w:numFmt w:val="lowerLetter"/>
      <w:lvlText w:val="%8."/>
      <w:lvlJc w:val="left"/>
      <w:pPr>
        <w:ind w:left="5760" w:hanging="360"/>
      </w:pPr>
    </w:lvl>
    <w:lvl w:ilvl="8" w:tplc="FCCA8B0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1634E1"/>
    <w:multiLevelType w:val="hybridMultilevel"/>
    <w:tmpl w:val="A714163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DC1124"/>
    <w:multiLevelType w:val="hybridMultilevel"/>
    <w:tmpl w:val="9116642A"/>
    <w:lvl w:ilvl="0" w:tplc="05FC0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71E8BBC">
      <w:start w:val="1"/>
      <w:numFmt w:val="lowerLetter"/>
      <w:lvlText w:val="%2."/>
      <w:lvlJc w:val="left"/>
      <w:pPr>
        <w:ind w:left="1789" w:hanging="360"/>
      </w:pPr>
    </w:lvl>
    <w:lvl w:ilvl="2" w:tplc="4B3EDC06">
      <w:start w:val="1"/>
      <w:numFmt w:val="lowerRoman"/>
      <w:lvlText w:val="%3."/>
      <w:lvlJc w:val="right"/>
      <w:pPr>
        <w:ind w:left="2509" w:hanging="180"/>
      </w:pPr>
    </w:lvl>
    <w:lvl w:ilvl="3" w:tplc="89E218D4">
      <w:start w:val="1"/>
      <w:numFmt w:val="decimal"/>
      <w:lvlText w:val="%4."/>
      <w:lvlJc w:val="left"/>
      <w:pPr>
        <w:ind w:left="3229" w:hanging="360"/>
      </w:pPr>
    </w:lvl>
    <w:lvl w:ilvl="4" w:tplc="F7D08148">
      <w:start w:val="1"/>
      <w:numFmt w:val="lowerLetter"/>
      <w:lvlText w:val="%5."/>
      <w:lvlJc w:val="left"/>
      <w:pPr>
        <w:ind w:left="3949" w:hanging="360"/>
      </w:pPr>
    </w:lvl>
    <w:lvl w:ilvl="5" w:tplc="2DA09974">
      <w:start w:val="1"/>
      <w:numFmt w:val="lowerRoman"/>
      <w:lvlText w:val="%6."/>
      <w:lvlJc w:val="right"/>
      <w:pPr>
        <w:ind w:left="4669" w:hanging="180"/>
      </w:pPr>
    </w:lvl>
    <w:lvl w:ilvl="6" w:tplc="74E4BD38">
      <w:start w:val="1"/>
      <w:numFmt w:val="decimal"/>
      <w:lvlText w:val="%7."/>
      <w:lvlJc w:val="left"/>
      <w:pPr>
        <w:ind w:left="5389" w:hanging="360"/>
      </w:pPr>
    </w:lvl>
    <w:lvl w:ilvl="7" w:tplc="8FA8C772">
      <w:start w:val="1"/>
      <w:numFmt w:val="lowerLetter"/>
      <w:lvlText w:val="%8."/>
      <w:lvlJc w:val="left"/>
      <w:pPr>
        <w:ind w:left="6109" w:hanging="360"/>
      </w:pPr>
    </w:lvl>
    <w:lvl w:ilvl="8" w:tplc="0804D24A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E6825C2"/>
    <w:multiLevelType w:val="hybridMultilevel"/>
    <w:tmpl w:val="E3A2384C"/>
    <w:lvl w:ilvl="0" w:tplc="D9E0F0D6">
      <w:start w:val="1"/>
      <w:numFmt w:val="decimal"/>
      <w:lvlText w:val="%1."/>
      <w:lvlJc w:val="left"/>
      <w:pPr>
        <w:tabs>
          <w:tab w:val="num" w:pos="1843"/>
        </w:tabs>
        <w:ind w:left="184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23" w15:restartNumberingAfterBreak="0">
    <w:nsid w:val="50505A9F"/>
    <w:multiLevelType w:val="hybridMultilevel"/>
    <w:tmpl w:val="A26EFEE4"/>
    <w:lvl w:ilvl="0" w:tplc="17D6B776">
      <w:start w:val="1"/>
      <w:numFmt w:val="decimal"/>
      <w:lvlText w:val="%1)"/>
      <w:lvlJc w:val="left"/>
      <w:pPr>
        <w:ind w:left="1429" w:hanging="360"/>
      </w:pPr>
    </w:lvl>
    <w:lvl w:ilvl="1" w:tplc="B1AA6638">
      <w:start w:val="1"/>
      <w:numFmt w:val="lowerLetter"/>
      <w:lvlText w:val="%2."/>
      <w:lvlJc w:val="left"/>
      <w:pPr>
        <w:ind w:left="2149" w:hanging="360"/>
      </w:pPr>
    </w:lvl>
    <w:lvl w:ilvl="2" w:tplc="D9226FC2">
      <w:start w:val="1"/>
      <w:numFmt w:val="lowerRoman"/>
      <w:lvlText w:val="%3."/>
      <w:lvlJc w:val="right"/>
      <w:pPr>
        <w:ind w:left="2869" w:hanging="180"/>
      </w:pPr>
    </w:lvl>
    <w:lvl w:ilvl="3" w:tplc="04906156">
      <w:start w:val="1"/>
      <w:numFmt w:val="decimal"/>
      <w:lvlText w:val="%4."/>
      <w:lvlJc w:val="left"/>
      <w:pPr>
        <w:ind w:left="3589" w:hanging="360"/>
      </w:pPr>
    </w:lvl>
    <w:lvl w:ilvl="4" w:tplc="75327612">
      <w:start w:val="1"/>
      <w:numFmt w:val="lowerLetter"/>
      <w:lvlText w:val="%5."/>
      <w:lvlJc w:val="left"/>
      <w:pPr>
        <w:ind w:left="4309" w:hanging="360"/>
      </w:pPr>
    </w:lvl>
    <w:lvl w:ilvl="5" w:tplc="F004502C">
      <w:start w:val="1"/>
      <w:numFmt w:val="lowerRoman"/>
      <w:lvlText w:val="%6."/>
      <w:lvlJc w:val="right"/>
      <w:pPr>
        <w:ind w:left="5029" w:hanging="180"/>
      </w:pPr>
    </w:lvl>
    <w:lvl w:ilvl="6" w:tplc="2EE0A3D6">
      <w:start w:val="1"/>
      <w:numFmt w:val="decimal"/>
      <w:lvlText w:val="%7."/>
      <w:lvlJc w:val="left"/>
      <w:pPr>
        <w:ind w:left="5749" w:hanging="360"/>
      </w:pPr>
    </w:lvl>
    <w:lvl w:ilvl="7" w:tplc="CA329548">
      <w:start w:val="1"/>
      <w:numFmt w:val="lowerLetter"/>
      <w:lvlText w:val="%8."/>
      <w:lvlJc w:val="left"/>
      <w:pPr>
        <w:ind w:left="6469" w:hanging="360"/>
      </w:pPr>
    </w:lvl>
    <w:lvl w:ilvl="8" w:tplc="7054B468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A897453"/>
    <w:multiLevelType w:val="hybridMultilevel"/>
    <w:tmpl w:val="59E65412"/>
    <w:lvl w:ilvl="0" w:tplc="B3BA6774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3CF35D1"/>
    <w:multiLevelType w:val="hybridMultilevel"/>
    <w:tmpl w:val="12F20E9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86C0F"/>
    <w:multiLevelType w:val="multilevel"/>
    <w:tmpl w:val="6122E1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6D7E3A78"/>
    <w:multiLevelType w:val="multilevel"/>
    <w:tmpl w:val="80C80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6C83907"/>
    <w:multiLevelType w:val="hybridMultilevel"/>
    <w:tmpl w:val="0F6874AA"/>
    <w:lvl w:ilvl="0" w:tplc="25D823A0">
      <w:start w:val="1"/>
      <w:numFmt w:val="decimal"/>
      <w:lvlText w:val="%1)"/>
      <w:lvlJc w:val="left"/>
      <w:pPr>
        <w:ind w:left="1146" w:hanging="360"/>
      </w:pPr>
    </w:lvl>
    <w:lvl w:ilvl="1" w:tplc="27D0A9E2">
      <w:start w:val="1"/>
      <w:numFmt w:val="lowerLetter"/>
      <w:lvlText w:val="%2."/>
      <w:lvlJc w:val="left"/>
      <w:pPr>
        <w:ind w:left="1866" w:hanging="360"/>
      </w:pPr>
    </w:lvl>
    <w:lvl w:ilvl="2" w:tplc="E4C4F6E2">
      <w:start w:val="1"/>
      <w:numFmt w:val="lowerRoman"/>
      <w:lvlText w:val="%3."/>
      <w:lvlJc w:val="right"/>
      <w:pPr>
        <w:ind w:left="2586" w:hanging="180"/>
      </w:pPr>
    </w:lvl>
    <w:lvl w:ilvl="3" w:tplc="05D639DA">
      <w:start w:val="1"/>
      <w:numFmt w:val="decimal"/>
      <w:lvlText w:val="%4."/>
      <w:lvlJc w:val="left"/>
      <w:pPr>
        <w:ind w:left="3306" w:hanging="360"/>
      </w:pPr>
    </w:lvl>
    <w:lvl w:ilvl="4" w:tplc="A87C1628">
      <w:start w:val="1"/>
      <w:numFmt w:val="lowerLetter"/>
      <w:lvlText w:val="%5."/>
      <w:lvlJc w:val="left"/>
      <w:pPr>
        <w:ind w:left="4026" w:hanging="360"/>
      </w:pPr>
    </w:lvl>
    <w:lvl w:ilvl="5" w:tplc="689471DE">
      <w:start w:val="1"/>
      <w:numFmt w:val="lowerRoman"/>
      <w:lvlText w:val="%6."/>
      <w:lvlJc w:val="right"/>
      <w:pPr>
        <w:ind w:left="4746" w:hanging="180"/>
      </w:pPr>
    </w:lvl>
    <w:lvl w:ilvl="6" w:tplc="B136DEC4">
      <w:start w:val="1"/>
      <w:numFmt w:val="decimal"/>
      <w:lvlText w:val="%7."/>
      <w:lvlJc w:val="left"/>
      <w:pPr>
        <w:ind w:left="5466" w:hanging="360"/>
      </w:pPr>
    </w:lvl>
    <w:lvl w:ilvl="7" w:tplc="AC723C62">
      <w:start w:val="1"/>
      <w:numFmt w:val="lowerLetter"/>
      <w:lvlText w:val="%8."/>
      <w:lvlJc w:val="left"/>
      <w:pPr>
        <w:ind w:left="6186" w:hanging="360"/>
      </w:pPr>
    </w:lvl>
    <w:lvl w:ilvl="8" w:tplc="079EBC74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772C204F"/>
    <w:multiLevelType w:val="multilevel"/>
    <w:tmpl w:val="80C80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77570DE1"/>
    <w:multiLevelType w:val="hybridMultilevel"/>
    <w:tmpl w:val="FD5C4E70"/>
    <w:lvl w:ilvl="0" w:tplc="F5265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AB009F1"/>
    <w:multiLevelType w:val="multilevel"/>
    <w:tmpl w:val="80C80B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29"/>
  </w:num>
  <w:num w:numId="4">
    <w:abstractNumId w:val="3"/>
  </w:num>
  <w:num w:numId="5">
    <w:abstractNumId w:val="31"/>
  </w:num>
  <w:num w:numId="6">
    <w:abstractNumId w:val="1"/>
  </w:num>
  <w:num w:numId="7">
    <w:abstractNumId w:val="17"/>
  </w:num>
  <w:num w:numId="8">
    <w:abstractNumId w:val="27"/>
  </w:num>
  <w:num w:numId="9">
    <w:abstractNumId w:val="26"/>
  </w:num>
  <w:num w:numId="10">
    <w:abstractNumId w:val="9"/>
  </w:num>
  <w:num w:numId="11">
    <w:abstractNumId w:val="2"/>
  </w:num>
  <w:num w:numId="12">
    <w:abstractNumId w:val="20"/>
  </w:num>
  <w:num w:numId="13">
    <w:abstractNumId w:val="10"/>
  </w:num>
  <w:num w:numId="14">
    <w:abstractNumId w:val="16"/>
  </w:num>
  <w:num w:numId="15">
    <w:abstractNumId w:val="15"/>
  </w:num>
  <w:num w:numId="16">
    <w:abstractNumId w:val="25"/>
  </w:num>
  <w:num w:numId="17">
    <w:abstractNumId w:val="14"/>
  </w:num>
  <w:num w:numId="18">
    <w:abstractNumId w:val="7"/>
  </w:num>
  <w:num w:numId="19">
    <w:abstractNumId w:val="11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30"/>
  </w:num>
  <w:num w:numId="24">
    <w:abstractNumId w:val="19"/>
  </w:num>
  <w:num w:numId="25">
    <w:abstractNumId w:val="4"/>
  </w:num>
  <w:num w:numId="26">
    <w:abstractNumId w:val="28"/>
  </w:num>
  <w:num w:numId="27">
    <w:abstractNumId w:val="12"/>
  </w:num>
  <w:num w:numId="28">
    <w:abstractNumId w:val="23"/>
  </w:num>
  <w:num w:numId="29">
    <w:abstractNumId w:val="21"/>
  </w:num>
  <w:num w:numId="30">
    <w:abstractNumId w:val="13"/>
  </w:num>
  <w:num w:numId="31">
    <w:abstractNumId w:val="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88"/>
    <w:rsid w:val="00007081"/>
    <w:rsid w:val="00014DD6"/>
    <w:rsid w:val="00031DB6"/>
    <w:rsid w:val="00040E4C"/>
    <w:rsid w:val="00041D91"/>
    <w:rsid w:val="000436D3"/>
    <w:rsid w:val="00045CF3"/>
    <w:rsid w:val="00046393"/>
    <w:rsid w:val="0006214C"/>
    <w:rsid w:val="00064749"/>
    <w:rsid w:val="0006793B"/>
    <w:rsid w:val="00074838"/>
    <w:rsid w:val="00074BEE"/>
    <w:rsid w:val="00082EED"/>
    <w:rsid w:val="0008349A"/>
    <w:rsid w:val="00086A74"/>
    <w:rsid w:val="000901F5"/>
    <w:rsid w:val="00090624"/>
    <w:rsid w:val="00091070"/>
    <w:rsid w:val="000A2232"/>
    <w:rsid w:val="000B4B01"/>
    <w:rsid w:val="000C2588"/>
    <w:rsid w:val="000C4341"/>
    <w:rsid w:val="000C5AA0"/>
    <w:rsid w:val="000D1A90"/>
    <w:rsid w:val="000D26A3"/>
    <w:rsid w:val="000D4345"/>
    <w:rsid w:val="000D5B86"/>
    <w:rsid w:val="000E5AE9"/>
    <w:rsid w:val="000E7AEA"/>
    <w:rsid w:val="000F4CD4"/>
    <w:rsid w:val="000F65E5"/>
    <w:rsid w:val="000F732F"/>
    <w:rsid w:val="00100E01"/>
    <w:rsid w:val="00100F54"/>
    <w:rsid w:val="00110EA4"/>
    <w:rsid w:val="00111309"/>
    <w:rsid w:val="0011210B"/>
    <w:rsid w:val="001137F2"/>
    <w:rsid w:val="00113C92"/>
    <w:rsid w:val="00115969"/>
    <w:rsid w:val="00115E7A"/>
    <w:rsid w:val="0012761D"/>
    <w:rsid w:val="00127DDE"/>
    <w:rsid w:val="00131BF3"/>
    <w:rsid w:val="00136A19"/>
    <w:rsid w:val="00140167"/>
    <w:rsid w:val="00141DF8"/>
    <w:rsid w:val="00150EFD"/>
    <w:rsid w:val="00154A7C"/>
    <w:rsid w:val="001614D9"/>
    <w:rsid w:val="0016236B"/>
    <w:rsid w:val="0016722C"/>
    <w:rsid w:val="00170351"/>
    <w:rsid w:val="0017064F"/>
    <w:rsid w:val="00171AA4"/>
    <w:rsid w:val="00173328"/>
    <w:rsid w:val="001755BE"/>
    <w:rsid w:val="00181E26"/>
    <w:rsid w:val="00187F6B"/>
    <w:rsid w:val="001900B8"/>
    <w:rsid w:val="00193584"/>
    <w:rsid w:val="001938DC"/>
    <w:rsid w:val="00194E21"/>
    <w:rsid w:val="001962D4"/>
    <w:rsid w:val="0019707C"/>
    <w:rsid w:val="001A151F"/>
    <w:rsid w:val="001A1732"/>
    <w:rsid w:val="001A5409"/>
    <w:rsid w:val="001B7123"/>
    <w:rsid w:val="001C08DD"/>
    <w:rsid w:val="001D0CCB"/>
    <w:rsid w:val="001F7D2D"/>
    <w:rsid w:val="00200E17"/>
    <w:rsid w:val="00207E8E"/>
    <w:rsid w:val="00226931"/>
    <w:rsid w:val="00230018"/>
    <w:rsid w:val="0023326B"/>
    <w:rsid w:val="00257E73"/>
    <w:rsid w:val="00263FC1"/>
    <w:rsid w:val="002660DF"/>
    <w:rsid w:val="00272F78"/>
    <w:rsid w:val="00280EFF"/>
    <w:rsid w:val="002824FF"/>
    <w:rsid w:val="002828CC"/>
    <w:rsid w:val="00293138"/>
    <w:rsid w:val="0029457B"/>
    <w:rsid w:val="00296D5E"/>
    <w:rsid w:val="002A14EC"/>
    <w:rsid w:val="002A5315"/>
    <w:rsid w:val="002B3005"/>
    <w:rsid w:val="002B4670"/>
    <w:rsid w:val="002B4E9B"/>
    <w:rsid w:val="002B52D8"/>
    <w:rsid w:val="002B53CC"/>
    <w:rsid w:val="002B6D1E"/>
    <w:rsid w:val="002C08B6"/>
    <w:rsid w:val="002C52C2"/>
    <w:rsid w:val="002D0A6D"/>
    <w:rsid w:val="002E1B0F"/>
    <w:rsid w:val="002E2F72"/>
    <w:rsid w:val="002E3F8B"/>
    <w:rsid w:val="002F0753"/>
    <w:rsid w:val="002F2088"/>
    <w:rsid w:val="002F5C09"/>
    <w:rsid w:val="0030186D"/>
    <w:rsid w:val="00305F60"/>
    <w:rsid w:val="0031116A"/>
    <w:rsid w:val="003164DA"/>
    <w:rsid w:val="0031651A"/>
    <w:rsid w:val="00320668"/>
    <w:rsid w:val="00325F2A"/>
    <w:rsid w:val="003268B0"/>
    <w:rsid w:val="00326C39"/>
    <w:rsid w:val="003275CA"/>
    <w:rsid w:val="00327FED"/>
    <w:rsid w:val="0033072E"/>
    <w:rsid w:val="003361B7"/>
    <w:rsid w:val="003538E7"/>
    <w:rsid w:val="00361009"/>
    <w:rsid w:val="003728DD"/>
    <w:rsid w:val="00381866"/>
    <w:rsid w:val="00387AE5"/>
    <w:rsid w:val="0039738C"/>
    <w:rsid w:val="003B0515"/>
    <w:rsid w:val="003B1451"/>
    <w:rsid w:val="003B3F0F"/>
    <w:rsid w:val="003B7E84"/>
    <w:rsid w:val="003C1A64"/>
    <w:rsid w:val="003C35E9"/>
    <w:rsid w:val="003D1951"/>
    <w:rsid w:val="003D5023"/>
    <w:rsid w:val="003E18B1"/>
    <w:rsid w:val="003E555D"/>
    <w:rsid w:val="003F0429"/>
    <w:rsid w:val="003F5891"/>
    <w:rsid w:val="003F5E6A"/>
    <w:rsid w:val="003F6899"/>
    <w:rsid w:val="003F6AC3"/>
    <w:rsid w:val="00404448"/>
    <w:rsid w:val="004076C0"/>
    <w:rsid w:val="00412B44"/>
    <w:rsid w:val="004155FD"/>
    <w:rsid w:val="00423EB3"/>
    <w:rsid w:val="0042635B"/>
    <w:rsid w:val="0043365A"/>
    <w:rsid w:val="00437BF9"/>
    <w:rsid w:val="00437FC4"/>
    <w:rsid w:val="004426F4"/>
    <w:rsid w:val="0044479C"/>
    <w:rsid w:val="00446505"/>
    <w:rsid w:val="0045297C"/>
    <w:rsid w:val="00463940"/>
    <w:rsid w:val="0048014E"/>
    <w:rsid w:val="00481B19"/>
    <w:rsid w:val="004829B3"/>
    <w:rsid w:val="004866D0"/>
    <w:rsid w:val="00495295"/>
    <w:rsid w:val="004A588F"/>
    <w:rsid w:val="004B0FA7"/>
    <w:rsid w:val="004B2169"/>
    <w:rsid w:val="004C17F6"/>
    <w:rsid w:val="004D172B"/>
    <w:rsid w:val="004D4712"/>
    <w:rsid w:val="004E40FB"/>
    <w:rsid w:val="004E786C"/>
    <w:rsid w:val="004F1538"/>
    <w:rsid w:val="004F53ED"/>
    <w:rsid w:val="00513C20"/>
    <w:rsid w:val="005247BA"/>
    <w:rsid w:val="0052708E"/>
    <w:rsid w:val="005332A9"/>
    <w:rsid w:val="005342C8"/>
    <w:rsid w:val="00534AB7"/>
    <w:rsid w:val="00535C0D"/>
    <w:rsid w:val="00552F8E"/>
    <w:rsid w:val="005632CC"/>
    <w:rsid w:val="00566A83"/>
    <w:rsid w:val="0056752F"/>
    <w:rsid w:val="00571C58"/>
    <w:rsid w:val="00573A8C"/>
    <w:rsid w:val="005831DA"/>
    <w:rsid w:val="00592E81"/>
    <w:rsid w:val="005B2457"/>
    <w:rsid w:val="005B4CF3"/>
    <w:rsid w:val="005C1F8A"/>
    <w:rsid w:val="005C5509"/>
    <w:rsid w:val="005D26EC"/>
    <w:rsid w:val="005D3B81"/>
    <w:rsid w:val="005D7339"/>
    <w:rsid w:val="005E119D"/>
    <w:rsid w:val="005E3F49"/>
    <w:rsid w:val="005E3FAC"/>
    <w:rsid w:val="005E4C14"/>
    <w:rsid w:val="005E68CD"/>
    <w:rsid w:val="005F3017"/>
    <w:rsid w:val="005F3828"/>
    <w:rsid w:val="005F3C40"/>
    <w:rsid w:val="00600A82"/>
    <w:rsid w:val="006033EF"/>
    <w:rsid w:val="00605DE7"/>
    <w:rsid w:val="00612371"/>
    <w:rsid w:val="00614CEE"/>
    <w:rsid w:val="0062029B"/>
    <w:rsid w:val="00621ECF"/>
    <w:rsid w:val="00625250"/>
    <w:rsid w:val="006267D7"/>
    <w:rsid w:val="00627A0A"/>
    <w:rsid w:val="0063331E"/>
    <w:rsid w:val="00633AC9"/>
    <w:rsid w:val="006345AB"/>
    <w:rsid w:val="00634BA8"/>
    <w:rsid w:val="0063558F"/>
    <w:rsid w:val="006451FA"/>
    <w:rsid w:val="00650096"/>
    <w:rsid w:val="006501A7"/>
    <w:rsid w:val="006510BB"/>
    <w:rsid w:val="0065125D"/>
    <w:rsid w:val="006528BB"/>
    <w:rsid w:val="006545EA"/>
    <w:rsid w:val="00655FCC"/>
    <w:rsid w:val="006602CD"/>
    <w:rsid w:val="00664FA5"/>
    <w:rsid w:val="00677C66"/>
    <w:rsid w:val="00680DD3"/>
    <w:rsid w:val="00680F67"/>
    <w:rsid w:val="006822A3"/>
    <w:rsid w:val="006829C0"/>
    <w:rsid w:val="0068329E"/>
    <w:rsid w:val="0068592E"/>
    <w:rsid w:val="00690F48"/>
    <w:rsid w:val="00692908"/>
    <w:rsid w:val="00693D2A"/>
    <w:rsid w:val="006947E6"/>
    <w:rsid w:val="006979FD"/>
    <w:rsid w:val="006B1810"/>
    <w:rsid w:val="006B71E8"/>
    <w:rsid w:val="006C5E2F"/>
    <w:rsid w:val="006C7933"/>
    <w:rsid w:val="006D26C4"/>
    <w:rsid w:val="006D3589"/>
    <w:rsid w:val="006D76D8"/>
    <w:rsid w:val="006E3A52"/>
    <w:rsid w:val="006E4852"/>
    <w:rsid w:val="006F25F3"/>
    <w:rsid w:val="006F2C0B"/>
    <w:rsid w:val="006F2ED5"/>
    <w:rsid w:val="006F6CFA"/>
    <w:rsid w:val="00700635"/>
    <w:rsid w:val="00704898"/>
    <w:rsid w:val="00706A50"/>
    <w:rsid w:val="00707891"/>
    <w:rsid w:val="00711702"/>
    <w:rsid w:val="007124F7"/>
    <w:rsid w:val="0071467C"/>
    <w:rsid w:val="007150C3"/>
    <w:rsid w:val="0072469C"/>
    <w:rsid w:val="0073192B"/>
    <w:rsid w:val="00733F04"/>
    <w:rsid w:val="007366D0"/>
    <w:rsid w:val="00740913"/>
    <w:rsid w:val="007633A5"/>
    <w:rsid w:val="00765BFA"/>
    <w:rsid w:val="00770AD6"/>
    <w:rsid w:val="00770B71"/>
    <w:rsid w:val="0077107C"/>
    <w:rsid w:val="00774A14"/>
    <w:rsid w:val="00774E0A"/>
    <w:rsid w:val="00777550"/>
    <w:rsid w:val="00780242"/>
    <w:rsid w:val="00792CE6"/>
    <w:rsid w:val="00796340"/>
    <w:rsid w:val="007A2600"/>
    <w:rsid w:val="007B5AB1"/>
    <w:rsid w:val="007C5F63"/>
    <w:rsid w:val="007C766A"/>
    <w:rsid w:val="007E15C5"/>
    <w:rsid w:val="007E38ED"/>
    <w:rsid w:val="007E52E0"/>
    <w:rsid w:val="007E5B69"/>
    <w:rsid w:val="007E6CBA"/>
    <w:rsid w:val="007F0584"/>
    <w:rsid w:val="007F19DF"/>
    <w:rsid w:val="007F2974"/>
    <w:rsid w:val="00800398"/>
    <w:rsid w:val="00801329"/>
    <w:rsid w:val="008057C5"/>
    <w:rsid w:val="00810F2E"/>
    <w:rsid w:val="00812A05"/>
    <w:rsid w:val="00826650"/>
    <w:rsid w:val="00833104"/>
    <w:rsid w:val="00833AD2"/>
    <w:rsid w:val="0083754A"/>
    <w:rsid w:val="0084380E"/>
    <w:rsid w:val="00845C7A"/>
    <w:rsid w:val="00851072"/>
    <w:rsid w:val="00853977"/>
    <w:rsid w:val="00854934"/>
    <w:rsid w:val="00862FF1"/>
    <w:rsid w:val="0086521A"/>
    <w:rsid w:val="008659F1"/>
    <w:rsid w:val="00877388"/>
    <w:rsid w:val="00883C06"/>
    <w:rsid w:val="00884A7E"/>
    <w:rsid w:val="00886798"/>
    <w:rsid w:val="00886D42"/>
    <w:rsid w:val="00887DB7"/>
    <w:rsid w:val="008943B3"/>
    <w:rsid w:val="00895C39"/>
    <w:rsid w:val="008A6463"/>
    <w:rsid w:val="008A6C2D"/>
    <w:rsid w:val="008A6D89"/>
    <w:rsid w:val="008B3889"/>
    <w:rsid w:val="008B675F"/>
    <w:rsid w:val="008C333A"/>
    <w:rsid w:val="008C4BD2"/>
    <w:rsid w:val="008C7CEF"/>
    <w:rsid w:val="008D11DB"/>
    <w:rsid w:val="008D43B6"/>
    <w:rsid w:val="008E0210"/>
    <w:rsid w:val="008E08F4"/>
    <w:rsid w:val="008E6582"/>
    <w:rsid w:val="008F50FC"/>
    <w:rsid w:val="008F6C0C"/>
    <w:rsid w:val="00900236"/>
    <w:rsid w:val="00907BC9"/>
    <w:rsid w:val="009109E7"/>
    <w:rsid w:val="00926B5A"/>
    <w:rsid w:val="00927518"/>
    <w:rsid w:val="009415C2"/>
    <w:rsid w:val="0094276C"/>
    <w:rsid w:val="0095182F"/>
    <w:rsid w:val="009561B0"/>
    <w:rsid w:val="009721C4"/>
    <w:rsid w:val="009731FF"/>
    <w:rsid w:val="00981C03"/>
    <w:rsid w:val="00991C0F"/>
    <w:rsid w:val="00993C95"/>
    <w:rsid w:val="009943C5"/>
    <w:rsid w:val="00996237"/>
    <w:rsid w:val="009B0B48"/>
    <w:rsid w:val="009B44A6"/>
    <w:rsid w:val="009C0BC4"/>
    <w:rsid w:val="009C1BF4"/>
    <w:rsid w:val="009C7353"/>
    <w:rsid w:val="009C7DA1"/>
    <w:rsid w:val="009D1AAE"/>
    <w:rsid w:val="009E6366"/>
    <w:rsid w:val="009E7D30"/>
    <w:rsid w:val="009F0300"/>
    <w:rsid w:val="009F1C8C"/>
    <w:rsid w:val="009F225D"/>
    <w:rsid w:val="009F4FEB"/>
    <w:rsid w:val="009F5D20"/>
    <w:rsid w:val="00A026C2"/>
    <w:rsid w:val="00A12831"/>
    <w:rsid w:val="00A22C4C"/>
    <w:rsid w:val="00A24108"/>
    <w:rsid w:val="00A36040"/>
    <w:rsid w:val="00A434F4"/>
    <w:rsid w:val="00A47ED7"/>
    <w:rsid w:val="00A5097A"/>
    <w:rsid w:val="00A54BD8"/>
    <w:rsid w:val="00A640C0"/>
    <w:rsid w:val="00A671FE"/>
    <w:rsid w:val="00A701AB"/>
    <w:rsid w:val="00A70749"/>
    <w:rsid w:val="00A7189D"/>
    <w:rsid w:val="00A80B01"/>
    <w:rsid w:val="00A84F0A"/>
    <w:rsid w:val="00A9082A"/>
    <w:rsid w:val="00A925D2"/>
    <w:rsid w:val="00AA173A"/>
    <w:rsid w:val="00AA427D"/>
    <w:rsid w:val="00AA6E1F"/>
    <w:rsid w:val="00AA6ED5"/>
    <w:rsid w:val="00AA7D50"/>
    <w:rsid w:val="00AB2051"/>
    <w:rsid w:val="00AB219D"/>
    <w:rsid w:val="00AB3F33"/>
    <w:rsid w:val="00AB4E16"/>
    <w:rsid w:val="00AB6246"/>
    <w:rsid w:val="00AB6BAD"/>
    <w:rsid w:val="00AC5019"/>
    <w:rsid w:val="00AC541E"/>
    <w:rsid w:val="00AD403F"/>
    <w:rsid w:val="00AD58B9"/>
    <w:rsid w:val="00AE15CB"/>
    <w:rsid w:val="00AE2112"/>
    <w:rsid w:val="00AE49AB"/>
    <w:rsid w:val="00AF3155"/>
    <w:rsid w:val="00AF4535"/>
    <w:rsid w:val="00AF4961"/>
    <w:rsid w:val="00AF682A"/>
    <w:rsid w:val="00B03835"/>
    <w:rsid w:val="00B03F97"/>
    <w:rsid w:val="00B059E3"/>
    <w:rsid w:val="00B11942"/>
    <w:rsid w:val="00B12DD3"/>
    <w:rsid w:val="00B17953"/>
    <w:rsid w:val="00B23436"/>
    <w:rsid w:val="00B26C4C"/>
    <w:rsid w:val="00B30CFF"/>
    <w:rsid w:val="00B36C4A"/>
    <w:rsid w:val="00B46EA4"/>
    <w:rsid w:val="00B52EE7"/>
    <w:rsid w:val="00B537F8"/>
    <w:rsid w:val="00B5499A"/>
    <w:rsid w:val="00B55891"/>
    <w:rsid w:val="00B626B3"/>
    <w:rsid w:val="00B64E0C"/>
    <w:rsid w:val="00B6512C"/>
    <w:rsid w:val="00B673A0"/>
    <w:rsid w:val="00B67730"/>
    <w:rsid w:val="00B71465"/>
    <w:rsid w:val="00B72A7F"/>
    <w:rsid w:val="00B74B0D"/>
    <w:rsid w:val="00B83224"/>
    <w:rsid w:val="00B91A91"/>
    <w:rsid w:val="00B93301"/>
    <w:rsid w:val="00B95D65"/>
    <w:rsid w:val="00BB0789"/>
    <w:rsid w:val="00BB1AB1"/>
    <w:rsid w:val="00BB5195"/>
    <w:rsid w:val="00BB5B9D"/>
    <w:rsid w:val="00BB5DC6"/>
    <w:rsid w:val="00BC271A"/>
    <w:rsid w:val="00BC544C"/>
    <w:rsid w:val="00BD1BE1"/>
    <w:rsid w:val="00BD2E02"/>
    <w:rsid w:val="00BD4418"/>
    <w:rsid w:val="00BE3CA6"/>
    <w:rsid w:val="00BE75A8"/>
    <w:rsid w:val="00BF3EBA"/>
    <w:rsid w:val="00BF5DCF"/>
    <w:rsid w:val="00C1064E"/>
    <w:rsid w:val="00C20636"/>
    <w:rsid w:val="00C24F2F"/>
    <w:rsid w:val="00C25D8D"/>
    <w:rsid w:val="00C40567"/>
    <w:rsid w:val="00C51664"/>
    <w:rsid w:val="00C52AE0"/>
    <w:rsid w:val="00C63620"/>
    <w:rsid w:val="00C6518D"/>
    <w:rsid w:val="00C667F8"/>
    <w:rsid w:val="00C76E26"/>
    <w:rsid w:val="00C76F8C"/>
    <w:rsid w:val="00C8045C"/>
    <w:rsid w:val="00C8054B"/>
    <w:rsid w:val="00C842D5"/>
    <w:rsid w:val="00C877C5"/>
    <w:rsid w:val="00C87A38"/>
    <w:rsid w:val="00C92F42"/>
    <w:rsid w:val="00C95841"/>
    <w:rsid w:val="00C9615F"/>
    <w:rsid w:val="00CA334A"/>
    <w:rsid w:val="00CB3AD1"/>
    <w:rsid w:val="00CC1497"/>
    <w:rsid w:val="00CD466F"/>
    <w:rsid w:val="00CD6150"/>
    <w:rsid w:val="00CD724D"/>
    <w:rsid w:val="00CE46A5"/>
    <w:rsid w:val="00CE68ED"/>
    <w:rsid w:val="00CE7FC3"/>
    <w:rsid w:val="00D01850"/>
    <w:rsid w:val="00D0394C"/>
    <w:rsid w:val="00D066CF"/>
    <w:rsid w:val="00D115B2"/>
    <w:rsid w:val="00D22037"/>
    <w:rsid w:val="00D24152"/>
    <w:rsid w:val="00D27393"/>
    <w:rsid w:val="00D31AEA"/>
    <w:rsid w:val="00D407E9"/>
    <w:rsid w:val="00D54FD8"/>
    <w:rsid w:val="00D5669A"/>
    <w:rsid w:val="00D71AA7"/>
    <w:rsid w:val="00D71F4F"/>
    <w:rsid w:val="00D81FCE"/>
    <w:rsid w:val="00D84DDE"/>
    <w:rsid w:val="00D850C3"/>
    <w:rsid w:val="00D85DCF"/>
    <w:rsid w:val="00D869BA"/>
    <w:rsid w:val="00D90BCB"/>
    <w:rsid w:val="00D93A76"/>
    <w:rsid w:val="00D9433F"/>
    <w:rsid w:val="00D9649F"/>
    <w:rsid w:val="00DA0C2B"/>
    <w:rsid w:val="00DA1818"/>
    <w:rsid w:val="00DB29D8"/>
    <w:rsid w:val="00DB5BC0"/>
    <w:rsid w:val="00DB68B7"/>
    <w:rsid w:val="00DB743A"/>
    <w:rsid w:val="00DB7B57"/>
    <w:rsid w:val="00DC03E7"/>
    <w:rsid w:val="00DC0B3A"/>
    <w:rsid w:val="00DC3906"/>
    <w:rsid w:val="00DD06D3"/>
    <w:rsid w:val="00DD0E40"/>
    <w:rsid w:val="00DD4A04"/>
    <w:rsid w:val="00DE51AE"/>
    <w:rsid w:val="00DE5396"/>
    <w:rsid w:val="00DF2E8E"/>
    <w:rsid w:val="00DF6E99"/>
    <w:rsid w:val="00E00ACB"/>
    <w:rsid w:val="00E019E7"/>
    <w:rsid w:val="00E108FA"/>
    <w:rsid w:val="00E1642B"/>
    <w:rsid w:val="00E21722"/>
    <w:rsid w:val="00E24901"/>
    <w:rsid w:val="00E30FA5"/>
    <w:rsid w:val="00E325D0"/>
    <w:rsid w:val="00E43751"/>
    <w:rsid w:val="00E502DA"/>
    <w:rsid w:val="00E51971"/>
    <w:rsid w:val="00E53487"/>
    <w:rsid w:val="00E549B7"/>
    <w:rsid w:val="00E54CEA"/>
    <w:rsid w:val="00E61EDA"/>
    <w:rsid w:val="00E62051"/>
    <w:rsid w:val="00E62D95"/>
    <w:rsid w:val="00E648EB"/>
    <w:rsid w:val="00E75264"/>
    <w:rsid w:val="00E82002"/>
    <w:rsid w:val="00E82058"/>
    <w:rsid w:val="00E8504E"/>
    <w:rsid w:val="00E9067D"/>
    <w:rsid w:val="00E97AE4"/>
    <w:rsid w:val="00EA5222"/>
    <w:rsid w:val="00EB293E"/>
    <w:rsid w:val="00ED1DB4"/>
    <w:rsid w:val="00ED5C49"/>
    <w:rsid w:val="00ED5F39"/>
    <w:rsid w:val="00EF51F8"/>
    <w:rsid w:val="00EF5854"/>
    <w:rsid w:val="00F01458"/>
    <w:rsid w:val="00F01994"/>
    <w:rsid w:val="00F03AA0"/>
    <w:rsid w:val="00F03D52"/>
    <w:rsid w:val="00F13437"/>
    <w:rsid w:val="00F15D49"/>
    <w:rsid w:val="00F15DC3"/>
    <w:rsid w:val="00F2141D"/>
    <w:rsid w:val="00F21AB2"/>
    <w:rsid w:val="00F24428"/>
    <w:rsid w:val="00F30D6C"/>
    <w:rsid w:val="00F3179F"/>
    <w:rsid w:val="00F3593A"/>
    <w:rsid w:val="00F43CBE"/>
    <w:rsid w:val="00F67742"/>
    <w:rsid w:val="00F7303A"/>
    <w:rsid w:val="00F85214"/>
    <w:rsid w:val="00F913B7"/>
    <w:rsid w:val="00F93077"/>
    <w:rsid w:val="00F93396"/>
    <w:rsid w:val="00F95788"/>
    <w:rsid w:val="00F96F77"/>
    <w:rsid w:val="00F971BC"/>
    <w:rsid w:val="00F97A7D"/>
    <w:rsid w:val="00FA608C"/>
    <w:rsid w:val="00FC5803"/>
    <w:rsid w:val="00FC60FD"/>
    <w:rsid w:val="00FC7A59"/>
    <w:rsid w:val="00FE08F7"/>
    <w:rsid w:val="00FE0F44"/>
    <w:rsid w:val="00FE37CF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8B62C"/>
  <w15:chartTrackingRefBased/>
  <w15:docId w15:val="{2F246B6C-CD64-4BCF-AAC0-BE8F853F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788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B4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170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957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маркированный,Абзац списка2,Citation List,Heading1,Colorful List - Accent 11,N_List Paragraph,Bullet Number,List Paragraph (numbered (a)),Use Case List Paragraph,NUMBERED PARAGRAPH,List Paragraph 1,strich,2nd Tier Header,без абзаца"/>
    <w:basedOn w:val="a"/>
    <w:link w:val="a6"/>
    <w:uiPriority w:val="34"/>
    <w:qFormat/>
    <w:rsid w:val="00110EA4"/>
    <w:pPr>
      <w:ind w:left="720"/>
      <w:contextualSpacing/>
    </w:pPr>
  </w:style>
  <w:style w:type="paragraph" w:styleId="a7">
    <w:name w:val="footnote text"/>
    <w:basedOn w:val="a"/>
    <w:link w:val="a8"/>
    <w:uiPriority w:val="99"/>
    <w:unhideWhenUsed/>
    <w:rsid w:val="00DB29D8"/>
    <w:rPr>
      <w:sz w:val="20"/>
      <w:szCs w:val="20"/>
    </w:rPr>
  </w:style>
  <w:style w:type="character" w:customStyle="1" w:styleId="a8">
    <w:name w:val="Текст сноски Знак"/>
    <w:link w:val="a7"/>
    <w:uiPriority w:val="99"/>
    <w:rsid w:val="00DB29D8"/>
    <w:rPr>
      <w:rFonts w:eastAsia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unhideWhenUsed/>
    <w:rsid w:val="00DB29D8"/>
    <w:rPr>
      <w:vertAlign w:val="superscript"/>
    </w:rPr>
  </w:style>
  <w:style w:type="paragraph" w:styleId="aa">
    <w:name w:val="footer"/>
    <w:basedOn w:val="a"/>
    <w:link w:val="ab"/>
    <w:uiPriority w:val="99"/>
    <w:rsid w:val="00BB1A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B1AB1"/>
  </w:style>
  <w:style w:type="paragraph" w:styleId="ad">
    <w:name w:val="header"/>
    <w:basedOn w:val="a"/>
    <w:link w:val="ae"/>
    <w:uiPriority w:val="99"/>
    <w:unhideWhenUsed/>
    <w:rsid w:val="00BB1AB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paragraph" w:customStyle="1" w:styleId="1">
    <w:name w:val="Знак Знак Знак1 Знак Знак Знак Знак Знак Знак"/>
    <w:basedOn w:val="a"/>
    <w:next w:val="2"/>
    <w:autoRedefine/>
    <w:rsid w:val="00412B44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character" w:customStyle="1" w:styleId="20">
    <w:name w:val="Заголовок 2 Знак"/>
    <w:link w:val="2"/>
    <w:uiPriority w:val="9"/>
    <w:semiHidden/>
    <w:rsid w:val="00412B4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">
    <w:name w:val="Normal (Web)"/>
    <w:basedOn w:val="a"/>
    <w:uiPriority w:val="99"/>
    <w:unhideWhenUsed/>
    <w:rsid w:val="006528BB"/>
    <w:pPr>
      <w:spacing w:before="100" w:beforeAutospacing="1" w:after="100" w:afterAutospacing="1"/>
    </w:pPr>
  </w:style>
  <w:style w:type="character" w:customStyle="1" w:styleId="a6">
    <w:name w:val="Абзац списка Знак"/>
    <w:aliases w:val="маркированный Знак,Абзац списка2 Знак,Citation List Знак,Heading1 Знак,Colorful List - Accent 11 Знак,N_List Paragraph Знак,Bullet Number Знак,List Paragraph (numbered (a)) Знак,Use Case List Paragraph Знак,NUMBERED PARAGRAPH Знак"/>
    <w:link w:val="a5"/>
    <w:uiPriority w:val="34"/>
    <w:rsid w:val="006528BB"/>
    <w:rPr>
      <w:rFonts w:eastAsia="Times New Roman"/>
      <w:sz w:val="24"/>
      <w:szCs w:val="24"/>
    </w:rPr>
  </w:style>
  <w:style w:type="table" w:customStyle="1" w:styleId="11">
    <w:name w:val="Сетка таблицы11"/>
    <w:basedOn w:val="a1"/>
    <w:next w:val="af0"/>
    <w:uiPriority w:val="39"/>
    <w:rsid w:val="009C1BF4"/>
    <w:rPr>
      <w:rFonts w:ascii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0"/>
    <w:uiPriority w:val="39"/>
    <w:rsid w:val="009C1BF4"/>
    <w:rPr>
      <w:rFonts w:ascii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59"/>
    <w:rsid w:val="009C1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f0"/>
    <w:uiPriority w:val="39"/>
    <w:rsid w:val="00C6362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0"/>
    <w:link w:val="9"/>
    <w:rsid w:val="0071170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110">
    <w:name w:val="Знак Знак Знак1 Знак Знак Знак Знак Знак Знак1"/>
    <w:basedOn w:val="a"/>
    <w:next w:val="2"/>
    <w:link w:val="1Char"/>
    <w:autoRedefine/>
    <w:rsid w:val="00711702"/>
    <w:pPr>
      <w:spacing w:after="160"/>
      <w:ind w:firstLine="720"/>
      <w:jc w:val="both"/>
    </w:pPr>
    <w:rPr>
      <w:rFonts w:eastAsia="SimSun"/>
      <w:sz w:val="28"/>
      <w:szCs w:val="28"/>
      <w:lang w:val="en-US" w:eastAsia="en-US"/>
    </w:rPr>
  </w:style>
  <w:style w:type="character" w:customStyle="1" w:styleId="1Char">
    <w:name w:val="Знак Знак Знак1 Знак Знак Знак Знак Знак Знак Char"/>
    <w:basedOn w:val="a0"/>
    <w:link w:val="110"/>
    <w:rsid w:val="00711702"/>
    <w:rPr>
      <w:rFonts w:eastAsia="SimSun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C1DDA-7785-4A79-8171-693A0EAEB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Dauren</dc:creator>
  <cp:keywords/>
  <cp:lastModifiedBy>Жанна Мухамбетова</cp:lastModifiedBy>
  <cp:revision>7</cp:revision>
  <cp:lastPrinted>2022-11-17T03:13:00Z</cp:lastPrinted>
  <dcterms:created xsi:type="dcterms:W3CDTF">2024-07-03T14:14:00Z</dcterms:created>
  <dcterms:modified xsi:type="dcterms:W3CDTF">2024-07-09T11:18:00Z</dcterms:modified>
</cp:coreProperties>
</file>