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2454"/>
      </w:tblGrid>
      <w:tr w:rsidR="009077ED" w:rsidRPr="00707B1F" w:rsidTr="00BD6FF0">
        <w:trPr>
          <w:jc w:val="right"/>
        </w:trPr>
        <w:tc>
          <w:tcPr>
            <w:tcW w:w="0" w:type="auto"/>
            <w:tcMar>
              <w:left w:w="0" w:type="dxa"/>
              <w:right w:w="0" w:type="dxa"/>
            </w:tcMar>
            <w:vAlign w:val="center"/>
          </w:tcPr>
          <w:p w:rsidR="009077ED" w:rsidRPr="00707B1F" w:rsidRDefault="009077ED" w:rsidP="00BD6FF0">
            <w:pPr>
              <w:spacing w:after="0" w:line="240" w:lineRule="auto"/>
              <w:jc w:val="center"/>
              <w:rPr>
                <w:rFonts w:ascii="Times New Roman" w:hAnsi="Times New Roman"/>
                <w:b/>
                <w:sz w:val="28"/>
                <w:szCs w:val="28"/>
                <w:lang w:val="kk-KZ"/>
              </w:rPr>
            </w:pPr>
            <w:r w:rsidRPr="00707B1F">
              <w:rPr>
                <w:rFonts w:ascii="Times New Roman" w:hAnsi="Times New Roman"/>
                <w:b/>
                <w:sz w:val="28"/>
                <w:szCs w:val="28"/>
                <w:lang w:val="kk-KZ"/>
              </w:rPr>
              <w:t>Қазақстан</w:t>
            </w:r>
          </w:p>
          <w:p w:rsidR="009077ED" w:rsidRPr="00707B1F" w:rsidRDefault="009077ED" w:rsidP="00BD6FF0">
            <w:pPr>
              <w:spacing w:after="0" w:line="240" w:lineRule="auto"/>
              <w:jc w:val="center"/>
              <w:rPr>
                <w:rFonts w:ascii="Times New Roman" w:hAnsi="Times New Roman"/>
                <w:b/>
                <w:sz w:val="28"/>
                <w:szCs w:val="28"/>
                <w:lang w:val="kk-KZ"/>
              </w:rPr>
            </w:pPr>
            <w:r w:rsidRPr="00707B1F">
              <w:rPr>
                <w:rFonts w:ascii="Times New Roman" w:hAnsi="Times New Roman"/>
                <w:b/>
                <w:sz w:val="28"/>
                <w:szCs w:val="28"/>
                <w:lang w:val="kk-KZ"/>
              </w:rPr>
              <w:t>Республикасының</w:t>
            </w:r>
          </w:p>
          <w:p w:rsidR="009077ED" w:rsidRPr="00707B1F" w:rsidRDefault="009077ED" w:rsidP="00BD6FF0">
            <w:pPr>
              <w:spacing w:after="0" w:line="240" w:lineRule="auto"/>
              <w:jc w:val="center"/>
              <w:rPr>
                <w:rFonts w:ascii="Times New Roman" w:hAnsi="Times New Roman"/>
                <w:b/>
                <w:sz w:val="28"/>
                <w:szCs w:val="28"/>
                <w:lang w:val="kk-KZ"/>
              </w:rPr>
            </w:pPr>
            <w:r w:rsidRPr="00707B1F">
              <w:rPr>
                <w:rFonts w:ascii="Times New Roman" w:hAnsi="Times New Roman"/>
                <w:b/>
                <w:sz w:val="28"/>
                <w:szCs w:val="28"/>
                <w:lang w:val="kk-KZ"/>
              </w:rPr>
              <w:t>Премьер-Министрі</w:t>
            </w:r>
          </w:p>
          <w:p w:rsidR="009077ED" w:rsidRPr="00707B1F" w:rsidRDefault="00242D40" w:rsidP="00BD6FF0">
            <w:pPr>
              <w:spacing w:after="0" w:line="240" w:lineRule="auto"/>
              <w:jc w:val="center"/>
              <w:rPr>
                <w:rFonts w:ascii="Times New Roman" w:hAnsi="Times New Roman"/>
                <w:b/>
                <w:sz w:val="28"/>
                <w:szCs w:val="28"/>
                <w:lang w:val="kk-KZ"/>
              </w:rPr>
            </w:pPr>
            <w:r w:rsidRPr="00707B1F">
              <w:rPr>
                <w:rFonts w:ascii="Times New Roman" w:hAnsi="Times New Roman"/>
                <w:b/>
                <w:sz w:val="28"/>
                <w:szCs w:val="28"/>
                <w:lang w:val="kk-KZ"/>
              </w:rPr>
              <w:t>О</w:t>
            </w:r>
            <w:r w:rsidR="009077ED" w:rsidRPr="00707B1F">
              <w:rPr>
                <w:rFonts w:ascii="Times New Roman" w:hAnsi="Times New Roman"/>
                <w:b/>
                <w:sz w:val="28"/>
                <w:szCs w:val="28"/>
                <w:lang w:val="kk-KZ"/>
              </w:rPr>
              <w:t xml:space="preserve">.А. </w:t>
            </w:r>
            <w:r w:rsidRPr="00707B1F">
              <w:rPr>
                <w:rFonts w:ascii="Times New Roman" w:hAnsi="Times New Roman"/>
                <w:b/>
                <w:sz w:val="28"/>
                <w:szCs w:val="28"/>
                <w:lang w:val="kk-KZ"/>
              </w:rPr>
              <w:t>Бектеновке</w:t>
            </w:r>
            <w:r w:rsidR="009077ED" w:rsidRPr="00707B1F">
              <w:rPr>
                <w:rFonts w:ascii="Times New Roman" w:hAnsi="Times New Roman"/>
                <w:b/>
                <w:sz w:val="28"/>
                <w:szCs w:val="28"/>
                <w:lang w:val="kk-KZ"/>
              </w:rPr>
              <w:t xml:space="preserve"> </w:t>
            </w:r>
          </w:p>
          <w:p w:rsidR="009077ED" w:rsidRPr="00707B1F" w:rsidRDefault="009077ED" w:rsidP="00BD6FF0">
            <w:pPr>
              <w:spacing w:after="0" w:line="240" w:lineRule="auto"/>
              <w:jc w:val="center"/>
              <w:rPr>
                <w:rFonts w:ascii="Calibri Light" w:hAnsi="Calibri Light" w:cs="Calibri"/>
                <w:b/>
                <w:sz w:val="28"/>
                <w:szCs w:val="28"/>
                <w:lang w:val="kk-KZ"/>
              </w:rPr>
            </w:pPr>
          </w:p>
        </w:tc>
      </w:tr>
    </w:tbl>
    <w:p w:rsidR="009077ED" w:rsidRPr="00707B1F" w:rsidRDefault="009077ED" w:rsidP="009077ED">
      <w:pPr>
        <w:pStyle w:val="a3"/>
        <w:jc w:val="center"/>
        <w:rPr>
          <w:rFonts w:ascii="Times New Roman" w:hAnsi="Times New Roman"/>
          <w:b/>
          <w:iCs w:val="0"/>
          <w:sz w:val="28"/>
          <w:szCs w:val="28"/>
          <w:lang w:val="kk-KZ"/>
        </w:rPr>
      </w:pPr>
    </w:p>
    <w:p w:rsidR="009077ED" w:rsidRPr="00707B1F" w:rsidRDefault="009077ED" w:rsidP="009077ED">
      <w:pPr>
        <w:pStyle w:val="a3"/>
        <w:jc w:val="center"/>
        <w:rPr>
          <w:rFonts w:ascii="Times New Roman" w:hAnsi="Times New Roman"/>
          <w:b/>
          <w:sz w:val="28"/>
          <w:szCs w:val="28"/>
          <w:lang w:val="kk-KZ"/>
        </w:rPr>
      </w:pPr>
      <w:r w:rsidRPr="00707B1F">
        <w:rPr>
          <w:rFonts w:ascii="Times New Roman" w:hAnsi="Times New Roman"/>
          <w:b/>
          <w:iCs w:val="0"/>
          <w:sz w:val="28"/>
          <w:szCs w:val="28"/>
          <w:lang w:val="kk-KZ"/>
        </w:rPr>
        <w:t xml:space="preserve">  «</w:t>
      </w:r>
      <w:r w:rsidR="00755E45" w:rsidRPr="00707B1F">
        <w:rPr>
          <w:rFonts w:ascii="Times New Roman" w:hAnsi="Times New Roman"/>
          <w:b/>
          <w:sz w:val="28"/>
          <w:szCs w:val="28"/>
          <w:lang w:val="kk-KZ"/>
        </w:rPr>
        <w:t>Өзбекстан Республикасының Үкіметі, Орталық банкі және</w:t>
      </w:r>
      <w:r w:rsidR="00755E45" w:rsidRPr="00707B1F">
        <w:rPr>
          <w:rFonts w:ascii="Times New Roman" w:hAnsi="Times New Roman"/>
          <w:b/>
          <w:sz w:val="28"/>
          <w:szCs w:val="28"/>
          <w:lang w:val="kk-KZ"/>
        </w:rPr>
        <w:t xml:space="preserve"> </w:t>
      </w:r>
      <w:r w:rsidRPr="00707B1F">
        <w:rPr>
          <w:rFonts w:ascii="Times New Roman" w:hAnsi="Times New Roman"/>
          <w:b/>
          <w:sz w:val="28"/>
          <w:szCs w:val="28"/>
          <w:lang w:val="kk-KZ"/>
        </w:rPr>
        <w:t>Қазақстан Республикасының Үкіметі</w:t>
      </w:r>
      <w:r w:rsidR="00795215" w:rsidRPr="00707B1F">
        <w:rPr>
          <w:rFonts w:ascii="Times New Roman" w:hAnsi="Times New Roman"/>
          <w:b/>
          <w:sz w:val="28"/>
          <w:szCs w:val="28"/>
          <w:lang w:val="kk-KZ"/>
        </w:rPr>
        <w:t>,</w:t>
      </w:r>
      <w:r w:rsidRPr="00707B1F">
        <w:rPr>
          <w:rFonts w:ascii="Times New Roman" w:hAnsi="Times New Roman"/>
          <w:b/>
          <w:sz w:val="28"/>
          <w:szCs w:val="28"/>
          <w:lang w:val="kk-KZ"/>
        </w:rPr>
        <w:t xml:space="preserve"> Ұлттық Банкі арасында </w:t>
      </w:r>
    </w:p>
    <w:p w:rsidR="009077ED" w:rsidRPr="00707B1F" w:rsidRDefault="00795215" w:rsidP="009077ED">
      <w:pPr>
        <w:pStyle w:val="a3"/>
        <w:jc w:val="center"/>
        <w:rPr>
          <w:rFonts w:ascii="Times New Roman" w:hAnsi="Times New Roman"/>
          <w:b/>
          <w:sz w:val="28"/>
          <w:szCs w:val="28"/>
          <w:lang w:val="kk-KZ"/>
        </w:rPr>
      </w:pPr>
      <w:r w:rsidRPr="00707B1F">
        <w:rPr>
          <w:rFonts w:ascii="Times New Roman" w:hAnsi="Times New Roman"/>
          <w:b/>
          <w:sz w:val="28"/>
          <w:szCs w:val="28"/>
          <w:lang w:val="kk-KZ"/>
        </w:rPr>
        <w:t>Өзбекстан Республикасының сум – ұлттық валюта</w:t>
      </w:r>
      <w:r w:rsidR="00707B1F">
        <w:rPr>
          <w:rFonts w:ascii="Times New Roman" w:hAnsi="Times New Roman"/>
          <w:b/>
          <w:sz w:val="28"/>
          <w:szCs w:val="28"/>
          <w:lang w:val="kk-KZ"/>
        </w:rPr>
        <w:t>сы</w:t>
      </w:r>
      <w:r w:rsidRPr="00707B1F">
        <w:rPr>
          <w:rFonts w:ascii="Times New Roman" w:hAnsi="Times New Roman"/>
          <w:b/>
          <w:sz w:val="28"/>
          <w:szCs w:val="28"/>
          <w:lang w:val="kk-KZ"/>
        </w:rPr>
        <w:t>н енгізуіне байланысты</w:t>
      </w:r>
      <w:r w:rsidR="009077ED" w:rsidRPr="00707B1F">
        <w:rPr>
          <w:rFonts w:ascii="Times New Roman" w:hAnsi="Times New Roman"/>
          <w:b/>
          <w:sz w:val="28"/>
          <w:szCs w:val="28"/>
          <w:lang w:val="kk-KZ"/>
        </w:rPr>
        <w:t xml:space="preserve"> есеп айырысуды ұйымдастыру туралы келісімнің күшін жою туралы» Қазақстан Республикасының Үкіметі</w:t>
      </w:r>
      <w:r w:rsidR="009077ED" w:rsidRPr="00707B1F">
        <w:rPr>
          <w:rFonts w:ascii="Times New Roman" w:hAnsi="Times New Roman"/>
          <w:b/>
          <w:iCs w:val="0"/>
          <w:sz w:val="28"/>
          <w:szCs w:val="28"/>
          <w:lang w:val="kk-KZ"/>
        </w:rPr>
        <w:t xml:space="preserve"> </w:t>
      </w:r>
      <w:r w:rsidR="009077ED" w:rsidRPr="00707B1F">
        <w:rPr>
          <w:rFonts w:ascii="Times New Roman" w:hAnsi="Times New Roman"/>
          <w:b/>
          <w:sz w:val="28"/>
          <w:szCs w:val="28"/>
          <w:lang w:val="kk-KZ"/>
        </w:rPr>
        <w:t>қаулысының жобасына түсіндірме жазба</w:t>
      </w:r>
    </w:p>
    <w:p w:rsidR="009077ED" w:rsidRPr="00707B1F" w:rsidRDefault="009077ED" w:rsidP="009077ED">
      <w:pPr>
        <w:spacing w:after="0" w:line="240" w:lineRule="auto"/>
        <w:rPr>
          <w:rFonts w:ascii="Times New Roman" w:hAnsi="Times New Roman"/>
          <w:b/>
          <w:sz w:val="24"/>
          <w:szCs w:val="24"/>
          <w:lang w:val="kk-KZ"/>
        </w:rPr>
      </w:pPr>
    </w:p>
    <w:p w:rsidR="009077ED" w:rsidRPr="00707B1F" w:rsidRDefault="009077ED" w:rsidP="009077ED">
      <w:pPr>
        <w:widowControl w:val="0"/>
        <w:numPr>
          <w:ilvl w:val="0"/>
          <w:numId w:val="1"/>
        </w:numPr>
        <w:autoSpaceDE w:val="0"/>
        <w:autoSpaceDN w:val="0"/>
        <w:adjustRightInd w:val="0"/>
        <w:spacing w:after="0" w:line="240" w:lineRule="auto"/>
        <w:rPr>
          <w:rFonts w:ascii="Times New Roman" w:hAnsi="Times New Roman"/>
          <w:b/>
          <w:sz w:val="28"/>
          <w:szCs w:val="28"/>
          <w:lang w:val="kk-KZ"/>
        </w:rPr>
      </w:pPr>
      <w:r w:rsidRPr="00707B1F">
        <w:rPr>
          <w:rFonts w:ascii="Times New Roman" w:eastAsia="Calibri" w:hAnsi="Times New Roman"/>
          <w:b/>
          <w:sz w:val="28"/>
          <w:szCs w:val="28"/>
          <w:lang w:val="kk-KZ" w:eastAsia="en-US"/>
        </w:rPr>
        <w:t>Әзірлеуші - мемлекеттік органның атауы</w:t>
      </w:r>
    </w:p>
    <w:p w:rsidR="009077ED" w:rsidRPr="00707B1F" w:rsidRDefault="009077ED" w:rsidP="009077ED">
      <w:pPr>
        <w:widowControl w:val="0"/>
        <w:spacing w:after="0" w:line="240" w:lineRule="auto"/>
        <w:ind w:firstLine="705"/>
        <w:jc w:val="both"/>
        <w:rPr>
          <w:rFonts w:ascii="Times New Roman" w:hAnsi="Times New Roman"/>
          <w:sz w:val="28"/>
          <w:szCs w:val="28"/>
          <w:lang w:val="kk-KZ"/>
        </w:rPr>
      </w:pPr>
      <w:r w:rsidRPr="00707B1F">
        <w:rPr>
          <w:rFonts w:ascii="Times New Roman" w:hAnsi="Times New Roman"/>
          <w:sz w:val="28"/>
          <w:szCs w:val="28"/>
          <w:lang w:val="kk-KZ"/>
        </w:rPr>
        <w:t>Қазақстан Республикасының Ұлттық Банкі.</w:t>
      </w:r>
      <w:bookmarkStart w:id="0" w:name="_GoBack"/>
      <w:bookmarkEnd w:id="0"/>
    </w:p>
    <w:p w:rsidR="009077ED" w:rsidRPr="00707B1F" w:rsidRDefault="009077ED" w:rsidP="009077ED">
      <w:pPr>
        <w:widowControl w:val="0"/>
        <w:spacing w:after="0" w:line="240" w:lineRule="auto"/>
        <w:ind w:firstLine="705"/>
        <w:jc w:val="both"/>
        <w:rPr>
          <w:rFonts w:ascii="Times New Roman" w:eastAsia="Calibri" w:hAnsi="Times New Roman"/>
          <w:b/>
          <w:sz w:val="28"/>
          <w:szCs w:val="28"/>
          <w:lang w:val="kk-KZ" w:eastAsia="en-US"/>
        </w:rPr>
      </w:pPr>
      <w:r w:rsidRPr="00707B1F">
        <w:rPr>
          <w:rFonts w:ascii="Times New Roman" w:eastAsia="Calibri" w:hAnsi="Times New Roman"/>
          <w:b/>
          <w:sz w:val="28"/>
          <w:szCs w:val="28"/>
          <w:lang w:val="kk-KZ" w:eastAsia="en-US"/>
        </w:rPr>
        <w:t xml:space="preserve">2. </w:t>
      </w:r>
      <w:r w:rsidR="000F46FE" w:rsidRPr="00707B1F">
        <w:rPr>
          <w:rStyle w:val="s0"/>
          <w:rFonts w:ascii="Times New Roman" w:hAnsi="Times New Roman"/>
          <w:b/>
          <w:sz w:val="28"/>
          <w:szCs w:val="28"/>
          <w:lang w:val="kk-KZ"/>
        </w:rPr>
        <w:t>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9077ED" w:rsidRPr="00707B1F" w:rsidRDefault="009077ED" w:rsidP="009077ED">
      <w:pPr>
        <w:widowControl w:val="0"/>
        <w:spacing w:after="0" w:line="240" w:lineRule="auto"/>
        <w:ind w:firstLine="705"/>
        <w:jc w:val="both"/>
        <w:rPr>
          <w:rFonts w:ascii="Times New Roman" w:eastAsia="Calibri" w:hAnsi="Times New Roman"/>
          <w:sz w:val="28"/>
          <w:szCs w:val="28"/>
          <w:lang w:val="kk-KZ" w:eastAsia="en-US"/>
        </w:rPr>
      </w:pPr>
      <w:r w:rsidRPr="00707B1F">
        <w:rPr>
          <w:rFonts w:ascii="Times New Roman" w:eastAsia="Calibri" w:hAnsi="Times New Roman"/>
          <w:sz w:val="28"/>
          <w:szCs w:val="28"/>
          <w:lang w:val="kk-KZ" w:eastAsia="en-US"/>
        </w:rPr>
        <w:t>Қаулы жобасы «Қазақстан Республикасының халықаралық шарттары туралы» Қазақстан Республикасы Заңының 29-бабына сәйкес әзірленді.</w:t>
      </w:r>
    </w:p>
    <w:p w:rsidR="007B1286" w:rsidRPr="00707B1F" w:rsidRDefault="009077ED" w:rsidP="009077ED">
      <w:pPr>
        <w:widowControl w:val="0"/>
        <w:spacing w:after="0" w:line="240" w:lineRule="auto"/>
        <w:ind w:firstLine="705"/>
        <w:jc w:val="both"/>
        <w:rPr>
          <w:rFonts w:ascii="Times New Roman" w:eastAsia="Calibri" w:hAnsi="Times New Roman"/>
          <w:sz w:val="28"/>
          <w:szCs w:val="28"/>
          <w:lang w:val="kk-KZ" w:eastAsia="en-US"/>
        </w:rPr>
      </w:pPr>
      <w:r w:rsidRPr="00707B1F">
        <w:rPr>
          <w:rFonts w:ascii="Times New Roman" w:eastAsia="Calibri" w:hAnsi="Times New Roman"/>
          <w:sz w:val="28"/>
          <w:szCs w:val="28"/>
          <w:lang w:val="kk-KZ" w:eastAsia="en-US"/>
        </w:rPr>
        <w:t xml:space="preserve">Келісім өзектілігін жоғалтты. </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eastAsia="Calibri" w:hAnsi="Times New Roman"/>
          <w:b/>
          <w:sz w:val="28"/>
          <w:szCs w:val="28"/>
          <w:lang w:val="kk-KZ" w:eastAsia="en-US"/>
        </w:rPr>
        <w:t xml:space="preserve">3. </w:t>
      </w:r>
      <w:r w:rsidR="000F46FE" w:rsidRPr="00707B1F">
        <w:rPr>
          <w:rStyle w:val="s0"/>
          <w:rFonts w:ascii="Times New Roman" w:hAnsi="Times New Roman"/>
          <w:b/>
          <w:sz w:val="28"/>
          <w:szCs w:val="28"/>
          <w:lang w:val="kk-KZ"/>
        </w:rPr>
        <w:t xml:space="preserve">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w:t>
      </w:r>
    </w:p>
    <w:p w:rsidR="009077ED" w:rsidRPr="00707B1F" w:rsidRDefault="009077ED" w:rsidP="009077ED">
      <w:pPr>
        <w:widowControl w:val="0"/>
        <w:spacing w:after="0" w:line="240" w:lineRule="auto"/>
        <w:ind w:firstLine="705"/>
        <w:jc w:val="both"/>
        <w:rPr>
          <w:rFonts w:ascii="Times New Roman" w:hAnsi="Times New Roman"/>
          <w:sz w:val="28"/>
          <w:szCs w:val="28"/>
          <w:lang w:val="kk-KZ"/>
        </w:rPr>
      </w:pPr>
      <w:r w:rsidRPr="00707B1F">
        <w:rPr>
          <w:rFonts w:ascii="Times New Roman" w:eastAsia="Calibri" w:hAnsi="Times New Roman"/>
          <w:sz w:val="28"/>
          <w:szCs w:val="28"/>
          <w:lang w:val="kk-KZ" w:eastAsia="en-US"/>
        </w:rPr>
        <w:t>Талап етілмейді.</w:t>
      </w:r>
    </w:p>
    <w:p w:rsidR="009077ED" w:rsidRPr="00707B1F" w:rsidRDefault="009077ED" w:rsidP="009077ED">
      <w:pPr>
        <w:widowControl w:val="0"/>
        <w:spacing w:after="0" w:line="240" w:lineRule="auto"/>
        <w:ind w:firstLine="705"/>
        <w:jc w:val="both"/>
        <w:rPr>
          <w:rFonts w:ascii="Times New Roman" w:eastAsia="Calibri" w:hAnsi="Times New Roman"/>
          <w:b/>
          <w:sz w:val="28"/>
          <w:szCs w:val="28"/>
          <w:lang w:val="kk-KZ" w:eastAsia="en-US"/>
        </w:rPr>
      </w:pPr>
      <w:r w:rsidRPr="00707B1F">
        <w:rPr>
          <w:rFonts w:ascii="Times New Roman" w:eastAsia="Calibri" w:hAnsi="Times New Roman"/>
          <w:b/>
          <w:sz w:val="28"/>
          <w:szCs w:val="28"/>
          <w:lang w:val="kk-KZ" w:eastAsia="en-US"/>
        </w:rPr>
        <w:t xml:space="preserve">4. </w:t>
      </w:r>
      <w:r w:rsidR="000F46FE" w:rsidRPr="00707B1F">
        <w:rPr>
          <w:rStyle w:val="s0"/>
          <w:rFonts w:ascii="Times New Roman" w:hAnsi="Times New Roman"/>
          <w:b/>
          <w:sz w:val="28"/>
          <w:szCs w:val="28"/>
          <w:lang w:val="kk-KZ"/>
        </w:rPr>
        <w:t>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9077ED" w:rsidRPr="00707B1F" w:rsidRDefault="009077ED" w:rsidP="009077ED">
      <w:pPr>
        <w:widowControl w:val="0"/>
        <w:spacing w:after="0" w:line="240" w:lineRule="auto"/>
        <w:ind w:firstLine="705"/>
        <w:jc w:val="both"/>
        <w:rPr>
          <w:rFonts w:ascii="Times New Roman" w:eastAsia="Calibri" w:hAnsi="Times New Roman"/>
          <w:sz w:val="28"/>
          <w:szCs w:val="28"/>
          <w:lang w:val="kk-KZ" w:eastAsia="en-US"/>
        </w:rPr>
      </w:pPr>
      <w:r w:rsidRPr="00707B1F">
        <w:rPr>
          <w:rFonts w:ascii="Times New Roman" w:eastAsia="Calibri" w:hAnsi="Times New Roman"/>
          <w:sz w:val="28"/>
          <w:szCs w:val="28"/>
          <w:lang w:val="kk-KZ" w:eastAsia="en-US"/>
        </w:rPr>
        <w:t>Жобаны қабылдау әлеуметтік-экономикалық және/немесе құқықтық салдарға әкеп соқтырмайды.</w:t>
      </w:r>
    </w:p>
    <w:p w:rsidR="009077ED" w:rsidRPr="00707B1F" w:rsidRDefault="009077ED" w:rsidP="009077ED">
      <w:pPr>
        <w:widowControl w:val="0"/>
        <w:spacing w:after="0" w:line="240" w:lineRule="auto"/>
        <w:ind w:firstLine="705"/>
        <w:jc w:val="both"/>
        <w:rPr>
          <w:rFonts w:ascii="Times New Roman" w:eastAsia="Calibri" w:hAnsi="Times New Roman"/>
          <w:b/>
          <w:sz w:val="28"/>
          <w:szCs w:val="28"/>
          <w:lang w:val="kk-KZ" w:eastAsia="en-US"/>
        </w:rPr>
      </w:pPr>
      <w:r w:rsidRPr="00707B1F">
        <w:rPr>
          <w:rFonts w:ascii="Times New Roman" w:eastAsia="Calibri" w:hAnsi="Times New Roman"/>
          <w:b/>
          <w:sz w:val="28"/>
          <w:szCs w:val="28"/>
          <w:lang w:val="kk-KZ" w:eastAsia="en-US"/>
        </w:rPr>
        <w:t xml:space="preserve">5. Нақты мақсаттар мен күтілетін нәтиже мерзімі   </w:t>
      </w:r>
    </w:p>
    <w:p w:rsidR="005F1E46" w:rsidRPr="00707B1F" w:rsidRDefault="005F1E46" w:rsidP="00447021">
      <w:pPr>
        <w:widowControl w:val="0"/>
        <w:spacing w:after="0" w:line="240" w:lineRule="auto"/>
        <w:ind w:firstLine="703"/>
        <w:jc w:val="both"/>
        <w:rPr>
          <w:rFonts w:ascii="Times New Roman" w:hAnsi="Times New Roman"/>
          <w:sz w:val="28"/>
          <w:szCs w:val="28"/>
          <w:lang w:val="kk-KZ"/>
        </w:rPr>
      </w:pPr>
      <w:r w:rsidRPr="00707B1F">
        <w:rPr>
          <w:rFonts w:ascii="Times New Roman" w:eastAsia="Calibri" w:hAnsi="Times New Roman"/>
          <w:sz w:val="28"/>
          <w:szCs w:val="28"/>
          <w:lang w:val="kk-KZ" w:eastAsia="en-US"/>
        </w:rPr>
        <w:t>Өзектілігін жоғалтуына</w:t>
      </w:r>
      <w:r w:rsidR="00CE760F">
        <w:rPr>
          <w:rFonts w:ascii="Times New Roman" w:eastAsia="Calibri" w:hAnsi="Times New Roman"/>
          <w:sz w:val="28"/>
          <w:szCs w:val="28"/>
          <w:lang w:val="kk-KZ" w:eastAsia="en-US"/>
        </w:rPr>
        <w:t xml:space="preserve"> байланысты Келісімнің қолданы</w:t>
      </w:r>
      <w:r w:rsidR="00CE760F" w:rsidRPr="00755E45">
        <w:rPr>
          <w:rFonts w:ascii="Times New Roman" w:eastAsia="Calibri" w:hAnsi="Times New Roman"/>
          <w:sz w:val="28"/>
          <w:szCs w:val="28"/>
          <w:lang w:val="kk-KZ" w:eastAsia="en-US"/>
        </w:rPr>
        <w:t>c</w:t>
      </w:r>
      <w:r w:rsidRPr="00707B1F">
        <w:rPr>
          <w:rFonts w:ascii="Times New Roman" w:eastAsia="Calibri" w:hAnsi="Times New Roman"/>
          <w:sz w:val="28"/>
          <w:szCs w:val="28"/>
          <w:lang w:val="kk-KZ" w:eastAsia="en-US"/>
        </w:rPr>
        <w:t>ын тоқтату. Халықаралық шарттың қолданы</w:t>
      </w:r>
      <w:r w:rsidR="00CE760F">
        <w:rPr>
          <w:rFonts w:ascii="Times New Roman" w:eastAsia="Calibri" w:hAnsi="Times New Roman"/>
          <w:sz w:val="28"/>
          <w:szCs w:val="28"/>
          <w:lang w:val="kk-KZ" w:eastAsia="en-US"/>
        </w:rPr>
        <w:t>с</w:t>
      </w:r>
      <w:r w:rsidRPr="00707B1F">
        <w:rPr>
          <w:rFonts w:ascii="Times New Roman" w:eastAsia="Calibri" w:hAnsi="Times New Roman"/>
          <w:sz w:val="28"/>
          <w:szCs w:val="28"/>
          <w:lang w:val="kk-KZ" w:eastAsia="en-US"/>
        </w:rPr>
        <w:t xml:space="preserve"> аясы қазіргі уақытта Қазақстан Республикасының заңнамасында реттелген</w:t>
      </w:r>
      <w:r w:rsidR="00447021" w:rsidRPr="00707B1F">
        <w:rPr>
          <w:rFonts w:ascii="Times New Roman" w:eastAsia="Calibri" w:hAnsi="Times New Roman"/>
          <w:sz w:val="28"/>
          <w:szCs w:val="28"/>
          <w:lang w:val="kk-KZ" w:eastAsia="en-US"/>
        </w:rPr>
        <w:t xml:space="preserve"> </w:t>
      </w:r>
      <w:r w:rsidR="00447021" w:rsidRPr="00707B1F">
        <w:rPr>
          <w:rFonts w:ascii="Times New Roman" w:hAnsi="Times New Roman"/>
          <w:sz w:val="28"/>
          <w:szCs w:val="28"/>
          <w:lang w:val="kk-KZ"/>
        </w:rPr>
        <w:t>(«Төлемдер және төлем жүйелері туралы» ҚР Заңы, «Валюталық реттеу және валюталық бақылау туралы» ҚР Заңы).</w:t>
      </w:r>
      <w:r w:rsidRPr="00707B1F">
        <w:rPr>
          <w:rFonts w:ascii="Times New Roman" w:eastAsia="Calibri" w:hAnsi="Times New Roman"/>
          <w:sz w:val="28"/>
          <w:szCs w:val="28"/>
          <w:lang w:val="kk-KZ" w:eastAsia="en-US"/>
        </w:rPr>
        <w:t xml:space="preserve"> </w:t>
      </w:r>
    </w:p>
    <w:p w:rsidR="009077ED" w:rsidRPr="00707B1F" w:rsidRDefault="009077ED" w:rsidP="009077ED">
      <w:pPr>
        <w:widowControl w:val="0"/>
        <w:spacing w:after="0" w:line="240" w:lineRule="auto"/>
        <w:ind w:firstLine="705"/>
        <w:jc w:val="both"/>
        <w:rPr>
          <w:rFonts w:ascii="Times New Roman" w:eastAsia="Calibri" w:hAnsi="Times New Roman"/>
          <w:b/>
          <w:sz w:val="28"/>
          <w:szCs w:val="28"/>
          <w:lang w:val="kk-KZ" w:eastAsia="en-US"/>
        </w:rPr>
      </w:pPr>
      <w:r w:rsidRPr="00707B1F">
        <w:rPr>
          <w:rFonts w:ascii="Times New Roman" w:eastAsia="Calibri" w:hAnsi="Times New Roman"/>
          <w:b/>
          <w:sz w:val="28"/>
          <w:szCs w:val="28"/>
          <w:lang w:val="kk-KZ" w:eastAsia="en-US"/>
        </w:rPr>
        <w:t xml:space="preserve">6. Жобада қаралатын мәселелер бойынша бұрын қабылданған Президенттің және/немесе Үкіметтің актілері және олардың іске асырылу нәтижесі туралы мәліметтер     </w:t>
      </w:r>
    </w:p>
    <w:p w:rsidR="009077ED" w:rsidRPr="00707B1F" w:rsidRDefault="009077ED" w:rsidP="009077ED">
      <w:pPr>
        <w:widowControl w:val="0"/>
        <w:spacing w:after="0" w:line="240" w:lineRule="auto"/>
        <w:ind w:firstLine="705"/>
        <w:jc w:val="both"/>
        <w:rPr>
          <w:rFonts w:ascii="Times New Roman" w:eastAsia="Calibri" w:hAnsi="Times New Roman"/>
          <w:sz w:val="28"/>
          <w:szCs w:val="28"/>
          <w:lang w:val="kk-KZ" w:eastAsia="en-US"/>
        </w:rPr>
      </w:pPr>
      <w:r w:rsidRPr="00707B1F">
        <w:rPr>
          <w:rFonts w:ascii="Times New Roman" w:eastAsia="Calibri" w:hAnsi="Times New Roman"/>
          <w:sz w:val="28"/>
          <w:szCs w:val="28"/>
          <w:lang w:val="kk-KZ" w:eastAsia="en-US"/>
        </w:rPr>
        <w:lastRenderedPageBreak/>
        <w:t>Жоқ.</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hAnsi="Times New Roman"/>
          <w:b/>
          <w:spacing w:val="1"/>
          <w:sz w:val="28"/>
          <w:szCs w:val="28"/>
          <w:shd w:val="clear" w:color="auto" w:fill="FFFFFF"/>
          <w:lang w:val="kk-KZ"/>
        </w:rPr>
        <w:t xml:space="preserve">7. </w:t>
      </w:r>
      <w:r w:rsidR="000F46FE" w:rsidRPr="00707B1F">
        <w:rPr>
          <w:rStyle w:val="s0"/>
          <w:rFonts w:ascii="Times New Roman" w:hAnsi="Times New Roman"/>
          <w:b/>
          <w:sz w:val="28"/>
          <w:szCs w:val="28"/>
          <w:lang w:val="kk-KZ"/>
        </w:rPr>
        <w:t>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9077ED" w:rsidRPr="00707B1F" w:rsidRDefault="009077ED" w:rsidP="009077ED">
      <w:pPr>
        <w:widowControl w:val="0"/>
        <w:spacing w:after="0" w:line="240" w:lineRule="auto"/>
        <w:ind w:firstLine="705"/>
        <w:jc w:val="both"/>
        <w:rPr>
          <w:rFonts w:ascii="Times New Roman" w:hAnsi="Times New Roman"/>
          <w:sz w:val="28"/>
          <w:szCs w:val="28"/>
          <w:lang w:val="kk-KZ"/>
        </w:rPr>
      </w:pPr>
      <w:r w:rsidRPr="00707B1F">
        <w:rPr>
          <w:rFonts w:ascii="Times New Roman" w:eastAsia="Calibri" w:hAnsi="Times New Roman"/>
          <w:sz w:val="28"/>
          <w:szCs w:val="28"/>
          <w:lang w:val="kk-KZ" w:eastAsia="en-US"/>
        </w:rPr>
        <w:t>Талап етілмейді.</w:t>
      </w:r>
    </w:p>
    <w:p w:rsidR="000F46FE" w:rsidRPr="00707B1F" w:rsidRDefault="009077ED" w:rsidP="009077ED">
      <w:pPr>
        <w:widowControl w:val="0"/>
        <w:spacing w:after="0" w:line="240" w:lineRule="auto"/>
        <w:ind w:firstLine="705"/>
        <w:jc w:val="both"/>
        <w:rPr>
          <w:rFonts w:ascii="Times New Roman" w:eastAsia="Calibri" w:hAnsi="Times New Roman"/>
          <w:b/>
          <w:sz w:val="28"/>
          <w:szCs w:val="28"/>
          <w:lang w:val="kk-KZ" w:eastAsia="en-US"/>
        </w:rPr>
      </w:pPr>
      <w:r w:rsidRPr="00707B1F">
        <w:rPr>
          <w:rFonts w:ascii="Times New Roman" w:hAnsi="Times New Roman"/>
          <w:b/>
          <w:spacing w:val="1"/>
          <w:sz w:val="28"/>
          <w:szCs w:val="28"/>
          <w:shd w:val="clear" w:color="auto" w:fill="FFFFFF"/>
          <w:lang w:val="kk-KZ"/>
        </w:rPr>
        <w:t xml:space="preserve">8. </w:t>
      </w:r>
      <w:r w:rsidR="000F46FE" w:rsidRPr="00707B1F">
        <w:rPr>
          <w:rStyle w:val="s0"/>
          <w:rFonts w:ascii="Times New Roman" w:hAnsi="Times New Roman"/>
          <w:b/>
          <w:sz w:val="28"/>
          <w:szCs w:val="28"/>
          <w:lang w:val="kk-KZ"/>
        </w:rPr>
        <w:t>Ұсынылған халықаралық шарттың жобасын кейіннен ратификациялау қажеттігі туралы ақпарат</w:t>
      </w:r>
      <w:r w:rsidR="000F46FE" w:rsidRPr="00707B1F">
        <w:rPr>
          <w:rFonts w:ascii="Times New Roman" w:eastAsia="Calibri" w:hAnsi="Times New Roman"/>
          <w:b/>
          <w:sz w:val="28"/>
          <w:szCs w:val="28"/>
          <w:lang w:val="kk-KZ" w:eastAsia="en-US"/>
        </w:rPr>
        <w:t xml:space="preserve"> </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eastAsia="Calibri" w:hAnsi="Times New Roman"/>
          <w:sz w:val="28"/>
          <w:szCs w:val="28"/>
          <w:lang w:val="kk-KZ" w:eastAsia="en-US"/>
        </w:rPr>
        <w:t>Талап етілмейді.</w:t>
      </w:r>
      <w:r w:rsidRPr="00707B1F">
        <w:rPr>
          <w:rFonts w:ascii="Times New Roman" w:hAnsi="Times New Roman"/>
          <w:b/>
          <w:spacing w:val="1"/>
          <w:sz w:val="28"/>
          <w:szCs w:val="28"/>
          <w:shd w:val="clear" w:color="auto" w:fill="FFFFFF"/>
          <w:lang w:val="kk-KZ"/>
        </w:rPr>
        <w:t xml:space="preserve">  </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hAnsi="Times New Roman"/>
          <w:b/>
          <w:spacing w:val="1"/>
          <w:sz w:val="28"/>
          <w:szCs w:val="28"/>
          <w:shd w:val="clear" w:color="auto" w:fill="FFFFFF"/>
          <w:lang w:val="kk-KZ"/>
        </w:rPr>
        <w:t xml:space="preserve">9. </w:t>
      </w:r>
      <w:r w:rsidR="000F46FE" w:rsidRPr="00707B1F">
        <w:rPr>
          <w:rStyle w:val="s0"/>
          <w:rFonts w:ascii="Times New Roman" w:hAnsi="Times New Roman"/>
          <w:b/>
          <w:sz w:val="28"/>
          <w:szCs w:val="28"/>
          <w:lang w:val="kk-KZ"/>
        </w:rPr>
        <w:t>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rsidR="009077ED" w:rsidRPr="00707B1F" w:rsidRDefault="009077ED" w:rsidP="009077ED">
      <w:pPr>
        <w:widowControl w:val="0"/>
        <w:spacing w:after="0" w:line="240" w:lineRule="auto"/>
        <w:ind w:firstLine="705"/>
        <w:jc w:val="both"/>
        <w:rPr>
          <w:rFonts w:ascii="Times New Roman" w:hAnsi="Times New Roman"/>
          <w:spacing w:val="1"/>
          <w:sz w:val="28"/>
          <w:szCs w:val="28"/>
          <w:shd w:val="clear" w:color="auto" w:fill="FFFFFF"/>
          <w:lang w:val="kk-KZ"/>
        </w:rPr>
      </w:pPr>
      <w:r w:rsidRPr="00707B1F">
        <w:rPr>
          <w:rFonts w:ascii="Times New Roman" w:hAnsi="Times New Roman"/>
          <w:spacing w:val="1"/>
          <w:sz w:val="28"/>
          <w:szCs w:val="28"/>
          <w:shd w:val="clear" w:color="auto" w:fill="FFFFFF"/>
          <w:lang w:val="kk-KZ"/>
        </w:rPr>
        <w:t>Рұқсат етіледі.</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hAnsi="Times New Roman"/>
          <w:b/>
          <w:spacing w:val="1"/>
          <w:sz w:val="28"/>
          <w:szCs w:val="28"/>
          <w:shd w:val="clear" w:color="auto" w:fill="FFFFFF"/>
          <w:lang w:val="kk-KZ"/>
        </w:rPr>
        <w:t>10. Жобаны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9077ED" w:rsidRPr="00707B1F" w:rsidRDefault="009077ED" w:rsidP="009077ED">
      <w:pPr>
        <w:widowControl w:val="0"/>
        <w:spacing w:after="0" w:line="240" w:lineRule="auto"/>
        <w:ind w:firstLine="705"/>
        <w:jc w:val="both"/>
        <w:rPr>
          <w:rFonts w:ascii="Times New Roman" w:hAnsi="Times New Roman"/>
          <w:spacing w:val="1"/>
          <w:sz w:val="28"/>
          <w:szCs w:val="28"/>
          <w:shd w:val="clear" w:color="auto" w:fill="FFFFFF"/>
          <w:lang w:val="kk-KZ"/>
        </w:rPr>
      </w:pPr>
      <w:r w:rsidRPr="00707B1F">
        <w:rPr>
          <w:rFonts w:ascii="Times New Roman" w:hAnsi="Times New Roman"/>
          <w:spacing w:val="1"/>
          <w:sz w:val="28"/>
          <w:szCs w:val="28"/>
          <w:shd w:val="clear" w:color="auto" w:fill="FFFFFF"/>
          <w:lang w:val="kk-KZ"/>
        </w:rPr>
        <w:t xml:space="preserve">Қазақстан Республикасы Ұлттық Банкінің </w:t>
      </w:r>
      <w:r w:rsidR="008B5C9A" w:rsidRPr="00707B1F">
        <w:rPr>
          <w:rFonts w:ascii="Times New Roman" w:hAnsi="Times New Roman"/>
          <w:spacing w:val="1"/>
          <w:sz w:val="28"/>
          <w:szCs w:val="28"/>
          <w:highlight w:val="yellow"/>
          <w:shd w:val="clear" w:color="auto" w:fill="FFFFFF"/>
          <w:lang w:val="kk-KZ"/>
        </w:rPr>
        <w:t>https://nationalbank.kz/file/.</w:t>
      </w:r>
      <w:r w:rsidR="008B5C9A" w:rsidRPr="00707B1F">
        <w:rPr>
          <w:rFonts w:ascii="Times New Roman" w:hAnsi="Times New Roman"/>
          <w:spacing w:val="1"/>
          <w:sz w:val="28"/>
          <w:szCs w:val="28"/>
          <w:shd w:val="clear" w:color="auto" w:fill="FFFFFF"/>
          <w:lang w:val="kk-KZ"/>
        </w:rPr>
        <w:t>.........</w:t>
      </w:r>
      <w:r w:rsidR="00D84CC5" w:rsidRPr="00707B1F">
        <w:rPr>
          <w:rFonts w:ascii="Times New Roman" w:hAnsi="Times New Roman"/>
          <w:spacing w:val="1"/>
          <w:sz w:val="28"/>
          <w:szCs w:val="28"/>
          <w:shd w:val="clear" w:color="auto" w:fill="FFFFFF"/>
          <w:lang w:val="kk-KZ"/>
        </w:rPr>
        <w:t xml:space="preserve"> </w:t>
      </w:r>
      <w:r w:rsidRPr="00707B1F">
        <w:rPr>
          <w:rFonts w:ascii="Times New Roman" w:hAnsi="Times New Roman"/>
          <w:spacing w:val="1"/>
          <w:sz w:val="28"/>
          <w:szCs w:val="28"/>
          <w:shd w:val="clear" w:color="auto" w:fill="FFFFFF"/>
          <w:lang w:val="kk-KZ"/>
        </w:rPr>
        <w:t xml:space="preserve">интернет-ресурсында және «Ашық нормативтік құқықтық актілердің» </w:t>
      </w:r>
      <w:r w:rsidR="00F335DB" w:rsidRPr="00707B1F">
        <w:rPr>
          <w:rFonts w:ascii="Times New Roman" w:hAnsi="Times New Roman"/>
          <w:sz w:val="28"/>
          <w:szCs w:val="28"/>
          <w:highlight w:val="yellow"/>
          <w:lang w:val="kk-KZ"/>
        </w:rPr>
        <w:t>https://legalacts.egov.kz/npa/</w:t>
      </w:r>
      <w:r w:rsidR="008B5C9A" w:rsidRPr="00707B1F">
        <w:rPr>
          <w:rFonts w:ascii="Times New Roman" w:hAnsi="Times New Roman"/>
          <w:sz w:val="28"/>
          <w:szCs w:val="28"/>
          <w:highlight w:val="yellow"/>
          <w:lang w:val="kk-KZ"/>
        </w:rPr>
        <w:t>...........</w:t>
      </w:r>
      <w:r w:rsidRPr="00707B1F">
        <w:rPr>
          <w:rFonts w:ascii="Times New Roman" w:hAnsi="Times New Roman"/>
          <w:sz w:val="28"/>
          <w:szCs w:val="28"/>
          <w:lang w:val="kk-KZ"/>
        </w:rPr>
        <w:t xml:space="preserve"> </w:t>
      </w:r>
      <w:r w:rsidRPr="00707B1F">
        <w:rPr>
          <w:rFonts w:ascii="Times New Roman" w:hAnsi="Times New Roman"/>
          <w:spacing w:val="1"/>
          <w:sz w:val="28"/>
          <w:szCs w:val="28"/>
          <w:shd w:val="clear" w:color="auto" w:fill="FFFFFF"/>
          <w:lang w:val="kk-KZ"/>
        </w:rPr>
        <w:t>интернет-порталында орналастырылған. Байт саны</w:t>
      </w:r>
      <w:r w:rsidR="00D84CC5" w:rsidRPr="00707B1F">
        <w:rPr>
          <w:rFonts w:ascii="Times New Roman" w:hAnsi="Times New Roman"/>
          <w:spacing w:val="1"/>
          <w:sz w:val="28"/>
          <w:szCs w:val="28"/>
          <w:shd w:val="clear" w:color="auto" w:fill="FFFFFF"/>
          <w:lang w:val="kk-KZ"/>
        </w:rPr>
        <w:t xml:space="preserve">: </w:t>
      </w:r>
      <w:r w:rsidR="008B5C9A" w:rsidRPr="00707B1F">
        <w:rPr>
          <w:rFonts w:ascii="Times New Roman" w:hAnsi="Times New Roman"/>
          <w:spacing w:val="1"/>
          <w:sz w:val="28"/>
          <w:szCs w:val="28"/>
          <w:highlight w:val="yellow"/>
          <w:shd w:val="clear" w:color="auto" w:fill="FFFFFF"/>
          <w:lang w:val="kk-KZ"/>
        </w:rPr>
        <w:t>....</w:t>
      </w:r>
      <w:r w:rsidR="00D84CC5" w:rsidRPr="00707B1F">
        <w:rPr>
          <w:rFonts w:ascii="Times New Roman" w:hAnsi="Times New Roman"/>
          <w:spacing w:val="1"/>
          <w:sz w:val="28"/>
          <w:szCs w:val="28"/>
          <w:highlight w:val="yellow"/>
          <w:shd w:val="clear" w:color="auto" w:fill="FFFFFF"/>
          <w:lang w:val="kk-KZ"/>
        </w:rPr>
        <w:t xml:space="preserve"> Кб</w:t>
      </w:r>
      <w:r w:rsidRPr="00707B1F">
        <w:rPr>
          <w:rFonts w:ascii="Times New Roman" w:hAnsi="Times New Roman"/>
          <w:spacing w:val="1"/>
          <w:sz w:val="28"/>
          <w:szCs w:val="28"/>
          <w:highlight w:val="yellow"/>
          <w:shd w:val="clear" w:color="auto" w:fill="FFFFFF"/>
          <w:lang w:val="kk-KZ"/>
        </w:rPr>
        <w:t>.</w:t>
      </w:r>
    </w:p>
    <w:p w:rsidR="000F46FE" w:rsidRPr="00707B1F" w:rsidRDefault="009077ED" w:rsidP="009077ED">
      <w:pPr>
        <w:widowControl w:val="0"/>
        <w:spacing w:after="0" w:line="240" w:lineRule="auto"/>
        <w:ind w:firstLine="705"/>
        <w:jc w:val="both"/>
        <w:rPr>
          <w:rFonts w:ascii="Times New Roman" w:hAnsi="Times New Roman"/>
          <w:spacing w:val="1"/>
          <w:sz w:val="28"/>
          <w:szCs w:val="28"/>
          <w:shd w:val="clear" w:color="auto" w:fill="FFFFFF"/>
          <w:lang w:val="kk-KZ"/>
        </w:rPr>
      </w:pPr>
      <w:r w:rsidRPr="00707B1F">
        <w:rPr>
          <w:rFonts w:ascii="Times New Roman" w:hAnsi="Times New Roman"/>
          <w:b/>
          <w:spacing w:val="1"/>
          <w:sz w:val="28"/>
          <w:szCs w:val="28"/>
          <w:shd w:val="clear" w:color="auto" w:fill="FFFFFF"/>
          <w:lang w:val="kk-KZ"/>
        </w:rPr>
        <w:t xml:space="preserve">11. </w:t>
      </w:r>
      <w:r w:rsidR="000F46FE" w:rsidRPr="00707B1F">
        <w:rPr>
          <w:rStyle w:val="s0"/>
          <w:rFonts w:ascii="Times New Roman" w:hAnsi="Times New Roman"/>
          <w:b/>
          <w:sz w:val="28"/>
          <w:szCs w:val="28"/>
          <w:lang w:val="kk-KZ"/>
        </w:rPr>
        <w:t>Әлеуметтік маңызы бар қаулы жобасына баспасөз релизінің уәкілетті мемлекеттік органдардың интернет-ресурсында орналастырылғаны туралы ақпарат</w:t>
      </w:r>
      <w:r w:rsidR="000F46FE" w:rsidRPr="00707B1F">
        <w:rPr>
          <w:rFonts w:ascii="Times New Roman" w:hAnsi="Times New Roman"/>
          <w:spacing w:val="1"/>
          <w:sz w:val="28"/>
          <w:szCs w:val="28"/>
          <w:shd w:val="clear" w:color="auto" w:fill="FFFFFF"/>
          <w:lang w:val="kk-KZ"/>
        </w:rPr>
        <w:t xml:space="preserve"> </w:t>
      </w:r>
    </w:p>
    <w:p w:rsidR="009077ED" w:rsidRPr="00707B1F" w:rsidRDefault="009077ED" w:rsidP="009077ED">
      <w:pPr>
        <w:widowControl w:val="0"/>
        <w:spacing w:after="0" w:line="240" w:lineRule="auto"/>
        <w:ind w:firstLine="705"/>
        <w:jc w:val="both"/>
        <w:rPr>
          <w:rFonts w:ascii="Times New Roman" w:hAnsi="Times New Roman"/>
          <w:spacing w:val="1"/>
          <w:sz w:val="28"/>
          <w:szCs w:val="28"/>
          <w:shd w:val="clear" w:color="auto" w:fill="FFFFFF"/>
          <w:lang w:val="kk-KZ"/>
        </w:rPr>
      </w:pPr>
      <w:r w:rsidRPr="00707B1F">
        <w:rPr>
          <w:rFonts w:ascii="Times New Roman" w:hAnsi="Times New Roman"/>
          <w:spacing w:val="1"/>
          <w:sz w:val="28"/>
          <w:szCs w:val="28"/>
          <w:shd w:val="clear" w:color="auto" w:fill="FFFFFF"/>
          <w:lang w:val="kk-KZ"/>
        </w:rPr>
        <w:t>Талап етілмейді.</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hAnsi="Times New Roman"/>
          <w:b/>
          <w:spacing w:val="1"/>
          <w:sz w:val="28"/>
          <w:szCs w:val="28"/>
          <w:shd w:val="clear" w:color="auto" w:fill="FFFFFF"/>
          <w:lang w:val="kk-KZ"/>
        </w:rPr>
        <w:t xml:space="preserve">12. </w:t>
      </w:r>
      <w:r w:rsidR="000F46FE" w:rsidRPr="00707B1F">
        <w:rPr>
          <w:rStyle w:val="s0"/>
          <w:rFonts w:ascii="Times New Roman" w:hAnsi="Times New Roman"/>
          <w:b/>
          <w:sz w:val="28"/>
          <w:szCs w:val="28"/>
          <w:lang w:val="kk-KZ"/>
        </w:rPr>
        <w:t>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9077ED" w:rsidRPr="00707B1F" w:rsidRDefault="009077ED" w:rsidP="009077ED">
      <w:pPr>
        <w:widowControl w:val="0"/>
        <w:spacing w:after="0" w:line="240" w:lineRule="auto"/>
        <w:ind w:firstLine="705"/>
        <w:jc w:val="both"/>
        <w:rPr>
          <w:rFonts w:ascii="Times New Roman" w:hAnsi="Times New Roman"/>
          <w:spacing w:val="1"/>
          <w:sz w:val="28"/>
          <w:szCs w:val="28"/>
          <w:shd w:val="clear" w:color="auto" w:fill="FFFFFF"/>
          <w:lang w:val="kk-KZ"/>
        </w:rPr>
      </w:pPr>
      <w:r w:rsidRPr="00707B1F">
        <w:rPr>
          <w:rFonts w:ascii="Times New Roman" w:hAnsi="Times New Roman"/>
          <w:spacing w:val="1"/>
          <w:sz w:val="28"/>
          <w:szCs w:val="28"/>
          <w:shd w:val="clear" w:color="auto" w:fill="FFFFFF"/>
          <w:lang w:val="kk-KZ"/>
        </w:rPr>
        <w:t>Сәйкес келеді.</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hAnsi="Times New Roman"/>
          <w:b/>
          <w:spacing w:val="1"/>
          <w:sz w:val="28"/>
          <w:szCs w:val="28"/>
          <w:shd w:val="clear" w:color="auto" w:fill="FFFFFF"/>
          <w:lang w:val="kk-KZ"/>
        </w:rPr>
        <w:t xml:space="preserve">13. </w:t>
      </w:r>
      <w:r w:rsidR="000F46FE" w:rsidRPr="00707B1F">
        <w:rPr>
          <w:rStyle w:val="s0"/>
          <w:rFonts w:ascii="Times New Roman" w:hAnsi="Times New Roman"/>
          <w:b/>
          <w:sz w:val="28"/>
          <w:szCs w:val="28"/>
          <w:lang w:val="kk-KZ"/>
        </w:rPr>
        <w:t>Жобаның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eastAsia="Calibri" w:hAnsi="Times New Roman"/>
          <w:sz w:val="28"/>
          <w:szCs w:val="28"/>
          <w:lang w:val="kk-KZ" w:eastAsia="en-US"/>
        </w:rPr>
        <w:t>Талап етілмейді.</w:t>
      </w:r>
      <w:r w:rsidRPr="00707B1F">
        <w:rPr>
          <w:rFonts w:ascii="Times New Roman" w:hAnsi="Times New Roman"/>
          <w:b/>
          <w:spacing w:val="1"/>
          <w:sz w:val="28"/>
          <w:szCs w:val="28"/>
          <w:shd w:val="clear" w:color="auto" w:fill="FFFFFF"/>
          <w:lang w:val="kk-KZ"/>
        </w:rPr>
        <w:t xml:space="preserve">  </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hAnsi="Times New Roman"/>
          <w:b/>
          <w:spacing w:val="1"/>
          <w:sz w:val="28"/>
          <w:szCs w:val="28"/>
          <w:shd w:val="clear" w:color="auto" w:fill="FFFFFF"/>
          <w:lang w:val="kk-KZ"/>
        </w:rPr>
        <w:t xml:space="preserve">14. </w:t>
      </w:r>
      <w:r w:rsidR="000F46FE" w:rsidRPr="00707B1F">
        <w:rPr>
          <w:rStyle w:val="s0"/>
          <w:rFonts w:ascii="Times New Roman" w:hAnsi="Times New Roman"/>
          <w:b/>
          <w:sz w:val="28"/>
          <w:szCs w:val="28"/>
          <w:lang w:val="kk-KZ"/>
        </w:rPr>
        <w:t>Қазақстан Республикасы Ұлттық кәсіпкерлер палатасының және кәсіпкерлік субъектілері сараптамалық кеңестері мүшелерінің сараптамалық қорытындысымен келіспеу себептерінің дәлелді негіздемесі</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eastAsia="Calibri" w:hAnsi="Times New Roman"/>
          <w:sz w:val="28"/>
          <w:szCs w:val="28"/>
          <w:lang w:val="kk-KZ" w:eastAsia="en-US"/>
        </w:rPr>
        <w:t>Талап етілмейді.</w:t>
      </w:r>
      <w:r w:rsidRPr="00707B1F">
        <w:rPr>
          <w:rFonts w:ascii="Times New Roman" w:hAnsi="Times New Roman"/>
          <w:b/>
          <w:spacing w:val="1"/>
          <w:sz w:val="28"/>
          <w:szCs w:val="28"/>
          <w:shd w:val="clear" w:color="auto" w:fill="FFFFFF"/>
          <w:lang w:val="kk-KZ"/>
        </w:rPr>
        <w:t xml:space="preserve">  </w:t>
      </w:r>
    </w:p>
    <w:p w:rsidR="009077ED" w:rsidRPr="00707B1F" w:rsidRDefault="009077ED" w:rsidP="009077ED">
      <w:pPr>
        <w:widowControl w:val="0"/>
        <w:spacing w:after="0" w:line="240" w:lineRule="auto"/>
        <w:ind w:firstLine="705"/>
        <w:jc w:val="both"/>
        <w:rPr>
          <w:rFonts w:ascii="Times New Roman" w:hAnsi="Times New Roman"/>
          <w:b/>
          <w:spacing w:val="1"/>
          <w:sz w:val="28"/>
          <w:szCs w:val="28"/>
          <w:shd w:val="clear" w:color="auto" w:fill="FFFFFF"/>
          <w:lang w:val="kk-KZ"/>
        </w:rPr>
      </w:pPr>
      <w:r w:rsidRPr="00707B1F">
        <w:rPr>
          <w:rFonts w:ascii="Times New Roman" w:hAnsi="Times New Roman"/>
          <w:b/>
          <w:spacing w:val="1"/>
          <w:sz w:val="28"/>
          <w:szCs w:val="28"/>
          <w:shd w:val="clear" w:color="auto" w:fill="FFFFFF"/>
          <w:lang w:val="kk-KZ"/>
        </w:rPr>
        <w:lastRenderedPageBreak/>
        <w:t xml:space="preserve">15. </w:t>
      </w:r>
      <w:r w:rsidR="000F46FE" w:rsidRPr="00707B1F">
        <w:rPr>
          <w:rStyle w:val="s0"/>
          <w:rFonts w:ascii="Times New Roman" w:hAnsi="Times New Roman"/>
          <w:b/>
          <w:sz w:val="28"/>
          <w:szCs w:val="28"/>
          <w:lang w:val="kk-KZ"/>
        </w:rPr>
        <w:t>«Қоғамдық кеңестер туралы» Қазақстан Республикасының Заңында мемлекеттік органда қоғамдық кеңес құру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rsidR="009077ED" w:rsidRPr="00707B1F" w:rsidRDefault="009077ED" w:rsidP="009077ED">
      <w:pPr>
        <w:widowControl w:val="0"/>
        <w:spacing w:after="0" w:line="240" w:lineRule="auto"/>
        <w:ind w:firstLine="705"/>
        <w:jc w:val="both"/>
        <w:rPr>
          <w:rFonts w:ascii="Times New Roman" w:hAnsi="Times New Roman"/>
          <w:spacing w:val="1"/>
          <w:sz w:val="28"/>
          <w:szCs w:val="28"/>
          <w:shd w:val="clear" w:color="auto" w:fill="FFFFFF"/>
          <w:lang w:val="kk-KZ"/>
        </w:rPr>
      </w:pPr>
      <w:r w:rsidRPr="00707B1F">
        <w:rPr>
          <w:rFonts w:ascii="Times New Roman" w:hAnsi="Times New Roman"/>
          <w:spacing w:val="1"/>
          <w:sz w:val="28"/>
          <w:szCs w:val="28"/>
          <w:shd w:val="clear" w:color="auto" w:fill="FFFFFF"/>
          <w:lang w:val="kk-KZ"/>
        </w:rPr>
        <w:t>Талап етілмейді.</w:t>
      </w:r>
    </w:p>
    <w:p w:rsidR="009077ED" w:rsidRPr="00707B1F" w:rsidRDefault="009077ED" w:rsidP="009077ED">
      <w:pPr>
        <w:widowControl w:val="0"/>
        <w:spacing w:after="0" w:line="240" w:lineRule="auto"/>
        <w:ind w:firstLine="705"/>
        <w:jc w:val="both"/>
        <w:rPr>
          <w:rFonts w:ascii="Times New Roman" w:eastAsia="Calibri" w:hAnsi="Times New Roman"/>
          <w:b/>
          <w:sz w:val="28"/>
          <w:szCs w:val="28"/>
          <w:lang w:val="kk-KZ" w:eastAsia="en-US"/>
        </w:rPr>
      </w:pPr>
    </w:p>
    <w:p w:rsidR="009077ED" w:rsidRPr="00707B1F" w:rsidRDefault="009077ED" w:rsidP="009077ED">
      <w:pPr>
        <w:widowControl w:val="0"/>
        <w:spacing w:after="0" w:line="240" w:lineRule="auto"/>
        <w:ind w:firstLine="705"/>
        <w:jc w:val="both"/>
        <w:rPr>
          <w:rFonts w:ascii="Times New Roman" w:eastAsia="Calibri" w:hAnsi="Times New Roman"/>
          <w:b/>
          <w:sz w:val="28"/>
          <w:szCs w:val="28"/>
          <w:lang w:val="kk-KZ" w:eastAsia="en-US"/>
        </w:rPr>
      </w:pPr>
    </w:p>
    <w:p w:rsidR="00166C00" w:rsidRDefault="009F40B9" w:rsidP="009F40B9">
      <w:pPr>
        <w:spacing w:after="0" w:line="240" w:lineRule="auto"/>
        <w:ind w:firstLine="567"/>
        <w:jc w:val="both"/>
        <w:rPr>
          <w:rFonts w:ascii="Times New Roman" w:hAnsi="Times New Roman"/>
          <w:b/>
          <w:sz w:val="28"/>
          <w:szCs w:val="28"/>
          <w:lang w:val="kk-KZ"/>
        </w:rPr>
      </w:pPr>
      <w:r w:rsidRPr="00707B1F">
        <w:rPr>
          <w:rFonts w:ascii="Times New Roman" w:hAnsi="Times New Roman"/>
          <w:b/>
          <w:sz w:val="28"/>
          <w:szCs w:val="28"/>
          <w:lang w:val="kk-KZ"/>
        </w:rPr>
        <w:t xml:space="preserve">Қазақстан Республикасы </w:t>
      </w:r>
    </w:p>
    <w:p w:rsidR="00166C00" w:rsidRDefault="009F40B9" w:rsidP="009F40B9">
      <w:pPr>
        <w:spacing w:after="0" w:line="240" w:lineRule="auto"/>
        <w:ind w:firstLine="567"/>
        <w:jc w:val="both"/>
        <w:rPr>
          <w:rFonts w:ascii="Times New Roman" w:hAnsi="Times New Roman"/>
          <w:b/>
          <w:sz w:val="28"/>
          <w:szCs w:val="28"/>
          <w:lang w:val="kk-KZ"/>
        </w:rPr>
      </w:pPr>
      <w:r w:rsidRPr="00707B1F">
        <w:rPr>
          <w:rFonts w:ascii="Times New Roman" w:hAnsi="Times New Roman"/>
          <w:b/>
          <w:sz w:val="28"/>
          <w:szCs w:val="28"/>
          <w:lang w:val="kk-KZ"/>
        </w:rPr>
        <w:t xml:space="preserve">Ұлттық  Банкі </w:t>
      </w:r>
    </w:p>
    <w:p w:rsidR="009F40B9" w:rsidRPr="00707B1F" w:rsidRDefault="009F40B9" w:rsidP="009F40B9">
      <w:pPr>
        <w:spacing w:after="0" w:line="240" w:lineRule="auto"/>
        <w:ind w:firstLine="567"/>
        <w:jc w:val="both"/>
        <w:rPr>
          <w:rFonts w:ascii="Times New Roman" w:eastAsia="Calibri" w:hAnsi="Times New Roman"/>
          <w:sz w:val="28"/>
          <w:szCs w:val="28"/>
          <w:lang w:val="kk-KZ"/>
        </w:rPr>
      </w:pPr>
      <w:r w:rsidRPr="00707B1F">
        <w:rPr>
          <w:rFonts w:ascii="Times New Roman" w:hAnsi="Times New Roman"/>
          <w:b/>
          <w:sz w:val="28"/>
          <w:szCs w:val="28"/>
          <w:lang w:val="kk-KZ"/>
        </w:rPr>
        <w:t xml:space="preserve">Төрағасының орынбасары                           </w:t>
      </w:r>
      <w:r w:rsidR="00166C00">
        <w:rPr>
          <w:rFonts w:ascii="Times New Roman" w:hAnsi="Times New Roman"/>
          <w:b/>
          <w:sz w:val="28"/>
          <w:szCs w:val="28"/>
          <w:lang w:val="kk-KZ"/>
        </w:rPr>
        <w:t xml:space="preserve">    </w:t>
      </w:r>
      <w:r w:rsidRPr="00707B1F">
        <w:rPr>
          <w:rFonts w:ascii="Times New Roman" w:hAnsi="Times New Roman"/>
          <w:b/>
          <w:sz w:val="28"/>
          <w:szCs w:val="28"/>
          <w:lang w:val="kk-KZ"/>
        </w:rPr>
        <w:t xml:space="preserve">    Ә. Молдабекова                    </w:t>
      </w:r>
    </w:p>
    <w:p w:rsidR="009077ED" w:rsidRPr="00707B1F" w:rsidRDefault="00166C00" w:rsidP="009077ED">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p>
    <w:p w:rsidR="009077ED" w:rsidRPr="00707B1F" w:rsidRDefault="009077ED" w:rsidP="009077ED">
      <w:pPr>
        <w:rPr>
          <w:lang w:val="kk-KZ"/>
        </w:rPr>
      </w:pPr>
    </w:p>
    <w:p w:rsidR="009077ED" w:rsidRPr="00707B1F" w:rsidRDefault="009077ED" w:rsidP="009077ED">
      <w:pPr>
        <w:pStyle w:val="a3"/>
        <w:jc w:val="center"/>
        <w:rPr>
          <w:lang w:val="kk-KZ"/>
        </w:rPr>
      </w:pPr>
    </w:p>
    <w:p w:rsidR="001274D4" w:rsidRPr="00707B1F" w:rsidRDefault="001274D4" w:rsidP="009077ED">
      <w:pPr>
        <w:rPr>
          <w:lang w:val="kk-KZ"/>
        </w:rPr>
      </w:pPr>
    </w:p>
    <w:sectPr w:rsidR="001274D4" w:rsidRPr="00707B1F" w:rsidSect="00C066B1">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7FA" w:rsidRDefault="008B37FA">
      <w:pPr>
        <w:spacing w:after="0" w:line="240" w:lineRule="auto"/>
      </w:pPr>
      <w:r>
        <w:separator/>
      </w:r>
    </w:p>
  </w:endnote>
  <w:endnote w:type="continuationSeparator" w:id="0">
    <w:p w:rsidR="008B37FA" w:rsidRDefault="008B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7FA" w:rsidRDefault="008B37FA">
      <w:pPr>
        <w:spacing w:after="0" w:line="240" w:lineRule="auto"/>
      </w:pPr>
      <w:r>
        <w:separator/>
      </w:r>
    </w:p>
  </w:footnote>
  <w:footnote w:type="continuationSeparator" w:id="0">
    <w:p w:rsidR="008B37FA" w:rsidRDefault="008B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B1" w:rsidRPr="005F6743" w:rsidRDefault="00C066B1">
    <w:pPr>
      <w:pStyle w:val="a5"/>
      <w:jc w:val="center"/>
      <w:rPr>
        <w:rFonts w:ascii="Times New Roman" w:hAnsi="Times New Roman"/>
        <w:sz w:val="28"/>
        <w:szCs w:val="28"/>
      </w:rPr>
    </w:pPr>
    <w:r w:rsidRPr="005F6743">
      <w:rPr>
        <w:rFonts w:ascii="Times New Roman" w:hAnsi="Times New Roman"/>
        <w:sz w:val="28"/>
        <w:szCs w:val="28"/>
      </w:rPr>
      <w:fldChar w:fldCharType="begin"/>
    </w:r>
    <w:r w:rsidRPr="005F6743">
      <w:rPr>
        <w:rFonts w:ascii="Times New Roman" w:hAnsi="Times New Roman"/>
        <w:sz w:val="28"/>
        <w:szCs w:val="28"/>
      </w:rPr>
      <w:instrText>PAGE   \* MERGEFORMAT</w:instrText>
    </w:r>
    <w:r w:rsidRPr="005F6743">
      <w:rPr>
        <w:rFonts w:ascii="Times New Roman" w:hAnsi="Times New Roman"/>
        <w:sz w:val="28"/>
        <w:szCs w:val="28"/>
      </w:rPr>
      <w:fldChar w:fldCharType="separate"/>
    </w:r>
    <w:r w:rsidR="00755E45">
      <w:rPr>
        <w:rFonts w:ascii="Times New Roman" w:hAnsi="Times New Roman"/>
        <w:noProof/>
        <w:sz w:val="28"/>
        <w:szCs w:val="28"/>
      </w:rPr>
      <w:t>3</w:t>
    </w:r>
    <w:r w:rsidRPr="005F6743">
      <w:rPr>
        <w:rFonts w:ascii="Times New Roman" w:hAnsi="Times New Roman"/>
        <w:sz w:val="28"/>
        <w:szCs w:val="28"/>
      </w:rPr>
      <w:fldChar w:fldCharType="end"/>
    </w:r>
  </w:p>
  <w:p w:rsidR="00C066B1" w:rsidRPr="005F6743" w:rsidRDefault="00C066B1">
    <w:pPr>
      <w:pStyle w:val="a5"/>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BC6"/>
    <w:multiLevelType w:val="hybridMultilevel"/>
    <w:tmpl w:val="240EB072"/>
    <w:lvl w:ilvl="0" w:tplc="6160120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B1"/>
    <w:rsid w:val="0002259A"/>
    <w:rsid w:val="00031323"/>
    <w:rsid w:val="000452AC"/>
    <w:rsid w:val="000630F7"/>
    <w:rsid w:val="000717AA"/>
    <w:rsid w:val="00077DE4"/>
    <w:rsid w:val="000C0F00"/>
    <w:rsid w:val="000C53C9"/>
    <w:rsid w:val="000D2CEF"/>
    <w:rsid w:val="000E20DC"/>
    <w:rsid w:val="000F46FE"/>
    <w:rsid w:val="000F57DD"/>
    <w:rsid w:val="001166B3"/>
    <w:rsid w:val="001274D4"/>
    <w:rsid w:val="001407C7"/>
    <w:rsid w:val="001546AB"/>
    <w:rsid w:val="00166C00"/>
    <w:rsid w:val="001739B3"/>
    <w:rsid w:val="00182A00"/>
    <w:rsid w:val="001E787A"/>
    <w:rsid w:val="00242D40"/>
    <w:rsid w:val="002469AB"/>
    <w:rsid w:val="00276E19"/>
    <w:rsid w:val="002825EC"/>
    <w:rsid w:val="002917C3"/>
    <w:rsid w:val="002A712E"/>
    <w:rsid w:val="002D564A"/>
    <w:rsid w:val="002F00AE"/>
    <w:rsid w:val="002F5B2E"/>
    <w:rsid w:val="00326063"/>
    <w:rsid w:val="0033188A"/>
    <w:rsid w:val="00376640"/>
    <w:rsid w:val="0039478F"/>
    <w:rsid w:val="00424B41"/>
    <w:rsid w:val="0043241F"/>
    <w:rsid w:val="00441C8A"/>
    <w:rsid w:val="00447021"/>
    <w:rsid w:val="0046225D"/>
    <w:rsid w:val="00490DDA"/>
    <w:rsid w:val="004A0EE4"/>
    <w:rsid w:val="004C668B"/>
    <w:rsid w:val="00507768"/>
    <w:rsid w:val="00510D37"/>
    <w:rsid w:val="00562F78"/>
    <w:rsid w:val="00567023"/>
    <w:rsid w:val="00571626"/>
    <w:rsid w:val="005739D7"/>
    <w:rsid w:val="005A6B0E"/>
    <w:rsid w:val="005B6BC2"/>
    <w:rsid w:val="005F11FA"/>
    <w:rsid w:val="005F1E46"/>
    <w:rsid w:val="006001F6"/>
    <w:rsid w:val="00610F31"/>
    <w:rsid w:val="0063502B"/>
    <w:rsid w:val="00664DAF"/>
    <w:rsid w:val="00675ADE"/>
    <w:rsid w:val="00694E1E"/>
    <w:rsid w:val="006A41B1"/>
    <w:rsid w:val="006B2B37"/>
    <w:rsid w:val="006F6EA4"/>
    <w:rsid w:val="00707B1F"/>
    <w:rsid w:val="00726E57"/>
    <w:rsid w:val="00741DD3"/>
    <w:rsid w:val="00755E45"/>
    <w:rsid w:val="00791979"/>
    <w:rsid w:val="00795215"/>
    <w:rsid w:val="0079734C"/>
    <w:rsid w:val="007B1286"/>
    <w:rsid w:val="007B37E8"/>
    <w:rsid w:val="007C3366"/>
    <w:rsid w:val="007E1991"/>
    <w:rsid w:val="007E4EF4"/>
    <w:rsid w:val="007E542C"/>
    <w:rsid w:val="00805C73"/>
    <w:rsid w:val="008530FD"/>
    <w:rsid w:val="008920D1"/>
    <w:rsid w:val="008B37FA"/>
    <w:rsid w:val="008B5C9A"/>
    <w:rsid w:val="008E2886"/>
    <w:rsid w:val="008E696C"/>
    <w:rsid w:val="009077ED"/>
    <w:rsid w:val="00922B3F"/>
    <w:rsid w:val="0092684A"/>
    <w:rsid w:val="00945A7B"/>
    <w:rsid w:val="00957F21"/>
    <w:rsid w:val="00964EC8"/>
    <w:rsid w:val="00971C48"/>
    <w:rsid w:val="00980BB5"/>
    <w:rsid w:val="009916B5"/>
    <w:rsid w:val="009C580B"/>
    <w:rsid w:val="009E63D4"/>
    <w:rsid w:val="009F40B9"/>
    <w:rsid w:val="009F7427"/>
    <w:rsid w:val="00A21F5F"/>
    <w:rsid w:val="00A259AC"/>
    <w:rsid w:val="00A430DF"/>
    <w:rsid w:val="00A64234"/>
    <w:rsid w:val="00AA2224"/>
    <w:rsid w:val="00AA729E"/>
    <w:rsid w:val="00AB0642"/>
    <w:rsid w:val="00AB15BB"/>
    <w:rsid w:val="00AF4C24"/>
    <w:rsid w:val="00B331CF"/>
    <w:rsid w:val="00B43E88"/>
    <w:rsid w:val="00B53D5D"/>
    <w:rsid w:val="00B710BC"/>
    <w:rsid w:val="00B932B8"/>
    <w:rsid w:val="00BD6FF0"/>
    <w:rsid w:val="00BE181A"/>
    <w:rsid w:val="00BE4283"/>
    <w:rsid w:val="00C066B1"/>
    <w:rsid w:val="00C32251"/>
    <w:rsid w:val="00C63348"/>
    <w:rsid w:val="00C95FF5"/>
    <w:rsid w:val="00CA21D1"/>
    <w:rsid w:val="00CC75FC"/>
    <w:rsid w:val="00CD4A6C"/>
    <w:rsid w:val="00CE5564"/>
    <w:rsid w:val="00CE760F"/>
    <w:rsid w:val="00D0558D"/>
    <w:rsid w:val="00D50D78"/>
    <w:rsid w:val="00D512BC"/>
    <w:rsid w:val="00D61589"/>
    <w:rsid w:val="00D84CC5"/>
    <w:rsid w:val="00DB63F3"/>
    <w:rsid w:val="00DB7594"/>
    <w:rsid w:val="00DD408F"/>
    <w:rsid w:val="00DD690B"/>
    <w:rsid w:val="00E31B4C"/>
    <w:rsid w:val="00E33FD6"/>
    <w:rsid w:val="00E35200"/>
    <w:rsid w:val="00E40A86"/>
    <w:rsid w:val="00E65509"/>
    <w:rsid w:val="00E84096"/>
    <w:rsid w:val="00E974F4"/>
    <w:rsid w:val="00EA08D0"/>
    <w:rsid w:val="00EB2375"/>
    <w:rsid w:val="00EB756E"/>
    <w:rsid w:val="00EF0400"/>
    <w:rsid w:val="00F05752"/>
    <w:rsid w:val="00F17BF5"/>
    <w:rsid w:val="00F24110"/>
    <w:rsid w:val="00F335DB"/>
    <w:rsid w:val="00F36961"/>
    <w:rsid w:val="00F7529B"/>
    <w:rsid w:val="00F96CEA"/>
    <w:rsid w:val="00FC10E3"/>
    <w:rsid w:val="00FF1A33"/>
    <w:rsid w:val="00FF2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EA068-794C-4118-8BD5-532D77E6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6B1"/>
    <w:pPr>
      <w:spacing w:after="200" w:line="276" w:lineRule="auto"/>
    </w:pPr>
    <w:rPr>
      <w:rFonts w:eastAsia="Times New Roman"/>
      <w:sz w:val="22"/>
      <w:szCs w:val="22"/>
    </w:rPr>
  </w:style>
  <w:style w:type="paragraph" w:styleId="1">
    <w:name w:val="heading 1"/>
    <w:basedOn w:val="a"/>
    <w:next w:val="a"/>
    <w:link w:val="10"/>
    <w:uiPriority w:val="9"/>
    <w:qFormat/>
    <w:rsid w:val="00B932B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C066B1"/>
    <w:pPr>
      <w:spacing w:after="0" w:line="240" w:lineRule="auto"/>
    </w:pPr>
    <w:rPr>
      <w:rFonts w:ascii="Courier New" w:hAnsi="Courier New"/>
      <w:iCs/>
      <w:sz w:val="20"/>
      <w:szCs w:val="20"/>
    </w:rPr>
  </w:style>
  <w:style w:type="character" w:customStyle="1" w:styleId="a4">
    <w:name w:val="Текст Знак"/>
    <w:link w:val="a3"/>
    <w:rsid w:val="00C066B1"/>
    <w:rPr>
      <w:rFonts w:ascii="Courier New" w:eastAsia="Times New Roman" w:hAnsi="Courier New" w:cs="Times New Roman"/>
      <w:iCs/>
      <w:sz w:val="20"/>
      <w:szCs w:val="20"/>
      <w:lang w:eastAsia="ru-RU"/>
    </w:rPr>
  </w:style>
  <w:style w:type="paragraph" w:styleId="a5">
    <w:name w:val="header"/>
    <w:basedOn w:val="a"/>
    <w:link w:val="a6"/>
    <w:uiPriority w:val="99"/>
    <w:unhideWhenUsed/>
    <w:rsid w:val="00C066B1"/>
    <w:pPr>
      <w:tabs>
        <w:tab w:val="center" w:pos="4677"/>
        <w:tab w:val="right" w:pos="9355"/>
      </w:tabs>
      <w:spacing w:after="0" w:line="240" w:lineRule="auto"/>
    </w:pPr>
    <w:rPr>
      <w:sz w:val="20"/>
      <w:szCs w:val="20"/>
    </w:rPr>
  </w:style>
  <w:style w:type="character" w:customStyle="1" w:styleId="a6">
    <w:name w:val="Верхний колонтитул Знак"/>
    <w:link w:val="a5"/>
    <w:uiPriority w:val="99"/>
    <w:rsid w:val="00C066B1"/>
    <w:rPr>
      <w:rFonts w:ascii="Calibri" w:eastAsia="Times New Roman" w:hAnsi="Calibri" w:cs="Times New Roman"/>
      <w:sz w:val="20"/>
      <w:szCs w:val="20"/>
      <w:lang w:eastAsia="ru-RU"/>
    </w:rPr>
  </w:style>
  <w:style w:type="paragraph" w:customStyle="1" w:styleId="Default">
    <w:name w:val="Default"/>
    <w:rsid w:val="00C066B1"/>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1E787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1E787A"/>
    <w:rPr>
      <w:rFonts w:ascii="Segoe UI" w:eastAsia="Times New Roman" w:hAnsi="Segoe UI" w:cs="Segoe UI"/>
      <w:sz w:val="18"/>
      <w:szCs w:val="18"/>
      <w:lang w:val="ru-RU" w:eastAsia="ru-RU"/>
    </w:rPr>
  </w:style>
  <w:style w:type="character" w:styleId="a9">
    <w:name w:val="Hyperlink"/>
    <w:uiPriority w:val="99"/>
    <w:unhideWhenUsed/>
    <w:rsid w:val="000630F7"/>
    <w:rPr>
      <w:color w:val="0563C1"/>
      <w:u w:val="single"/>
    </w:rPr>
  </w:style>
  <w:style w:type="character" w:customStyle="1" w:styleId="aa">
    <w:name w:val="Неразрешенное упоминание"/>
    <w:uiPriority w:val="99"/>
    <w:semiHidden/>
    <w:unhideWhenUsed/>
    <w:rsid w:val="000630F7"/>
    <w:rPr>
      <w:color w:val="605E5C"/>
      <w:shd w:val="clear" w:color="auto" w:fill="E1DFDD"/>
    </w:rPr>
  </w:style>
  <w:style w:type="paragraph" w:styleId="ab">
    <w:name w:val="Normal (Web)"/>
    <w:basedOn w:val="a"/>
    <w:uiPriority w:val="99"/>
    <w:unhideWhenUsed/>
    <w:rsid w:val="00E84096"/>
    <w:pPr>
      <w:spacing w:before="100" w:beforeAutospacing="1" w:after="100" w:afterAutospacing="1" w:line="240" w:lineRule="auto"/>
    </w:pPr>
    <w:rPr>
      <w:rFonts w:ascii="Times New Roman" w:hAnsi="Times New Roman"/>
      <w:sz w:val="24"/>
      <w:szCs w:val="24"/>
      <w:lang w:eastAsia="en-US"/>
    </w:rPr>
  </w:style>
  <w:style w:type="character" w:customStyle="1" w:styleId="10">
    <w:name w:val="Заголовок 1 Знак"/>
    <w:link w:val="1"/>
    <w:uiPriority w:val="9"/>
    <w:rsid w:val="00B932B8"/>
    <w:rPr>
      <w:rFonts w:ascii="Cambria" w:eastAsia="Times New Roman" w:hAnsi="Cambria" w:cs="Times New Roman"/>
      <w:b/>
      <w:bCs/>
      <w:kern w:val="32"/>
      <w:sz w:val="32"/>
      <w:szCs w:val="32"/>
    </w:rPr>
  </w:style>
  <w:style w:type="character" w:customStyle="1" w:styleId="s0">
    <w:name w:val="s0"/>
    <w:rsid w:val="000F46F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109">
      <w:bodyDiv w:val="1"/>
      <w:marLeft w:val="0"/>
      <w:marRight w:val="0"/>
      <w:marTop w:val="0"/>
      <w:marBottom w:val="0"/>
      <w:divBdr>
        <w:top w:val="none" w:sz="0" w:space="0" w:color="auto"/>
        <w:left w:val="none" w:sz="0" w:space="0" w:color="auto"/>
        <w:bottom w:val="none" w:sz="0" w:space="0" w:color="auto"/>
        <w:right w:val="none" w:sz="0" w:space="0" w:color="auto"/>
      </w:divBdr>
    </w:div>
    <w:div w:id="646741940">
      <w:bodyDiv w:val="1"/>
      <w:marLeft w:val="0"/>
      <w:marRight w:val="0"/>
      <w:marTop w:val="0"/>
      <w:marBottom w:val="0"/>
      <w:divBdr>
        <w:top w:val="none" w:sz="0" w:space="0" w:color="auto"/>
        <w:left w:val="none" w:sz="0" w:space="0" w:color="auto"/>
        <w:bottom w:val="none" w:sz="0" w:space="0" w:color="auto"/>
        <w:right w:val="none" w:sz="0" w:space="0" w:color="auto"/>
      </w:divBdr>
    </w:div>
    <w:div w:id="1081372513">
      <w:bodyDiv w:val="1"/>
      <w:marLeft w:val="0"/>
      <w:marRight w:val="0"/>
      <w:marTop w:val="0"/>
      <w:marBottom w:val="0"/>
      <w:divBdr>
        <w:top w:val="none" w:sz="0" w:space="0" w:color="auto"/>
        <w:left w:val="none" w:sz="0" w:space="0" w:color="auto"/>
        <w:bottom w:val="none" w:sz="0" w:space="0" w:color="auto"/>
        <w:right w:val="none" w:sz="0" w:space="0" w:color="auto"/>
      </w:divBdr>
    </w:div>
    <w:div w:id="20375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675</Words>
  <Characters>3852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4518</CharactersWithSpaces>
  <SharedDoc>false</SharedDoc>
  <HLinks>
    <vt:vector size="12" baseType="variant">
      <vt:variant>
        <vt:i4>6881321</vt:i4>
      </vt:variant>
      <vt:variant>
        <vt:i4>3</vt:i4>
      </vt:variant>
      <vt:variant>
        <vt:i4>0</vt:i4>
      </vt:variant>
      <vt:variant>
        <vt:i4>5</vt:i4>
      </vt:variant>
      <vt:variant>
        <vt:lpwstr>https://legalacts.egov.kz/npa/view?id=14377024</vt:lpwstr>
      </vt:variant>
      <vt:variant>
        <vt:lpwstr/>
      </vt:variant>
      <vt:variant>
        <vt:i4>7012396</vt:i4>
      </vt:variant>
      <vt:variant>
        <vt:i4>0</vt:i4>
      </vt:variant>
      <vt:variant>
        <vt:i4>0</vt:i4>
      </vt:variant>
      <vt:variant>
        <vt:i4>5</vt:i4>
      </vt:variant>
      <vt:variant>
        <vt:lpwstr>https://nationalbank.kz/file/download/86755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Almaz Tashenov</dc:creator>
  <cp:keywords/>
  <cp:lastModifiedBy>Алмагул Сейдалиева</cp:lastModifiedBy>
  <cp:revision>11</cp:revision>
  <dcterms:created xsi:type="dcterms:W3CDTF">2023-05-04T09:41:00Z</dcterms:created>
  <dcterms:modified xsi:type="dcterms:W3CDTF">2024-07-09T09:57:00Z</dcterms:modified>
</cp:coreProperties>
</file>