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D6F" w:rsidRPr="006D277B" w:rsidRDefault="002A2818" w:rsidP="001E07FB">
      <w:pPr>
        <w:jc w:val="center"/>
        <w:rPr>
          <w:lang w:val="kk-KZ"/>
        </w:rPr>
      </w:pPr>
      <w:r w:rsidRPr="006D277B">
        <w:rPr>
          <w:lang w:val="kk-KZ"/>
        </w:rPr>
        <w:t>Астана</w:t>
      </w:r>
      <w:r w:rsidR="00505D6F" w:rsidRPr="006D277B">
        <w:rPr>
          <w:lang w:val="kk-KZ"/>
        </w:rPr>
        <w:t xml:space="preserve"> қаласы                                                                                                  </w:t>
      </w:r>
      <w:r w:rsidR="00576658" w:rsidRPr="006D277B">
        <w:rPr>
          <w:lang w:val="kk-KZ"/>
        </w:rPr>
        <w:t xml:space="preserve"> </w:t>
      </w:r>
      <w:r w:rsidR="00505D6F" w:rsidRPr="006D277B">
        <w:rPr>
          <w:lang w:val="kk-KZ"/>
        </w:rPr>
        <w:t xml:space="preserve">       город </w:t>
      </w:r>
      <w:r w:rsidRPr="006D277B">
        <w:rPr>
          <w:lang w:val="kk-KZ"/>
        </w:rPr>
        <w:t>Астана</w:t>
      </w:r>
    </w:p>
    <w:p w:rsidR="00642211" w:rsidRPr="006D277B" w:rsidRDefault="00642211" w:rsidP="00934587">
      <w:pPr>
        <w:rPr>
          <w:lang w:val="kk-KZ"/>
        </w:rPr>
      </w:pPr>
    </w:p>
    <w:p w:rsidR="00AE5A5E" w:rsidRPr="006D277B" w:rsidRDefault="00AE5A5E" w:rsidP="00934587">
      <w:pPr>
        <w:rPr>
          <w:lang w:val="kk-KZ"/>
        </w:rPr>
      </w:pPr>
    </w:p>
    <w:p w:rsidR="00EF4CD7" w:rsidRPr="006D277B" w:rsidRDefault="00EF4CD7" w:rsidP="00EF4CD7">
      <w:pPr>
        <w:tabs>
          <w:tab w:val="left" w:pos="4253"/>
        </w:tabs>
        <w:ind w:right="-2"/>
        <w:jc w:val="center"/>
        <w:rPr>
          <w:b/>
          <w:sz w:val="28"/>
          <w:lang w:val="kk-KZ"/>
        </w:rPr>
      </w:pPr>
    </w:p>
    <w:p w:rsidR="00F60FD4" w:rsidRPr="006D277B" w:rsidRDefault="00F60FD4" w:rsidP="00F60FD4">
      <w:pPr>
        <w:pStyle w:val="pc"/>
        <w:rPr>
          <w:rStyle w:val="s1"/>
          <w:sz w:val="28"/>
          <w:szCs w:val="28"/>
          <w:lang w:val="kk-KZ"/>
        </w:rPr>
      </w:pPr>
      <w:r w:rsidRPr="006D277B">
        <w:rPr>
          <w:rStyle w:val="s1"/>
          <w:sz w:val="28"/>
          <w:szCs w:val="28"/>
          <w:lang w:val="kk-KZ"/>
        </w:rPr>
        <w:t xml:space="preserve">«Микроқаржылық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есептіліктің тізбесін, нысандарын, </w:t>
      </w:r>
      <w:r w:rsidR="0034241D" w:rsidRPr="006D277B">
        <w:rPr>
          <w:rStyle w:val="s1"/>
          <w:sz w:val="28"/>
          <w:szCs w:val="28"/>
          <w:lang w:val="kk-KZ"/>
        </w:rPr>
        <w:br/>
      </w:r>
      <w:r w:rsidRPr="006D277B">
        <w:rPr>
          <w:rStyle w:val="s1"/>
          <w:sz w:val="28"/>
          <w:szCs w:val="28"/>
          <w:lang w:val="kk-KZ"/>
        </w:rPr>
        <w:t xml:space="preserve">ұсыну мерзімдерін және оны ұсыну қағидаларын бекіту туралы» </w:t>
      </w:r>
    </w:p>
    <w:p w:rsidR="00F60FD4" w:rsidRPr="006D277B" w:rsidRDefault="00F60FD4" w:rsidP="00F60FD4">
      <w:pPr>
        <w:pStyle w:val="pc"/>
        <w:rPr>
          <w:rStyle w:val="s1"/>
          <w:sz w:val="28"/>
          <w:szCs w:val="28"/>
          <w:lang w:val="kk-KZ"/>
        </w:rPr>
      </w:pPr>
      <w:r w:rsidRPr="006D277B">
        <w:rPr>
          <w:rStyle w:val="s1"/>
          <w:sz w:val="28"/>
          <w:szCs w:val="28"/>
          <w:lang w:val="kk-KZ"/>
        </w:rPr>
        <w:t>Қазақстан Республикасы Ұлттық Банкі Басқармасының</w:t>
      </w:r>
    </w:p>
    <w:p w:rsidR="00F60FD4" w:rsidRPr="006D277B" w:rsidRDefault="00F60FD4" w:rsidP="00F60FD4">
      <w:pPr>
        <w:tabs>
          <w:tab w:val="left" w:pos="4253"/>
        </w:tabs>
        <w:ind w:right="-2"/>
        <w:jc w:val="center"/>
        <w:rPr>
          <w:rStyle w:val="s1"/>
          <w:sz w:val="28"/>
          <w:szCs w:val="28"/>
          <w:lang w:val="kk-KZ"/>
        </w:rPr>
      </w:pPr>
      <w:r w:rsidRPr="006D277B">
        <w:rPr>
          <w:rStyle w:val="s1"/>
          <w:sz w:val="28"/>
          <w:szCs w:val="28"/>
          <w:lang w:val="kk-KZ"/>
        </w:rPr>
        <w:t xml:space="preserve">2019 жылғы 28 қарашадағы № 224 қаулысына </w:t>
      </w:r>
    </w:p>
    <w:p w:rsidR="00F60FD4" w:rsidRPr="006D277B" w:rsidRDefault="00F60FD4" w:rsidP="00F60FD4">
      <w:pPr>
        <w:tabs>
          <w:tab w:val="left" w:pos="4253"/>
        </w:tabs>
        <w:ind w:right="-2"/>
        <w:jc w:val="center"/>
        <w:rPr>
          <w:b/>
          <w:sz w:val="28"/>
          <w:szCs w:val="28"/>
          <w:lang w:val="kk-KZ"/>
        </w:rPr>
      </w:pPr>
      <w:r w:rsidRPr="006D277B">
        <w:rPr>
          <w:rStyle w:val="s1"/>
          <w:sz w:val="28"/>
          <w:szCs w:val="28"/>
          <w:lang w:val="kk-KZ"/>
        </w:rPr>
        <w:t>өзгерістер мен толықтыру енгізу туралы</w:t>
      </w:r>
      <w:r w:rsidRPr="006D277B">
        <w:rPr>
          <w:b/>
          <w:sz w:val="28"/>
          <w:szCs w:val="28"/>
          <w:lang w:val="kk-KZ"/>
        </w:rPr>
        <w:t xml:space="preserve"> </w:t>
      </w:r>
    </w:p>
    <w:p w:rsidR="00F60FD4" w:rsidRPr="006D277B" w:rsidRDefault="00F60FD4" w:rsidP="00F60FD4">
      <w:pPr>
        <w:tabs>
          <w:tab w:val="left" w:pos="4253"/>
        </w:tabs>
        <w:ind w:right="-2"/>
        <w:jc w:val="center"/>
        <w:rPr>
          <w:b/>
          <w:sz w:val="28"/>
          <w:szCs w:val="28"/>
          <w:lang w:val="kk-KZ"/>
        </w:rPr>
      </w:pPr>
    </w:p>
    <w:p w:rsidR="00EF4CD7" w:rsidRPr="006D277B" w:rsidRDefault="00EF4CD7" w:rsidP="00EF4CD7">
      <w:pPr>
        <w:widowControl w:val="0"/>
        <w:ind w:firstLine="709"/>
        <w:jc w:val="both"/>
        <w:rPr>
          <w:sz w:val="28"/>
          <w:szCs w:val="28"/>
          <w:lang w:val="kk-KZ"/>
        </w:rPr>
      </w:pPr>
    </w:p>
    <w:p w:rsidR="00EF4CD7" w:rsidRPr="006D277B" w:rsidRDefault="00F60FD4" w:rsidP="00EF4CD7">
      <w:pPr>
        <w:widowControl w:val="0"/>
        <w:tabs>
          <w:tab w:val="left" w:pos="1134"/>
        </w:tabs>
        <w:ind w:firstLine="709"/>
        <w:jc w:val="both"/>
        <w:rPr>
          <w:sz w:val="28"/>
          <w:szCs w:val="28"/>
          <w:lang w:val="kk-KZ"/>
        </w:rPr>
      </w:pPr>
      <w:r w:rsidRPr="006D277B">
        <w:rPr>
          <w:rStyle w:val="s0"/>
          <w:sz w:val="28"/>
          <w:szCs w:val="28"/>
          <w:lang w:val="kk-KZ"/>
        </w:rPr>
        <w:t xml:space="preserve">Қазақстан Республикасы Ұлттық Банкінің Басқармасы </w:t>
      </w:r>
      <w:r w:rsidRPr="006D277B">
        <w:rPr>
          <w:rStyle w:val="s0"/>
          <w:b/>
          <w:bCs/>
          <w:sz w:val="28"/>
          <w:szCs w:val="28"/>
          <w:lang w:val="kk-KZ"/>
        </w:rPr>
        <w:t>ҚАУЛЫ ЕТЕДІ</w:t>
      </w:r>
      <w:r w:rsidR="00EF4CD7" w:rsidRPr="006D277B">
        <w:rPr>
          <w:sz w:val="28"/>
          <w:szCs w:val="28"/>
          <w:lang w:val="kk-KZ"/>
        </w:rPr>
        <w:t>:</w:t>
      </w:r>
      <w:r w:rsidR="00EF4CD7" w:rsidRPr="006D277B">
        <w:rPr>
          <w:spacing w:val="2"/>
          <w:sz w:val="28"/>
          <w:szCs w:val="28"/>
          <w:lang w:val="kk-KZ"/>
        </w:rPr>
        <w:t xml:space="preserve"> </w:t>
      </w:r>
    </w:p>
    <w:p w:rsidR="00EF4CD7" w:rsidRPr="006D277B" w:rsidRDefault="00AE4346" w:rsidP="00AE4346">
      <w:pPr>
        <w:pStyle w:val="af"/>
        <w:widowControl w:val="0"/>
        <w:numPr>
          <w:ilvl w:val="0"/>
          <w:numId w:val="6"/>
        </w:numPr>
        <w:tabs>
          <w:tab w:val="left" w:pos="1134"/>
        </w:tabs>
        <w:spacing w:after="0" w:line="240" w:lineRule="auto"/>
        <w:ind w:left="0" w:firstLine="709"/>
        <w:jc w:val="both"/>
        <w:rPr>
          <w:rFonts w:ascii="Times New Roman" w:hAnsi="Times New Roman"/>
          <w:sz w:val="28"/>
          <w:szCs w:val="28"/>
          <w:lang w:val="kk-KZ"/>
        </w:rPr>
      </w:pPr>
      <w:r w:rsidRPr="006D277B">
        <w:rPr>
          <w:rStyle w:val="s0"/>
          <w:sz w:val="28"/>
          <w:szCs w:val="28"/>
          <w:lang w:val="kk-KZ"/>
        </w:rPr>
        <w:t>«Микроқаржылық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есептіліктің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224 қаулысына (Нормативтік құқықтық актілерді мемлекеттік тіркеу тізілімінде № 19671 болып тіркелген) мынадай өзгерістер мен толықтыру енгізілсін</w:t>
      </w:r>
      <w:r w:rsidR="00EF4CD7" w:rsidRPr="006D277B">
        <w:rPr>
          <w:rFonts w:ascii="Times New Roman" w:hAnsi="Times New Roman"/>
          <w:sz w:val="28"/>
          <w:szCs w:val="28"/>
          <w:lang w:val="kk-KZ"/>
        </w:rPr>
        <w:t>:</w:t>
      </w:r>
    </w:p>
    <w:p w:rsidR="00A32985" w:rsidRPr="006D277B" w:rsidRDefault="00AE4346" w:rsidP="00EF4CD7">
      <w:pPr>
        <w:widowControl w:val="0"/>
        <w:tabs>
          <w:tab w:val="left" w:pos="1134"/>
        </w:tabs>
        <w:ind w:firstLine="709"/>
        <w:jc w:val="both"/>
        <w:rPr>
          <w:sz w:val="28"/>
          <w:szCs w:val="28"/>
          <w:lang w:val="kk-KZ"/>
        </w:rPr>
      </w:pPr>
      <w:r w:rsidRPr="006D277B">
        <w:rPr>
          <w:color w:val="000000" w:themeColor="text1"/>
          <w:sz w:val="28"/>
          <w:szCs w:val="28"/>
          <w:lang w:val="kk-KZ"/>
        </w:rPr>
        <w:t>1-тармақ мынадай редакцияда жазылсын</w:t>
      </w:r>
      <w:r w:rsidR="00A32985" w:rsidRPr="006D277B">
        <w:rPr>
          <w:sz w:val="28"/>
          <w:szCs w:val="28"/>
          <w:lang w:val="kk-KZ"/>
        </w:rPr>
        <w:t>:</w:t>
      </w:r>
    </w:p>
    <w:p w:rsidR="00A32985" w:rsidRPr="006D277B" w:rsidRDefault="004265AD" w:rsidP="00A32985">
      <w:pPr>
        <w:widowControl w:val="0"/>
        <w:tabs>
          <w:tab w:val="left" w:pos="1134"/>
        </w:tabs>
        <w:ind w:firstLine="709"/>
        <w:jc w:val="both"/>
        <w:rPr>
          <w:sz w:val="28"/>
          <w:szCs w:val="28"/>
          <w:lang w:val="kk-KZ"/>
        </w:rPr>
      </w:pPr>
      <w:r w:rsidRPr="006D277B">
        <w:rPr>
          <w:sz w:val="28"/>
          <w:szCs w:val="28"/>
          <w:lang w:val="kk-KZ"/>
        </w:rPr>
        <w:t>«</w:t>
      </w:r>
      <w:r w:rsidR="00A32985" w:rsidRPr="006D277B">
        <w:rPr>
          <w:sz w:val="28"/>
          <w:szCs w:val="28"/>
          <w:lang w:val="kk-KZ"/>
        </w:rPr>
        <w:t xml:space="preserve">1. </w:t>
      </w:r>
      <w:r w:rsidR="00AE4346" w:rsidRPr="006D277B">
        <w:rPr>
          <w:rStyle w:val="s0"/>
          <w:sz w:val="28"/>
          <w:szCs w:val="28"/>
          <w:lang w:val="kk-KZ"/>
        </w:rPr>
        <w:t>Мыналар</w:t>
      </w:r>
      <w:r w:rsidR="00A32985" w:rsidRPr="006D277B">
        <w:rPr>
          <w:sz w:val="28"/>
          <w:szCs w:val="28"/>
          <w:lang w:val="kk-KZ"/>
        </w:rPr>
        <w:t>:</w:t>
      </w:r>
    </w:p>
    <w:p w:rsidR="00A32985" w:rsidRPr="006D277B" w:rsidRDefault="00A32985" w:rsidP="00AE4346">
      <w:pPr>
        <w:widowControl w:val="0"/>
        <w:tabs>
          <w:tab w:val="left" w:pos="1134"/>
        </w:tabs>
        <w:ind w:firstLine="709"/>
        <w:jc w:val="both"/>
        <w:rPr>
          <w:sz w:val="28"/>
          <w:szCs w:val="28"/>
          <w:lang w:val="kk-KZ"/>
        </w:rPr>
      </w:pPr>
      <w:r w:rsidRPr="006D277B">
        <w:rPr>
          <w:sz w:val="28"/>
          <w:szCs w:val="28"/>
          <w:lang w:val="kk-KZ"/>
        </w:rPr>
        <w:t xml:space="preserve">1) </w:t>
      </w:r>
      <w:r w:rsidR="00AE4346" w:rsidRPr="006D277B">
        <w:rPr>
          <w:rStyle w:val="s0"/>
          <w:sz w:val="28"/>
          <w:szCs w:val="28"/>
          <w:lang w:val="kk-KZ"/>
        </w:rPr>
        <w:t>осы қаулыға 1-қосымшаға сәйкес 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есептілігінің тізбесі</w:t>
      </w:r>
      <w:r w:rsidRPr="006D277B">
        <w:rPr>
          <w:sz w:val="28"/>
          <w:szCs w:val="28"/>
          <w:lang w:val="kk-KZ"/>
        </w:rPr>
        <w:t>;</w:t>
      </w:r>
    </w:p>
    <w:p w:rsidR="00A32985" w:rsidRPr="006D277B" w:rsidRDefault="00A32985" w:rsidP="00AE4346">
      <w:pPr>
        <w:widowControl w:val="0"/>
        <w:tabs>
          <w:tab w:val="left" w:pos="1134"/>
        </w:tabs>
        <w:ind w:firstLine="709"/>
        <w:jc w:val="both"/>
        <w:rPr>
          <w:sz w:val="28"/>
          <w:szCs w:val="28"/>
          <w:lang w:val="kk-KZ"/>
        </w:rPr>
      </w:pPr>
      <w:r w:rsidRPr="006D277B">
        <w:rPr>
          <w:sz w:val="28"/>
          <w:szCs w:val="28"/>
          <w:lang w:val="kk-KZ"/>
        </w:rPr>
        <w:t xml:space="preserve">2) </w:t>
      </w:r>
      <w:r w:rsidR="00AE4346" w:rsidRPr="006D277B">
        <w:rPr>
          <w:rStyle w:val="s0"/>
          <w:sz w:val="28"/>
          <w:szCs w:val="28"/>
          <w:lang w:val="kk-KZ"/>
        </w:rPr>
        <w:t xml:space="preserve">осы қаулыға 2-қосымшаға сәйкес пруденциялық </w:t>
      </w:r>
      <w:r w:rsidR="0034241D" w:rsidRPr="006D277B">
        <w:rPr>
          <w:rStyle w:val="s0"/>
          <w:sz w:val="28"/>
          <w:szCs w:val="28"/>
          <w:lang w:val="kk-KZ"/>
        </w:rPr>
        <w:t>нормативтерді</w:t>
      </w:r>
      <w:r w:rsidR="00AE4346" w:rsidRPr="006D277B">
        <w:rPr>
          <w:rStyle w:val="s0"/>
          <w:sz w:val="28"/>
          <w:szCs w:val="28"/>
          <w:lang w:val="kk-KZ"/>
        </w:rPr>
        <w:t xml:space="preserve"> және сақталуы </w:t>
      </w:r>
      <w:r w:rsidR="0034241D" w:rsidRPr="006D277B">
        <w:rPr>
          <w:rStyle w:val="s0"/>
          <w:sz w:val="28"/>
          <w:szCs w:val="28"/>
          <w:lang w:val="kk-KZ"/>
        </w:rPr>
        <w:t>міндетті</w:t>
      </w:r>
      <w:r w:rsidR="00AE4346" w:rsidRPr="006D277B">
        <w:rPr>
          <w:rStyle w:val="s0"/>
          <w:sz w:val="28"/>
          <w:szCs w:val="28"/>
          <w:lang w:val="kk-KZ"/>
        </w:rPr>
        <w:t xml:space="preserve"> өзге де нормаларды және </w:t>
      </w:r>
      <w:r w:rsidR="0034241D" w:rsidRPr="006D277B">
        <w:rPr>
          <w:rStyle w:val="s0"/>
          <w:sz w:val="28"/>
          <w:szCs w:val="28"/>
          <w:lang w:val="kk-KZ"/>
        </w:rPr>
        <w:t>лимиттерді</w:t>
      </w:r>
      <w:r w:rsidR="00AE4346" w:rsidRPr="006D277B">
        <w:rPr>
          <w:rStyle w:val="s0"/>
          <w:sz w:val="28"/>
          <w:szCs w:val="28"/>
          <w:lang w:val="kk-KZ"/>
        </w:rPr>
        <w:t xml:space="preserve"> орындау туралы есептің нысаны</w:t>
      </w:r>
      <w:r w:rsidRPr="006D277B">
        <w:rPr>
          <w:sz w:val="28"/>
          <w:szCs w:val="28"/>
          <w:lang w:val="kk-KZ"/>
        </w:rPr>
        <w:t>;</w:t>
      </w:r>
    </w:p>
    <w:p w:rsidR="00A32985" w:rsidRPr="006D277B" w:rsidRDefault="00644AD3" w:rsidP="00AE4346">
      <w:pPr>
        <w:widowControl w:val="0"/>
        <w:tabs>
          <w:tab w:val="left" w:pos="1134"/>
        </w:tabs>
        <w:ind w:firstLine="709"/>
        <w:jc w:val="both"/>
        <w:rPr>
          <w:sz w:val="28"/>
          <w:szCs w:val="28"/>
          <w:lang w:val="kk-KZ"/>
        </w:rPr>
      </w:pPr>
      <w:r w:rsidRPr="006D277B">
        <w:rPr>
          <w:sz w:val="28"/>
          <w:szCs w:val="28"/>
          <w:lang w:val="kk-KZ"/>
        </w:rPr>
        <w:t>3</w:t>
      </w:r>
      <w:r w:rsidR="00A32985" w:rsidRPr="006D277B">
        <w:rPr>
          <w:sz w:val="28"/>
          <w:szCs w:val="28"/>
          <w:lang w:val="kk-KZ"/>
        </w:rPr>
        <w:t xml:space="preserve">) </w:t>
      </w:r>
      <w:r w:rsidR="00AE4346" w:rsidRPr="006D277B">
        <w:rPr>
          <w:sz w:val="28"/>
          <w:szCs w:val="28"/>
          <w:lang w:val="kk-KZ"/>
        </w:rPr>
        <w:t>осы қаулыға 2-1-қосымшаға сәйкес кредиттік тәуекел ескеріле отырып сараланған активтердің талдамасы туралы есептің нысаны</w:t>
      </w:r>
      <w:r w:rsidR="00A32985" w:rsidRPr="006D277B">
        <w:rPr>
          <w:sz w:val="28"/>
          <w:szCs w:val="28"/>
          <w:lang w:val="kk-KZ"/>
        </w:rPr>
        <w:t>;</w:t>
      </w:r>
    </w:p>
    <w:p w:rsidR="00FB770A" w:rsidRPr="006D277B" w:rsidRDefault="00644AD3" w:rsidP="00385E25">
      <w:pPr>
        <w:widowControl w:val="0"/>
        <w:tabs>
          <w:tab w:val="left" w:pos="1134"/>
        </w:tabs>
        <w:ind w:firstLine="709"/>
        <w:jc w:val="both"/>
        <w:rPr>
          <w:sz w:val="28"/>
          <w:szCs w:val="28"/>
          <w:lang w:val="kk-KZ"/>
        </w:rPr>
      </w:pPr>
      <w:r w:rsidRPr="006D277B">
        <w:rPr>
          <w:sz w:val="28"/>
          <w:szCs w:val="28"/>
          <w:lang w:val="kk-KZ"/>
        </w:rPr>
        <w:t>4</w:t>
      </w:r>
      <w:r w:rsidR="00A32985" w:rsidRPr="006D277B">
        <w:rPr>
          <w:sz w:val="28"/>
          <w:szCs w:val="28"/>
          <w:lang w:val="kk-KZ"/>
        </w:rPr>
        <w:t xml:space="preserve">) </w:t>
      </w:r>
      <w:r w:rsidR="00385E25" w:rsidRPr="006D277B">
        <w:rPr>
          <w:rStyle w:val="s0"/>
          <w:sz w:val="28"/>
          <w:szCs w:val="28"/>
          <w:lang w:val="kk-KZ"/>
        </w:rPr>
        <w:t>осы қаулыға 3-қосымшаға сәйкес бір қарыз алушыға келетін тәуекелдің ең жоғары мөлшерінің талдамасы туралы есептің нысаны</w:t>
      </w:r>
      <w:r w:rsidR="00A32985" w:rsidRPr="006D277B">
        <w:rPr>
          <w:sz w:val="28"/>
          <w:szCs w:val="28"/>
          <w:lang w:val="kk-KZ"/>
        </w:rPr>
        <w:t>;</w:t>
      </w:r>
      <w:r w:rsidR="00FB770A" w:rsidRPr="006D277B">
        <w:rPr>
          <w:sz w:val="28"/>
          <w:szCs w:val="28"/>
          <w:lang w:val="kk-KZ"/>
        </w:rPr>
        <w:t xml:space="preserve"> </w:t>
      </w:r>
    </w:p>
    <w:p w:rsidR="00FB770A" w:rsidRPr="006D277B" w:rsidRDefault="00FB770A" w:rsidP="003A08E8">
      <w:pPr>
        <w:widowControl w:val="0"/>
        <w:tabs>
          <w:tab w:val="left" w:pos="1134"/>
        </w:tabs>
        <w:ind w:firstLine="709"/>
        <w:jc w:val="both"/>
        <w:rPr>
          <w:sz w:val="28"/>
          <w:szCs w:val="28"/>
          <w:lang w:val="kk-KZ"/>
        </w:rPr>
      </w:pPr>
      <w:r w:rsidRPr="006D277B">
        <w:rPr>
          <w:sz w:val="28"/>
          <w:szCs w:val="28"/>
          <w:lang w:val="kk-KZ"/>
        </w:rPr>
        <w:t xml:space="preserve">5) </w:t>
      </w:r>
      <w:r w:rsidR="00385E25" w:rsidRPr="006D277B">
        <w:rPr>
          <w:rStyle w:val="s0"/>
          <w:sz w:val="28"/>
          <w:szCs w:val="28"/>
          <w:lang w:val="kk-KZ"/>
        </w:rPr>
        <w:t>осы қаулыға 4-қосымшаға сәйкес жарғылық және меншікті капиталдар туралы, сондай-ақ левередж коэффициенті туралы есептің нысаны</w:t>
      </w:r>
      <w:r w:rsidRPr="006D277B">
        <w:rPr>
          <w:sz w:val="28"/>
          <w:szCs w:val="28"/>
          <w:lang w:val="kk-KZ"/>
        </w:rPr>
        <w:t>;</w:t>
      </w:r>
    </w:p>
    <w:p w:rsidR="00EF4CD7" w:rsidRPr="006D277B" w:rsidRDefault="00FB770A" w:rsidP="00F23612">
      <w:pPr>
        <w:widowControl w:val="0"/>
        <w:tabs>
          <w:tab w:val="left" w:pos="1134"/>
        </w:tabs>
        <w:ind w:firstLine="709"/>
        <w:jc w:val="both"/>
        <w:rPr>
          <w:color w:val="000000"/>
          <w:sz w:val="28"/>
          <w:szCs w:val="28"/>
          <w:lang w:val="kk-KZ"/>
        </w:rPr>
      </w:pPr>
      <w:r w:rsidRPr="006D277B">
        <w:rPr>
          <w:sz w:val="28"/>
          <w:szCs w:val="28"/>
          <w:lang w:val="kk-KZ"/>
        </w:rPr>
        <w:lastRenderedPageBreak/>
        <w:t>6</w:t>
      </w:r>
      <w:r w:rsidR="00A32985" w:rsidRPr="006D277B">
        <w:rPr>
          <w:sz w:val="28"/>
          <w:szCs w:val="28"/>
          <w:lang w:val="kk-KZ"/>
        </w:rPr>
        <w:t xml:space="preserve">) </w:t>
      </w:r>
      <w:r w:rsidR="00F23612" w:rsidRPr="006D277B">
        <w:rPr>
          <w:rStyle w:val="s0"/>
          <w:sz w:val="28"/>
          <w:szCs w:val="28"/>
          <w:lang w:val="kk-KZ"/>
        </w:rPr>
        <w:t xml:space="preserve">осы қаулыға 5-қосымшаға сәйкес Микроқаржылық қызметті жүзеге асыратын ұйымның пруденциялық </w:t>
      </w:r>
      <w:r w:rsidR="0034241D" w:rsidRPr="006D277B">
        <w:rPr>
          <w:rStyle w:val="s0"/>
          <w:sz w:val="28"/>
          <w:szCs w:val="28"/>
          <w:lang w:val="kk-KZ"/>
        </w:rPr>
        <w:t>нормативтерді</w:t>
      </w:r>
      <w:r w:rsidR="00F23612" w:rsidRPr="006D277B">
        <w:rPr>
          <w:rStyle w:val="s0"/>
          <w:sz w:val="28"/>
          <w:szCs w:val="28"/>
          <w:lang w:val="kk-KZ"/>
        </w:rPr>
        <w:t xml:space="preserve"> және сақталуы </w:t>
      </w:r>
      <w:r w:rsidR="0034241D" w:rsidRPr="006D277B">
        <w:rPr>
          <w:rStyle w:val="s0"/>
          <w:sz w:val="28"/>
          <w:szCs w:val="28"/>
          <w:lang w:val="kk-KZ"/>
        </w:rPr>
        <w:t>міндетті</w:t>
      </w:r>
      <w:r w:rsidR="00F23612" w:rsidRPr="006D277B">
        <w:rPr>
          <w:rStyle w:val="s0"/>
          <w:sz w:val="28"/>
          <w:szCs w:val="28"/>
          <w:lang w:val="kk-KZ"/>
        </w:rPr>
        <w:t xml:space="preserve"> өзге де нормаларды және </w:t>
      </w:r>
      <w:r w:rsidR="0034241D" w:rsidRPr="006D277B">
        <w:rPr>
          <w:rStyle w:val="s0"/>
          <w:sz w:val="28"/>
          <w:szCs w:val="28"/>
          <w:lang w:val="kk-KZ"/>
        </w:rPr>
        <w:t>лимиттерді</w:t>
      </w:r>
      <w:r w:rsidR="00F23612" w:rsidRPr="006D277B">
        <w:rPr>
          <w:rStyle w:val="s0"/>
          <w:sz w:val="28"/>
          <w:szCs w:val="28"/>
          <w:lang w:val="kk-KZ"/>
        </w:rPr>
        <w:t xml:space="preserve"> орындауы туралы есептілікті ұсыну қағидалары бекітілсін</w:t>
      </w:r>
      <w:r w:rsidR="00A32985" w:rsidRPr="006D277B">
        <w:rPr>
          <w:sz w:val="28"/>
          <w:szCs w:val="28"/>
          <w:lang w:val="kk-KZ"/>
        </w:rPr>
        <w:t>.»</w:t>
      </w:r>
      <w:r w:rsidR="00EF4CD7" w:rsidRPr="006D277B">
        <w:rPr>
          <w:sz w:val="28"/>
          <w:szCs w:val="28"/>
          <w:lang w:val="kk-KZ"/>
        </w:rPr>
        <w:t>;</w:t>
      </w:r>
    </w:p>
    <w:p w:rsidR="00A32985" w:rsidRPr="006D277B" w:rsidRDefault="00F23612" w:rsidP="00F23612">
      <w:pPr>
        <w:widowControl w:val="0"/>
        <w:tabs>
          <w:tab w:val="left" w:pos="1134"/>
        </w:tabs>
        <w:ind w:firstLine="709"/>
        <w:jc w:val="both"/>
        <w:rPr>
          <w:sz w:val="28"/>
          <w:szCs w:val="28"/>
          <w:lang w:val="kk-KZ"/>
        </w:rPr>
      </w:pPr>
      <w:r w:rsidRPr="006D277B">
        <w:rPr>
          <w:rStyle w:val="s0"/>
          <w:sz w:val="28"/>
          <w:szCs w:val="28"/>
          <w:lang w:val="kk-KZ"/>
        </w:rPr>
        <w:t>1-қосымша осы қаулыға 1-қосымшаға сәйкес редакцияда жазылсын</w:t>
      </w:r>
      <w:r w:rsidR="00A32985" w:rsidRPr="006D277B">
        <w:rPr>
          <w:sz w:val="28"/>
          <w:szCs w:val="28"/>
          <w:lang w:val="kk-KZ"/>
        </w:rPr>
        <w:t>;</w:t>
      </w:r>
    </w:p>
    <w:p w:rsidR="00EF4CD7" w:rsidRPr="006D277B" w:rsidRDefault="00F23612" w:rsidP="00F23612">
      <w:pPr>
        <w:widowControl w:val="0"/>
        <w:tabs>
          <w:tab w:val="left" w:pos="1134"/>
        </w:tabs>
        <w:ind w:firstLine="709"/>
        <w:jc w:val="both"/>
        <w:rPr>
          <w:sz w:val="28"/>
          <w:szCs w:val="28"/>
          <w:lang w:val="kk-KZ"/>
        </w:rPr>
      </w:pPr>
      <w:r w:rsidRPr="006D277B">
        <w:rPr>
          <w:rStyle w:val="s0"/>
          <w:sz w:val="28"/>
          <w:szCs w:val="28"/>
          <w:lang w:val="kk-KZ"/>
        </w:rPr>
        <w:t>2-қосымша осы қаулыға 2-қосымшаға сәйкес редакцияда жазылсын</w:t>
      </w:r>
      <w:r w:rsidR="00EF4CD7" w:rsidRPr="006D277B">
        <w:rPr>
          <w:sz w:val="28"/>
          <w:szCs w:val="28"/>
          <w:lang w:val="kk-KZ"/>
        </w:rPr>
        <w:t>;</w:t>
      </w:r>
    </w:p>
    <w:p w:rsidR="004B473C" w:rsidRPr="006D277B" w:rsidRDefault="006248FD" w:rsidP="006248FD">
      <w:pPr>
        <w:widowControl w:val="0"/>
        <w:tabs>
          <w:tab w:val="left" w:pos="1134"/>
        </w:tabs>
        <w:ind w:firstLine="709"/>
        <w:jc w:val="both"/>
        <w:rPr>
          <w:sz w:val="28"/>
          <w:szCs w:val="28"/>
          <w:lang w:val="kk-KZ"/>
        </w:rPr>
      </w:pPr>
      <w:r w:rsidRPr="006D277B">
        <w:rPr>
          <w:rStyle w:val="s0"/>
          <w:sz w:val="28"/>
          <w:szCs w:val="28"/>
          <w:lang w:val="kk-KZ"/>
        </w:rPr>
        <w:t>осы қаулыға 3-қосымшаға сәйкес 2-1-қосымшамен толықтырылсын</w:t>
      </w:r>
      <w:r w:rsidR="004B473C" w:rsidRPr="006D277B">
        <w:rPr>
          <w:sz w:val="28"/>
          <w:szCs w:val="28"/>
          <w:lang w:val="kk-KZ"/>
        </w:rPr>
        <w:t xml:space="preserve">; </w:t>
      </w:r>
    </w:p>
    <w:p w:rsidR="00D921E1" w:rsidRPr="006D277B" w:rsidRDefault="00382DD6" w:rsidP="00382DD6">
      <w:pPr>
        <w:widowControl w:val="0"/>
        <w:tabs>
          <w:tab w:val="left" w:pos="1134"/>
        </w:tabs>
        <w:ind w:firstLine="709"/>
        <w:jc w:val="both"/>
        <w:rPr>
          <w:sz w:val="28"/>
          <w:szCs w:val="28"/>
          <w:lang w:val="kk-KZ"/>
        </w:rPr>
      </w:pPr>
      <w:r w:rsidRPr="006D277B">
        <w:rPr>
          <w:rStyle w:val="s0"/>
          <w:sz w:val="28"/>
          <w:szCs w:val="28"/>
          <w:lang w:val="kk-KZ"/>
        </w:rPr>
        <w:t>3-қосымша осы қаулыға 4-қосымшаға сәйкес редакцияда жазылсын</w:t>
      </w:r>
      <w:r w:rsidR="00D921E1" w:rsidRPr="006D277B">
        <w:rPr>
          <w:sz w:val="28"/>
          <w:szCs w:val="28"/>
          <w:lang w:val="kk-KZ"/>
        </w:rPr>
        <w:t>;</w:t>
      </w:r>
    </w:p>
    <w:p w:rsidR="00D921E1" w:rsidRPr="006D277B" w:rsidRDefault="00382DD6" w:rsidP="00382DD6">
      <w:pPr>
        <w:widowControl w:val="0"/>
        <w:tabs>
          <w:tab w:val="left" w:pos="1134"/>
        </w:tabs>
        <w:ind w:firstLine="709"/>
        <w:jc w:val="both"/>
        <w:rPr>
          <w:sz w:val="28"/>
          <w:szCs w:val="28"/>
          <w:lang w:val="kk-KZ"/>
        </w:rPr>
      </w:pPr>
      <w:r w:rsidRPr="006D277B">
        <w:rPr>
          <w:rStyle w:val="s0"/>
          <w:sz w:val="28"/>
          <w:szCs w:val="28"/>
          <w:lang w:val="kk-KZ"/>
        </w:rPr>
        <w:t>4-қосымша осы қаулыға 5-қосымшаға сәйкес редакцияда жазылсын</w:t>
      </w:r>
      <w:r w:rsidR="00D921E1" w:rsidRPr="006D277B">
        <w:rPr>
          <w:sz w:val="28"/>
          <w:szCs w:val="28"/>
          <w:lang w:val="kk-KZ"/>
        </w:rPr>
        <w:t xml:space="preserve">; </w:t>
      </w:r>
    </w:p>
    <w:p w:rsidR="00A81502" w:rsidRPr="006D277B" w:rsidRDefault="00382DD6" w:rsidP="00382DD6">
      <w:pPr>
        <w:widowControl w:val="0"/>
        <w:tabs>
          <w:tab w:val="left" w:pos="1134"/>
        </w:tabs>
        <w:ind w:firstLine="709"/>
        <w:jc w:val="both"/>
        <w:rPr>
          <w:sz w:val="28"/>
          <w:szCs w:val="28"/>
          <w:lang w:val="kk-KZ"/>
        </w:rPr>
      </w:pPr>
      <w:r w:rsidRPr="006D277B">
        <w:rPr>
          <w:rStyle w:val="s0"/>
          <w:sz w:val="28"/>
          <w:szCs w:val="28"/>
          <w:lang w:val="kk-KZ"/>
        </w:rPr>
        <w:t>5-қосымша осы қаулыға 6-қосымшаға сәйкес редакцияда жазылсын</w:t>
      </w:r>
      <w:r w:rsidR="00EF4CD7" w:rsidRPr="006D277B">
        <w:rPr>
          <w:sz w:val="28"/>
          <w:szCs w:val="28"/>
          <w:lang w:val="kk-KZ"/>
        </w:rPr>
        <w:t>.</w:t>
      </w:r>
    </w:p>
    <w:p w:rsidR="00EF4CD7" w:rsidRPr="006D277B" w:rsidRDefault="00EF4CD7" w:rsidP="00A65E12">
      <w:pPr>
        <w:widowControl w:val="0"/>
        <w:tabs>
          <w:tab w:val="left" w:pos="1134"/>
        </w:tabs>
        <w:ind w:firstLine="709"/>
        <w:jc w:val="both"/>
        <w:rPr>
          <w:sz w:val="28"/>
          <w:szCs w:val="28"/>
          <w:lang w:val="kk-KZ"/>
        </w:rPr>
      </w:pPr>
      <w:r w:rsidRPr="006D277B">
        <w:rPr>
          <w:sz w:val="28"/>
          <w:szCs w:val="28"/>
          <w:lang w:val="kk-KZ"/>
        </w:rPr>
        <w:t xml:space="preserve">2. </w:t>
      </w:r>
      <w:r w:rsidR="00A65E12" w:rsidRPr="006D277B">
        <w:rPr>
          <w:rStyle w:val="s0"/>
          <w:sz w:val="28"/>
          <w:szCs w:val="28"/>
          <w:lang w:val="kk-KZ"/>
        </w:rPr>
        <w:t>Қазақстан Республикасы Ұлттық Банкінің Қаржы нарығының статистикасы департаменті Қазақстан Республикасының заңнамасында белгіленген тәртіппен</w:t>
      </w:r>
      <w:r w:rsidRPr="006D277B">
        <w:rPr>
          <w:sz w:val="28"/>
          <w:szCs w:val="28"/>
          <w:lang w:val="kk-KZ"/>
        </w:rPr>
        <w:t>:</w:t>
      </w:r>
    </w:p>
    <w:p w:rsidR="00EF4CD7" w:rsidRPr="006D277B" w:rsidRDefault="00F579AE" w:rsidP="005548BA">
      <w:pPr>
        <w:widowControl w:val="0"/>
        <w:tabs>
          <w:tab w:val="left" w:pos="851"/>
        </w:tabs>
        <w:ind w:firstLine="709"/>
        <w:jc w:val="both"/>
        <w:rPr>
          <w:sz w:val="28"/>
          <w:szCs w:val="28"/>
          <w:lang w:val="kk-KZ"/>
        </w:rPr>
      </w:pPr>
      <w:r w:rsidRPr="006D277B">
        <w:rPr>
          <w:sz w:val="28"/>
          <w:szCs w:val="28"/>
          <w:lang w:val="kk-KZ"/>
        </w:rPr>
        <w:t xml:space="preserve">1) </w:t>
      </w:r>
      <w:r w:rsidR="005548BA" w:rsidRPr="006D277B">
        <w:rPr>
          <w:rStyle w:val="s0"/>
          <w:sz w:val="28"/>
          <w:szCs w:val="28"/>
          <w:lang w:val="kk-KZ"/>
        </w:rPr>
        <w:t>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r w:rsidR="00EF4CD7" w:rsidRPr="006D277B">
        <w:rPr>
          <w:sz w:val="28"/>
          <w:szCs w:val="28"/>
          <w:lang w:val="kk-KZ"/>
        </w:rPr>
        <w:t>;</w:t>
      </w:r>
    </w:p>
    <w:p w:rsidR="00EF4CD7" w:rsidRPr="006D277B" w:rsidRDefault="00F579AE" w:rsidP="005548BA">
      <w:pPr>
        <w:widowControl w:val="0"/>
        <w:tabs>
          <w:tab w:val="left" w:pos="851"/>
        </w:tabs>
        <w:ind w:firstLine="709"/>
        <w:jc w:val="both"/>
        <w:rPr>
          <w:sz w:val="28"/>
          <w:szCs w:val="28"/>
          <w:lang w:val="kk-KZ"/>
        </w:rPr>
      </w:pPr>
      <w:r w:rsidRPr="006D277B">
        <w:rPr>
          <w:sz w:val="28"/>
          <w:szCs w:val="28"/>
          <w:lang w:val="kk-KZ"/>
        </w:rPr>
        <w:t xml:space="preserve">2) </w:t>
      </w:r>
      <w:r w:rsidR="005548BA" w:rsidRPr="006D277B">
        <w:rPr>
          <w:rStyle w:val="s0"/>
          <w:sz w:val="28"/>
          <w:szCs w:val="28"/>
          <w:lang w:val="kk-KZ"/>
        </w:rPr>
        <w:t>осы қаулыны ресми жарияланғаннан кейін Қазақстан Республикасы Ұлттық Банкінің ресми интернет-ресурсына орналастыруды</w:t>
      </w:r>
      <w:r w:rsidR="00EF4CD7" w:rsidRPr="006D277B">
        <w:rPr>
          <w:sz w:val="28"/>
          <w:szCs w:val="28"/>
          <w:lang w:val="kk-KZ"/>
        </w:rPr>
        <w:t>;</w:t>
      </w:r>
    </w:p>
    <w:p w:rsidR="00EF4CD7" w:rsidRPr="006D277B" w:rsidRDefault="00F579AE" w:rsidP="00515983">
      <w:pPr>
        <w:widowControl w:val="0"/>
        <w:tabs>
          <w:tab w:val="left" w:pos="851"/>
        </w:tabs>
        <w:ind w:firstLine="709"/>
        <w:jc w:val="both"/>
        <w:rPr>
          <w:color w:val="000000"/>
          <w:sz w:val="28"/>
          <w:szCs w:val="28"/>
          <w:lang w:val="kk-KZ"/>
        </w:rPr>
      </w:pPr>
      <w:r w:rsidRPr="006D277B">
        <w:rPr>
          <w:sz w:val="28"/>
          <w:szCs w:val="28"/>
          <w:lang w:val="kk-KZ"/>
        </w:rPr>
        <w:t xml:space="preserve">3) </w:t>
      </w:r>
      <w:r w:rsidR="002924B8" w:rsidRPr="006D277B">
        <w:rPr>
          <w:rStyle w:val="s0"/>
          <w:sz w:val="28"/>
          <w:szCs w:val="28"/>
          <w:lang w:val="kk-KZ"/>
        </w:rPr>
        <w:t xml:space="preserve">осы қаулы мемлекеттік тіркелгеннен кейін он жұмыс күні ішінде Қазақстан Республикасы Ұлттық Банкінің Заң департаментіне осы тармақтың </w:t>
      </w:r>
      <w:r w:rsidR="00164EE8" w:rsidRPr="006D277B">
        <w:rPr>
          <w:rStyle w:val="s0"/>
          <w:sz w:val="28"/>
          <w:szCs w:val="28"/>
          <w:lang w:val="kk-KZ"/>
        </w:rPr>
        <w:br/>
      </w:r>
      <w:r w:rsidR="002924B8" w:rsidRPr="006D277B">
        <w:rPr>
          <w:rStyle w:val="s0"/>
          <w:sz w:val="28"/>
          <w:szCs w:val="28"/>
          <w:lang w:val="kk-KZ"/>
        </w:rPr>
        <w:t>2) тармақшасында көзделген іс-шара</w:t>
      </w:r>
      <w:r w:rsidR="00515983" w:rsidRPr="006D277B">
        <w:rPr>
          <w:rStyle w:val="s0"/>
          <w:sz w:val="28"/>
          <w:szCs w:val="28"/>
          <w:lang w:val="kk-KZ"/>
        </w:rPr>
        <w:t>н</w:t>
      </w:r>
      <w:r w:rsidR="002924B8" w:rsidRPr="006D277B">
        <w:rPr>
          <w:rStyle w:val="s0"/>
          <w:sz w:val="28"/>
          <w:szCs w:val="28"/>
          <w:lang w:val="kk-KZ"/>
        </w:rPr>
        <w:t>ың орындалуы туралы мәліметтерді ұсынуды қамтамасыз етсін</w:t>
      </w:r>
      <w:r w:rsidR="00EF4CD7" w:rsidRPr="006D277B">
        <w:rPr>
          <w:sz w:val="28"/>
          <w:szCs w:val="28"/>
          <w:lang w:val="kk-KZ"/>
        </w:rPr>
        <w:t>.</w:t>
      </w:r>
    </w:p>
    <w:p w:rsidR="00EF4CD7" w:rsidRPr="006D277B" w:rsidRDefault="00EF4CD7" w:rsidP="002F3E0B">
      <w:pPr>
        <w:widowControl w:val="0"/>
        <w:tabs>
          <w:tab w:val="left" w:pos="1134"/>
        </w:tabs>
        <w:ind w:firstLine="709"/>
        <w:jc w:val="both"/>
        <w:rPr>
          <w:sz w:val="28"/>
          <w:szCs w:val="28"/>
          <w:lang w:val="kk-KZ"/>
        </w:rPr>
      </w:pPr>
      <w:r w:rsidRPr="006D277B">
        <w:rPr>
          <w:sz w:val="28"/>
          <w:szCs w:val="28"/>
          <w:lang w:val="kk-KZ"/>
        </w:rPr>
        <w:t xml:space="preserve">3. </w:t>
      </w:r>
      <w:r w:rsidR="002F3E0B" w:rsidRPr="006D277B">
        <w:rPr>
          <w:rStyle w:val="s0"/>
          <w:sz w:val="28"/>
          <w:szCs w:val="28"/>
          <w:lang w:val="kk-KZ"/>
        </w:rPr>
        <w:t>Осы қаулының орындалуын бақылау Қазақстан Республикасының Ұлттық Банкі Төрағасының жетекшілік ететін орынбасарына жүктелсін</w:t>
      </w:r>
      <w:r w:rsidRPr="006D277B">
        <w:rPr>
          <w:sz w:val="28"/>
          <w:szCs w:val="28"/>
          <w:lang w:val="kk-KZ"/>
        </w:rPr>
        <w:t>.</w:t>
      </w:r>
    </w:p>
    <w:p w:rsidR="00EF4CD7" w:rsidRPr="006D277B" w:rsidRDefault="00EF4CD7" w:rsidP="002F3E0B">
      <w:pPr>
        <w:tabs>
          <w:tab w:val="left" w:pos="1134"/>
        </w:tabs>
        <w:ind w:firstLine="709"/>
        <w:jc w:val="both"/>
        <w:rPr>
          <w:sz w:val="28"/>
          <w:szCs w:val="28"/>
          <w:lang w:val="kk-KZ"/>
        </w:rPr>
      </w:pPr>
      <w:r w:rsidRPr="006D277B">
        <w:rPr>
          <w:sz w:val="28"/>
          <w:szCs w:val="28"/>
          <w:lang w:val="kk-KZ"/>
        </w:rPr>
        <w:t xml:space="preserve">4. </w:t>
      </w:r>
      <w:r w:rsidR="002F3E0B" w:rsidRPr="006D277B">
        <w:rPr>
          <w:rStyle w:val="s0"/>
          <w:sz w:val="28"/>
          <w:szCs w:val="28"/>
          <w:lang w:val="kk-KZ"/>
        </w:rPr>
        <w:t>Осы қаулы алғашқы ресми жарияланған күнінен кейін күнтізбелік он күн өткен соң қолданысқа енгізіледі</w:t>
      </w:r>
      <w:r w:rsidRPr="006D277B">
        <w:rPr>
          <w:sz w:val="28"/>
          <w:szCs w:val="28"/>
          <w:lang w:val="kk-KZ"/>
        </w:rPr>
        <w:t>.</w:t>
      </w:r>
    </w:p>
    <w:p w:rsidR="00AE5A5E" w:rsidRPr="006D277B" w:rsidRDefault="00AE5A5E" w:rsidP="00934587">
      <w:pPr>
        <w:rPr>
          <w:sz w:val="28"/>
          <w:szCs w:val="28"/>
          <w:lang w:val="kk-KZ"/>
        </w:rPr>
      </w:pPr>
    </w:p>
    <w:p w:rsidR="008164EF" w:rsidRPr="006D277B" w:rsidRDefault="008164EF" w:rsidP="00934587">
      <w:pPr>
        <w:rPr>
          <w:sz w:val="28"/>
          <w:szCs w:val="28"/>
          <w:lang w:val="kk-KZ"/>
        </w:rPr>
      </w:pPr>
    </w:p>
    <w:tbl>
      <w:tblPr>
        <w:tblStyle w:val="a9"/>
        <w:tblW w:w="967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706"/>
        <w:gridCol w:w="3152"/>
      </w:tblGrid>
      <w:tr w:rsidR="00E448E8" w:rsidRPr="006D277B" w:rsidTr="00A707F1">
        <w:tc>
          <w:tcPr>
            <w:tcW w:w="4815" w:type="dxa"/>
            <w:hideMark/>
          </w:tcPr>
          <w:p w:rsidR="00E448E8" w:rsidRPr="006D277B" w:rsidRDefault="00E448E8" w:rsidP="00E448E8">
            <w:pPr>
              <w:pStyle w:val="p"/>
              <w:rPr>
                <w:color w:val="auto"/>
                <w:sz w:val="28"/>
                <w:szCs w:val="28"/>
                <w:lang w:val="kk-KZ"/>
              </w:rPr>
            </w:pPr>
            <w:r w:rsidRPr="006D277B">
              <w:rPr>
                <w:rStyle w:val="s0"/>
                <w:b/>
                <w:bCs/>
                <w:color w:val="auto"/>
                <w:sz w:val="28"/>
                <w:szCs w:val="28"/>
                <w:lang w:val="kk-KZ"/>
              </w:rPr>
              <w:t xml:space="preserve">Ұлттық Банк </w:t>
            </w:r>
          </w:p>
          <w:p w:rsidR="00E448E8" w:rsidRPr="006D277B" w:rsidRDefault="00E448E8" w:rsidP="00074818">
            <w:pPr>
              <w:ind w:firstLine="183"/>
              <w:rPr>
                <w:b/>
                <w:sz w:val="28"/>
                <w:szCs w:val="28"/>
                <w:lang w:val="kk-KZ"/>
              </w:rPr>
            </w:pPr>
            <w:r w:rsidRPr="006D277B">
              <w:rPr>
                <w:rStyle w:val="s0"/>
                <w:b/>
                <w:bCs/>
                <w:color w:val="auto"/>
                <w:sz w:val="28"/>
                <w:szCs w:val="28"/>
                <w:lang w:val="kk-KZ"/>
              </w:rPr>
              <w:t>Төрағасы</w:t>
            </w:r>
          </w:p>
          <w:p w:rsidR="00E448E8" w:rsidRPr="006D277B" w:rsidRDefault="00E448E8" w:rsidP="00E448E8">
            <w:pPr>
              <w:ind w:left="-101"/>
              <w:rPr>
                <w:b/>
                <w:sz w:val="28"/>
                <w:szCs w:val="28"/>
                <w:lang w:val="kk-KZ"/>
              </w:rPr>
            </w:pPr>
          </w:p>
        </w:tc>
        <w:tc>
          <w:tcPr>
            <w:tcW w:w="1706" w:type="dxa"/>
          </w:tcPr>
          <w:p w:rsidR="00E448E8" w:rsidRPr="006D277B" w:rsidRDefault="00E448E8" w:rsidP="00E448E8">
            <w:pPr>
              <w:rPr>
                <w:b/>
                <w:sz w:val="28"/>
                <w:szCs w:val="28"/>
                <w:lang w:val="kk-KZ"/>
              </w:rPr>
            </w:pPr>
          </w:p>
        </w:tc>
        <w:tc>
          <w:tcPr>
            <w:tcW w:w="3152" w:type="dxa"/>
            <w:hideMark/>
          </w:tcPr>
          <w:p w:rsidR="00E448E8" w:rsidRPr="006D277B" w:rsidRDefault="00E448E8" w:rsidP="00E448E8">
            <w:pPr>
              <w:rPr>
                <w:b/>
                <w:sz w:val="28"/>
                <w:szCs w:val="28"/>
                <w:lang w:val="kk-KZ"/>
              </w:rPr>
            </w:pPr>
          </w:p>
          <w:p w:rsidR="00E448E8" w:rsidRPr="006D277B" w:rsidRDefault="00E448E8" w:rsidP="00E448E8">
            <w:pPr>
              <w:rPr>
                <w:b/>
                <w:sz w:val="28"/>
                <w:szCs w:val="28"/>
                <w:lang w:val="kk-KZ"/>
              </w:rPr>
            </w:pPr>
            <w:r w:rsidRPr="006D277B">
              <w:rPr>
                <w:b/>
                <w:sz w:val="28"/>
                <w:szCs w:val="28"/>
                <w:lang w:val="kk-KZ"/>
              </w:rPr>
              <w:t>Т.М. Сүлейменов</w:t>
            </w:r>
          </w:p>
        </w:tc>
      </w:tr>
    </w:tbl>
    <w:p w:rsidR="00A36165" w:rsidRPr="006D277B" w:rsidRDefault="00A36165" w:rsidP="00934587">
      <w:pPr>
        <w:rPr>
          <w:sz w:val="28"/>
          <w:szCs w:val="28"/>
          <w:lang w:val="kk-KZ"/>
        </w:rPr>
      </w:pPr>
    </w:p>
    <w:p w:rsidR="00E448E8" w:rsidRPr="006D277B" w:rsidRDefault="00AE5A5E" w:rsidP="00E448E8">
      <w:pPr>
        <w:pStyle w:val="p"/>
        <w:ind w:left="709"/>
        <w:rPr>
          <w:sz w:val="28"/>
          <w:szCs w:val="28"/>
          <w:lang w:val="kk-KZ"/>
        </w:rPr>
      </w:pPr>
      <w:r w:rsidRPr="006D277B">
        <w:rPr>
          <w:sz w:val="28"/>
          <w:szCs w:val="28"/>
          <w:lang w:val="kk-KZ"/>
        </w:rPr>
        <w:t>«</w:t>
      </w:r>
      <w:r w:rsidR="00E448E8" w:rsidRPr="006D277B">
        <w:rPr>
          <w:sz w:val="28"/>
          <w:szCs w:val="28"/>
          <w:lang w:val="kk-KZ"/>
        </w:rPr>
        <w:t>КЕЛІСІЛДІ»</w:t>
      </w:r>
    </w:p>
    <w:p w:rsidR="00E448E8" w:rsidRPr="006D277B" w:rsidRDefault="00E448E8" w:rsidP="00E448E8">
      <w:pPr>
        <w:pStyle w:val="p"/>
        <w:ind w:left="709"/>
        <w:rPr>
          <w:sz w:val="28"/>
          <w:szCs w:val="28"/>
          <w:lang w:val="kk-KZ"/>
        </w:rPr>
      </w:pPr>
      <w:r w:rsidRPr="006D277B">
        <w:rPr>
          <w:sz w:val="28"/>
          <w:szCs w:val="28"/>
          <w:lang w:val="kk-KZ"/>
        </w:rPr>
        <w:t>Қазақстан Республикасы</w:t>
      </w:r>
    </w:p>
    <w:p w:rsidR="00E448E8" w:rsidRPr="006D277B" w:rsidRDefault="00E448E8" w:rsidP="00E448E8">
      <w:pPr>
        <w:pStyle w:val="p"/>
        <w:ind w:left="709"/>
        <w:rPr>
          <w:sz w:val="28"/>
          <w:szCs w:val="28"/>
          <w:lang w:val="kk-KZ"/>
        </w:rPr>
      </w:pPr>
      <w:r w:rsidRPr="006D277B">
        <w:rPr>
          <w:sz w:val="28"/>
          <w:szCs w:val="28"/>
          <w:lang w:val="kk-KZ"/>
        </w:rPr>
        <w:t>Стратегиялық жоспарлау</w:t>
      </w:r>
    </w:p>
    <w:p w:rsidR="00E448E8" w:rsidRPr="006D277B" w:rsidRDefault="00E448E8" w:rsidP="00E448E8">
      <w:pPr>
        <w:pStyle w:val="p"/>
        <w:ind w:left="709"/>
        <w:rPr>
          <w:sz w:val="28"/>
          <w:szCs w:val="28"/>
          <w:lang w:val="kk-KZ"/>
        </w:rPr>
      </w:pPr>
      <w:r w:rsidRPr="006D277B">
        <w:rPr>
          <w:sz w:val="28"/>
          <w:szCs w:val="28"/>
          <w:lang w:val="kk-KZ"/>
        </w:rPr>
        <w:t>және реформалар агенттігінің</w:t>
      </w:r>
    </w:p>
    <w:p w:rsidR="00AE5A5E" w:rsidRPr="006D277B" w:rsidRDefault="00E448E8" w:rsidP="00E448E8">
      <w:pPr>
        <w:ind w:firstLine="709"/>
        <w:rPr>
          <w:sz w:val="28"/>
          <w:szCs w:val="28"/>
          <w:lang w:val="kk-KZ"/>
        </w:rPr>
      </w:pPr>
      <w:r w:rsidRPr="006D277B">
        <w:rPr>
          <w:sz w:val="28"/>
          <w:szCs w:val="28"/>
          <w:lang w:val="kk-KZ"/>
        </w:rPr>
        <w:t>Ұлттық статистика бюросы</w:t>
      </w:r>
    </w:p>
    <w:p w:rsidR="00AE5A5E" w:rsidRPr="006D277B" w:rsidRDefault="00AE5A5E" w:rsidP="00AE5A5E">
      <w:pPr>
        <w:ind w:firstLine="709"/>
        <w:rPr>
          <w:sz w:val="28"/>
          <w:szCs w:val="28"/>
          <w:lang w:val="kk-KZ"/>
        </w:rPr>
      </w:pPr>
    </w:p>
    <w:p w:rsidR="00AE5A5E" w:rsidRPr="006D277B" w:rsidRDefault="00AE5A5E" w:rsidP="00AE5A5E">
      <w:pPr>
        <w:ind w:firstLine="709"/>
        <w:rPr>
          <w:sz w:val="28"/>
          <w:szCs w:val="28"/>
          <w:lang w:val="kk-KZ"/>
        </w:rPr>
      </w:pPr>
    </w:p>
    <w:p w:rsidR="00E448E8" w:rsidRPr="006D277B" w:rsidRDefault="00AE5A5E" w:rsidP="00E448E8">
      <w:pPr>
        <w:pStyle w:val="p"/>
        <w:ind w:left="709"/>
        <w:rPr>
          <w:sz w:val="28"/>
          <w:szCs w:val="28"/>
          <w:lang w:val="kk-KZ"/>
        </w:rPr>
      </w:pPr>
      <w:r w:rsidRPr="006D277B">
        <w:rPr>
          <w:sz w:val="28"/>
          <w:szCs w:val="28"/>
          <w:lang w:val="kk-KZ"/>
        </w:rPr>
        <w:t>«</w:t>
      </w:r>
      <w:bookmarkStart w:id="0" w:name="SUB3"/>
      <w:bookmarkStart w:id="1" w:name="SUB5"/>
      <w:bookmarkStart w:id="2" w:name="SUB6"/>
      <w:bookmarkStart w:id="3" w:name="SUB7"/>
      <w:bookmarkStart w:id="4" w:name="SUB8"/>
      <w:bookmarkStart w:id="5" w:name="SUB1001"/>
      <w:bookmarkStart w:id="6" w:name="SUB81"/>
      <w:bookmarkEnd w:id="0"/>
      <w:bookmarkEnd w:id="1"/>
      <w:bookmarkEnd w:id="2"/>
      <w:bookmarkEnd w:id="3"/>
      <w:bookmarkEnd w:id="4"/>
      <w:bookmarkEnd w:id="5"/>
      <w:bookmarkEnd w:id="6"/>
      <w:r w:rsidR="00E448E8" w:rsidRPr="006D277B">
        <w:rPr>
          <w:sz w:val="28"/>
          <w:szCs w:val="28"/>
          <w:lang w:val="kk-KZ"/>
        </w:rPr>
        <w:t>КЕЛІСІЛДІ»</w:t>
      </w:r>
    </w:p>
    <w:p w:rsidR="00E448E8" w:rsidRPr="006D277B" w:rsidRDefault="00E448E8" w:rsidP="00E448E8">
      <w:pPr>
        <w:pStyle w:val="p"/>
        <w:ind w:left="709"/>
        <w:rPr>
          <w:sz w:val="28"/>
          <w:szCs w:val="28"/>
          <w:lang w:val="kk-KZ"/>
        </w:rPr>
      </w:pPr>
      <w:r w:rsidRPr="006D277B">
        <w:rPr>
          <w:sz w:val="28"/>
          <w:szCs w:val="28"/>
          <w:lang w:val="kk-KZ"/>
        </w:rPr>
        <w:t>Қазақстан Республикасының</w:t>
      </w:r>
    </w:p>
    <w:p w:rsidR="00E448E8" w:rsidRPr="006D277B" w:rsidRDefault="00E448E8" w:rsidP="00E448E8">
      <w:pPr>
        <w:pStyle w:val="p"/>
        <w:ind w:left="709"/>
        <w:rPr>
          <w:sz w:val="28"/>
          <w:szCs w:val="28"/>
          <w:lang w:val="kk-KZ"/>
        </w:rPr>
      </w:pPr>
      <w:r w:rsidRPr="006D277B">
        <w:rPr>
          <w:sz w:val="28"/>
          <w:szCs w:val="28"/>
          <w:lang w:val="kk-KZ"/>
        </w:rPr>
        <w:t>Қаржы нарығын реттеу</w:t>
      </w:r>
    </w:p>
    <w:p w:rsidR="00C72A33" w:rsidRPr="00962AD0" w:rsidRDefault="00E448E8" w:rsidP="00962AD0">
      <w:pPr>
        <w:ind w:firstLine="709"/>
        <w:rPr>
          <w:sz w:val="28"/>
          <w:szCs w:val="28"/>
        </w:rPr>
      </w:pPr>
      <w:r w:rsidRPr="006D277B">
        <w:rPr>
          <w:sz w:val="28"/>
          <w:szCs w:val="28"/>
          <w:lang w:val="kk-KZ"/>
        </w:rPr>
        <w:t>және дамыту агенттігі</w:t>
      </w:r>
      <w:bookmarkStart w:id="7" w:name="_GoBack"/>
      <w:bookmarkEnd w:id="7"/>
    </w:p>
    <w:sectPr w:rsidR="00C72A33" w:rsidRPr="00962AD0" w:rsidSect="00962AD0">
      <w:headerReference w:type="even" r:id="rId7"/>
      <w:headerReference w:type="default" r:id="rId8"/>
      <w:headerReference w:type="first" r:id="rId9"/>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42B" w:rsidRDefault="0082742B">
      <w:r>
        <w:separator/>
      </w:r>
    </w:p>
  </w:endnote>
  <w:endnote w:type="continuationSeparator" w:id="0">
    <w:p w:rsidR="0082742B" w:rsidRDefault="00827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42B" w:rsidRDefault="0082742B">
      <w:r>
        <w:separator/>
      </w:r>
    </w:p>
  </w:footnote>
  <w:footnote w:type="continuationSeparator" w:id="0">
    <w:p w:rsidR="0082742B" w:rsidRDefault="00827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3B8" w:rsidRDefault="00A853B8" w:rsidP="00E43190">
    <w:pPr>
      <w:pStyle w:val="aa"/>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A853B8" w:rsidRDefault="00A853B8">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3B8" w:rsidRPr="00AE5A5E" w:rsidRDefault="00A853B8" w:rsidP="00E43190">
    <w:pPr>
      <w:pStyle w:val="aa"/>
      <w:framePr w:wrap="around" w:vAnchor="text" w:hAnchor="margin" w:xAlign="center" w:y="1"/>
      <w:rPr>
        <w:rStyle w:val="af3"/>
        <w:sz w:val="28"/>
        <w:szCs w:val="28"/>
      </w:rPr>
    </w:pPr>
    <w:r w:rsidRPr="00AE5A5E">
      <w:rPr>
        <w:rStyle w:val="af3"/>
        <w:sz w:val="28"/>
        <w:szCs w:val="28"/>
      </w:rPr>
      <w:fldChar w:fldCharType="begin"/>
    </w:r>
    <w:r w:rsidRPr="00AE5A5E">
      <w:rPr>
        <w:rStyle w:val="af3"/>
        <w:sz w:val="28"/>
        <w:szCs w:val="28"/>
      </w:rPr>
      <w:instrText xml:space="preserve">PAGE  </w:instrText>
    </w:r>
    <w:r w:rsidRPr="00AE5A5E">
      <w:rPr>
        <w:rStyle w:val="af3"/>
        <w:sz w:val="28"/>
        <w:szCs w:val="28"/>
      </w:rPr>
      <w:fldChar w:fldCharType="separate"/>
    </w:r>
    <w:r w:rsidR="00962AD0">
      <w:rPr>
        <w:rStyle w:val="af3"/>
        <w:noProof/>
        <w:sz w:val="28"/>
        <w:szCs w:val="28"/>
      </w:rPr>
      <w:t>2</w:t>
    </w:r>
    <w:r w:rsidRPr="00AE5A5E">
      <w:rPr>
        <w:rStyle w:val="af3"/>
        <w:sz w:val="28"/>
        <w:szCs w:val="28"/>
      </w:rPr>
      <w:fldChar w:fldCharType="end"/>
    </w:r>
  </w:p>
  <w:p w:rsidR="00A853B8" w:rsidRDefault="00A853B8">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Ind w:w="-142" w:type="dxa"/>
      <w:tblLayout w:type="fixed"/>
      <w:tblLook w:val="01E0" w:firstRow="1" w:lastRow="1" w:firstColumn="1" w:lastColumn="1" w:noHBand="0" w:noVBand="0"/>
    </w:tblPr>
    <w:tblGrid>
      <w:gridCol w:w="3936"/>
      <w:gridCol w:w="2126"/>
      <w:gridCol w:w="3719"/>
    </w:tblGrid>
    <w:tr w:rsidR="00A853B8" w:rsidRPr="00D100F6" w:rsidTr="00C72A33">
      <w:trPr>
        <w:trHeight w:val="1348"/>
      </w:trPr>
      <w:tc>
        <w:tcPr>
          <w:tcW w:w="3936" w:type="dxa"/>
          <w:shd w:val="clear" w:color="auto" w:fill="auto"/>
        </w:tcPr>
        <w:p w:rsidR="00A853B8" w:rsidRPr="00AE5A5E" w:rsidRDefault="00A853B8" w:rsidP="00C72A33">
          <w:pPr>
            <w:spacing w:line="288" w:lineRule="auto"/>
            <w:ind w:right="459"/>
            <w:jc w:val="center"/>
            <w:rPr>
              <w:b/>
              <w:bCs/>
            </w:rPr>
          </w:pPr>
          <w:r w:rsidRPr="00AE5A5E">
            <w:rPr>
              <w:b/>
              <w:bCs/>
            </w:rPr>
            <w:t xml:space="preserve">«ҚАЗАҚСТАН </w:t>
          </w:r>
        </w:p>
        <w:p w:rsidR="00A853B8" w:rsidRPr="00AE5A5E" w:rsidRDefault="00A853B8" w:rsidP="00C72A33">
          <w:pPr>
            <w:spacing w:line="288" w:lineRule="auto"/>
            <w:ind w:right="459"/>
            <w:jc w:val="center"/>
            <w:rPr>
              <w:b/>
              <w:bCs/>
            </w:rPr>
          </w:pPr>
          <w:r w:rsidRPr="00AE5A5E">
            <w:rPr>
              <w:b/>
              <w:bCs/>
            </w:rPr>
            <w:t>РЕСПУБЛИКАСЫНЫҢ</w:t>
          </w:r>
        </w:p>
        <w:p w:rsidR="00A853B8" w:rsidRPr="00AE5A5E" w:rsidRDefault="00A853B8" w:rsidP="00C72A33">
          <w:pPr>
            <w:spacing w:line="288" w:lineRule="auto"/>
            <w:ind w:right="459"/>
            <w:jc w:val="center"/>
            <w:rPr>
              <w:b/>
              <w:bCs/>
            </w:rPr>
          </w:pPr>
          <w:r w:rsidRPr="00AE5A5E">
            <w:rPr>
              <w:b/>
              <w:bCs/>
            </w:rPr>
            <w:t>ҰЛТТЫҚ БАНКІ»</w:t>
          </w:r>
        </w:p>
        <w:p w:rsidR="00A853B8" w:rsidRPr="00AE5A5E" w:rsidRDefault="00A853B8" w:rsidP="00C72A33">
          <w:pPr>
            <w:spacing w:line="288" w:lineRule="auto"/>
            <w:ind w:right="459"/>
            <w:jc w:val="center"/>
            <w:rPr>
              <w:b/>
              <w:bCs/>
            </w:rPr>
          </w:pPr>
        </w:p>
        <w:p w:rsidR="00A853B8" w:rsidRPr="00AE5A5E" w:rsidRDefault="00A853B8" w:rsidP="00C72A33">
          <w:pPr>
            <w:spacing w:line="288" w:lineRule="auto"/>
            <w:ind w:right="459"/>
            <w:jc w:val="center"/>
            <w:rPr>
              <w:b/>
              <w:bCs/>
            </w:rPr>
          </w:pPr>
          <w:r w:rsidRPr="00AE5A5E">
            <w:rPr>
              <w:b/>
              <w:bCs/>
            </w:rPr>
            <w:t xml:space="preserve">РЕСПУБЛИКАЛЫҚ </w:t>
          </w:r>
        </w:p>
        <w:p w:rsidR="00A853B8" w:rsidRPr="00D100F6" w:rsidRDefault="00A853B8" w:rsidP="00C72A33">
          <w:pPr>
            <w:spacing w:line="288" w:lineRule="auto"/>
            <w:ind w:right="459"/>
            <w:jc w:val="center"/>
            <w:rPr>
              <w:b/>
              <w:color w:val="3A7298"/>
              <w:sz w:val="32"/>
              <w:szCs w:val="32"/>
              <w:lang w:val="kk-KZ"/>
            </w:rPr>
          </w:pPr>
          <w:r w:rsidRPr="00AE5A5E">
            <w:rPr>
              <w:b/>
              <w:bCs/>
            </w:rPr>
            <w:t>МЕМЛЕКЕТТІК МЕКЕМЕСІ</w:t>
          </w:r>
        </w:p>
      </w:tc>
      <w:tc>
        <w:tcPr>
          <w:tcW w:w="2126" w:type="dxa"/>
          <w:shd w:val="clear" w:color="auto" w:fill="auto"/>
        </w:tcPr>
        <w:p w:rsidR="00A853B8" w:rsidRPr="00F03B3E" w:rsidRDefault="00A853B8" w:rsidP="00C72A33">
          <w:pPr>
            <w:jc w:val="center"/>
            <w:rPr>
              <w:sz w:val="22"/>
              <w:szCs w:val="22"/>
              <w:lang w:val="kk-KZ"/>
            </w:rPr>
          </w:pPr>
          <w:r>
            <w:rPr>
              <w:noProof/>
              <w:sz w:val="22"/>
              <w:szCs w:val="22"/>
            </w:rPr>
            <w:drawing>
              <wp:inline distT="0" distB="0" distL="0" distR="0" wp14:anchorId="4F848D03" wp14:editId="2B228DCC">
                <wp:extent cx="972820" cy="9728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3719" w:type="dxa"/>
          <w:shd w:val="clear" w:color="auto" w:fill="auto"/>
        </w:tcPr>
        <w:p w:rsidR="00A853B8" w:rsidRPr="00AE5A5E" w:rsidRDefault="00A853B8" w:rsidP="00C72A33">
          <w:pPr>
            <w:spacing w:line="288" w:lineRule="auto"/>
            <w:jc w:val="center"/>
            <w:rPr>
              <w:b/>
              <w:bCs/>
              <w:lang w:val="kk-KZ"/>
            </w:rPr>
          </w:pPr>
          <w:r w:rsidRPr="00AE5A5E">
            <w:rPr>
              <w:b/>
              <w:bCs/>
              <w:lang w:val="kk-KZ"/>
            </w:rPr>
            <w:t>РЕСПУБЛИКАНСКОЕ ГОСУДАРСТВЕННОЕ УЧРЕЖДЕНИЕ</w:t>
          </w:r>
        </w:p>
        <w:p w:rsidR="00A853B8" w:rsidRPr="00AE5A5E" w:rsidRDefault="00A853B8" w:rsidP="00C72A33">
          <w:pPr>
            <w:spacing w:line="288" w:lineRule="auto"/>
            <w:jc w:val="center"/>
            <w:rPr>
              <w:b/>
              <w:bCs/>
              <w:lang w:val="kk-KZ"/>
            </w:rPr>
          </w:pPr>
        </w:p>
        <w:p w:rsidR="00A853B8" w:rsidRPr="00AE5A5E" w:rsidRDefault="00A853B8" w:rsidP="00C72A33">
          <w:pPr>
            <w:spacing w:line="288" w:lineRule="auto"/>
            <w:jc w:val="center"/>
            <w:rPr>
              <w:b/>
              <w:bCs/>
              <w:lang w:val="kk-KZ"/>
            </w:rPr>
          </w:pPr>
          <w:r w:rsidRPr="00AE5A5E">
            <w:rPr>
              <w:b/>
              <w:bCs/>
              <w:lang w:val="kk-KZ"/>
            </w:rPr>
            <w:t>«НАЦИОНАЛЬНЫЙ БАНК</w:t>
          </w:r>
        </w:p>
        <w:p w:rsidR="00A853B8" w:rsidRPr="00D100F6" w:rsidRDefault="00A853B8" w:rsidP="00C72A33">
          <w:pPr>
            <w:spacing w:line="288" w:lineRule="auto"/>
            <w:jc w:val="center"/>
            <w:rPr>
              <w:b/>
              <w:color w:val="3A7298"/>
              <w:sz w:val="29"/>
              <w:szCs w:val="29"/>
              <w:lang w:val="kk-KZ"/>
            </w:rPr>
          </w:pPr>
          <w:r w:rsidRPr="00AE5A5E">
            <w:rPr>
              <w:noProof/>
              <w:sz w:val="22"/>
              <w:szCs w:val="22"/>
            </w:rPr>
            <mc:AlternateContent>
              <mc:Choice Requires="wps">
                <w:drawing>
                  <wp:anchor distT="0" distB="0" distL="114300" distR="114300" simplePos="0" relativeHeight="251661312" behindDoc="0" locked="0" layoutInCell="1" allowOverlap="1" wp14:anchorId="67A69F8D" wp14:editId="7E43D942">
                    <wp:simplePos x="0" y="0"/>
                    <wp:positionH relativeFrom="column">
                      <wp:posOffset>-3939540</wp:posOffset>
                    </wp:positionH>
                    <wp:positionV relativeFrom="page">
                      <wp:posOffset>1059180</wp:posOffset>
                    </wp:positionV>
                    <wp:extent cx="6411595" cy="0"/>
                    <wp:effectExtent l="0" t="0" r="27305" b="1905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3CABD" id="Line 2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10.2pt,83.4pt" to="194.65pt,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" strokecolor="black [3213]" strokeweight="1.25pt">
                    <w10:wrap anchory="page"/>
                  </v:line>
                </w:pict>
              </mc:Fallback>
            </mc:AlternateContent>
          </w:r>
          <w:r w:rsidRPr="00AE5A5E">
            <w:rPr>
              <w:b/>
              <w:bCs/>
              <w:lang w:val="kk-KZ"/>
            </w:rPr>
            <w:t>РЕСПУБЛИКИ КАЗАХСТАН»</w:t>
          </w:r>
        </w:p>
      </w:tc>
    </w:tr>
    <w:tr w:rsidR="00A853B8" w:rsidRPr="00AE5A5E" w:rsidTr="00C72A33">
      <w:trPr>
        <w:trHeight w:val="591"/>
      </w:trPr>
      <w:tc>
        <w:tcPr>
          <w:tcW w:w="3936" w:type="dxa"/>
          <w:shd w:val="clear" w:color="auto" w:fill="auto"/>
        </w:tcPr>
        <w:p w:rsidR="00A853B8" w:rsidRPr="00AE5A5E" w:rsidRDefault="00A853B8" w:rsidP="00C72A33">
          <w:pPr>
            <w:widowControl w:val="0"/>
            <w:ind w:right="459"/>
            <w:jc w:val="center"/>
            <w:rPr>
              <w:b/>
              <w:bCs/>
              <w:sz w:val="22"/>
              <w:szCs w:val="22"/>
            </w:rPr>
          </w:pPr>
        </w:p>
        <w:p w:rsidR="00A853B8" w:rsidRPr="00AE5A5E" w:rsidRDefault="00A853B8" w:rsidP="00C72A33">
          <w:pPr>
            <w:widowControl w:val="0"/>
            <w:ind w:right="459"/>
            <w:jc w:val="center"/>
            <w:rPr>
              <w:b/>
              <w:bCs/>
              <w:sz w:val="22"/>
              <w:szCs w:val="22"/>
            </w:rPr>
          </w:pPr>
          <w:r w:rsidRPr="00AE5A5E">
            <w:rPr>
              <w:b/>
              <w:bCs/>
              <w:sz w:val="22"/>
              <w:szCs w:val="22"/>
            </w:rPr>
            <w:t>БАСҚАРМАСЫНЫҢ</w:t>
          </w:r>
        </w:p>
        <w:p w:rsidR="00A853B8" w:rsidRPr="00AE5A5E" w:rsidRDefault="00A853B8" w:rsidP="00C72A33">
          <w:pPr>
            <w:widowControl w:val="0"/>
            <w:ind w:right="459"/>
            <w:jc w:val="center"/>
            <w:rPr>
              <w:b/>
              <w:bCs/>
              <w:sz w:val="22"/>
              <w:szCs w:val="22"/>
            </w:rPr>
          </w:pPr>
          <w:r w:rsidRPr="00AE5A5E">
            <w:rPr>
              <w:b/>
              <w:bCs/>
              <w:sz w:val="22"/>
              <w:szCs w:val="22"/>
            </w:rPr>
            <w:t>ҚАУЛЫСЫ</w:t>
          </w:r>
        </w:p>
      </w:tc>
      <w:tc>
        <w:tcPr>
          <w:tcW w:w="2126" w:type="dxa"/>
          <w:shd w:val="clear" w:color="auto" w:fill="auto"/>
        </w:tcPr>
        <w:p w:rsidR="00A853B8" w:rsidRPr="00AE5A5E" w:rsidRDefault="00A853B8" w:rsidP="00C72A33">
          <w:pPr>
            <w:jc w:val="center"/>
            <w:rPr>
              <w:sz w:val="22"/>
              <w:szCs w:val="22"/>
              <w:lang w:val="kk-KZ"/>
            </w:rPr>
          </w:pPr>
        </w:p>
      </w:tc>
      <w:tc>
        <w:tcPr>
          <w:tcW w:w="3719" w:type="dxa"/>
          <w:shd w:val="clear" w:color="auto" w:fill="auto"/>
        </w:tcPr>
        <w:p w:rsidR="00A853B8" w:rsidRPr="00AE5A5E" w:rsidRDefault="00A853B8" w:rsidP="00C72A33">
          <w:pPr>
            <w:spacing w:line="288" w:lineRule="auto"/>
            <w:jc w:val="center"/>
            <w:rPr>
              <w:b/>
              <w:bCs/>
              <w:sz w:val="22"/>
              <w:szCs w:val="22"/>
            </w:rPr>
          </w:pPr>
        </w:p>
        <w:p w:rsidR="00A853B8" w:rsidRPr="00AE5A5E" w:rsidRDefault="00A853B8" w:rsidP="00C72A33">
          <w:pPr>
            <w:spacing w:line="288" w:lineRule="auto"/>
            <w:jc w:val="center"/>
            <w:rPr>
              <w:b/>
              <w:bCs/>
              <w:sz w:val="22"/>
              <w:szCs w:val="22"/>
            </w:rPr>
          </w:pPr>
          <w:r w:rsidRPr="00AE5A5E">
            <w:rPr>
              <w:b/>
              <w:bCs/>
              <w:sz w:val="22"/>
              <w:szCs w:val="22"/>
            </w:rPr>
            <w:t>ПОСТАНОВЛЕНИЕ</w:t>
          </w:r>
        </w:p>
        <w:p w:rsidR="00A853B8" w:rsidRPr="00AE5A5E" w:rsidRDefault="00A853B8" w:rsidP="00C72A33">
          <w:pPr>
            <w:spacing w:line="288" w:lineRule="auto"/>
            <w:jc w:val="center"/>
            <w:rPr>
              <w:b/>
              <w:bCs/>
              <w:lang w:val="kk-KZ"/>
            </w:rPr>
          </w:pPr>
          <w:r w:rsidRPr="00AE5A5E">
            <w:rPr>
              <w:b/>
              <w:bCs/>
              <w:sz w:val="22"/>
              <w:szCs w:val="22"/>
            </w:rPr>
            <w:t>ПРАВЛЕНИЯ</w:t>
          </w:r>
        </w:p>
      </w:tc>
    </w:tr>
  </w:tbl>
  <w:p w:rsidR="00A853B8" w:rsidRDefault="00A853B8" w:rsidP="00C72A33">
    <w:pPr>
      <w:pStyle w:val="aa"/>
      <w:rPr>
        <w:lang w:val="kk-KZ"/>
      </w:rPr>
    </w:pPr>
  </w:p>
  <w:p w:rsidR="00A853B8" w:rsidRPr="00AE5A5E" w:rsidRDefault="00A853B8" w:rsidP="00C72A33">
    <w:pPr>
      <w:pStyle w:val="aa"/>
      <w:rPr>
        <w:sz w:val="22"/>
        <w:szCs w:val="22"/>
      </w:rPr>
    </w:pPr>
    <w:r w:rsidRPr="00AE5A5E">
      <w:rPr>
        <w:lang w:val="kk-KZ"/>
      </w:rPr>
      <w:t xml:space="preserve"> </w:t>
    </w:r>
    <w:proofErr w:type="gramStart"/>
    <w:r w:rsidRPr="00AE5A5E">
      <w:rPr>
        <w:b/>
        <w:bCs/>
        <w:sz w:val="22"/>
        <w:szCs w:val="22"/>
        <w:lang w:eastAsia="ru-RU"/>
      </w:rPr>
      <w:t>№  _</w:t>
    </w:r>
    <w:proofErr w:type="gramEnd"/>
    <w:r w:rsidRPr="00AE5A5E">
      <w:rPr>
        <w:b/>
        <w:bCs/>
        <w:sz w:val="22"/>
        <w:szCs w:val="22"/>
        <w:lang w:eastAsia="ru-RU"/>
      </w:rPr>
      <w:t>___________________                                                              от «___»    ___________  20</w:t>
    </w:r>
    <w:r w:rsidRPr="00AE5A5E">
      <w:rPr>
        <w:sz w:val="22"/>
        <w:szCs w:val="22"/>
        <w:lang w:val="kk-KZ"/>
      </w:rPr>
      <w:t>___</w:t>
    </w:r>
    <w:r w:rsidRPr="00AE5A5E">
      <w:rPr>
        <w:b/>
        <w:bCs/>
        <w:sz w:val="22"/>
        <w:szCs w:val="22"/>
        <w:lang w:eastAsia="ru-RU"/>
      </w:rPr>
      <w:t xml:space="preserve">  года</w:t>
    </w:r>
  </w:p>
  <w:p w:rsidR="00A853B8" w:rsidRDefault="00A853B8" w:rsidP="00C72A33">
    <w:pPr>
      <w:rPr>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06E76B35"/>
    <w:multiLevelType w:val="hybridMultilevel"/>
    <w:tmpl w:val="72383E26"/>
    <w:lvl w:ilvl="0" w:tplc="124EBC68">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BF11340"/>
    <w:multiLevelType w:val="hybridMultilevel"/>
    <w:tmpl w:val="611873C6"/>
    <w:lvl w:ilvl="0" w:tplc="FE5240AC">
      <w:start w:val="11"/>
      <w:numFmt w:val="decimal"/>
      <w:lvlText w:val="%1."/>
      <w:lvlJc w:val="left"/>
      <w:pPr>
        <w:ind w:left="1226" w:hanging="375"/>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2C131FC4"/>
    <w:multiLevelType w:val="hybridMultilevel"/>
    <w:tmpl w:val="B614A75C"/>
    <w:lvl w:ilvl="0" w:tplc="15E446BC">
      <w:start w:val="1"/>
      <w:numFmt w:val="decimal"/>
      <w:lvlText w:val="%1."/>
      <w:lvlJc w:val="left"/>
      <w:pPr>
        <w:ind w:left="928" w:hanging="360"/>
      </w:pPr>
      <w:rPr>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E0D6C4D"/>
    <w:multiLevelType w:val="hybridMultilevel"/>
    <w:tmpl w:val="916EC0AE"/>
    <w:lvl w:ilvl="0" w:tplc="471EA91E">
      <w:start w:val="5"/>
      <w:numFmt w:val="decimal"/>
      <w:lvlText w:val="%1."/>
      <w:lvlJc w:val="left"/>
      <w:pPr>
        <w:ind w:left="1069" w:hanging="360"/>
      </w:pPr>
      <w:rPr>
        <w:rFonts w:ascii="Times New Roman" w:hAnsi="Times New Roman" w:cs="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E220099"/>
    <w:multiLevelType w:val="hybridMultilevel"/>
    <w:tmpl w:val="9D044CBC"/>
    <w:lvl w:ilvl="0" w:tplc="57582DFE">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6F63EE"/>
    <w:multiLevelType w:val="hybridMultilevel"/>
    <w:tmpl w:val="33301366"/>
    <w:lvl w:ilvl="0" w:tplc="A00C7422">
      <w:start w:val="8"/>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43567AC9"/>
    <w:multiLevelType w:val="hybridMultilevel"/>
    <w:tmpl w:val="A476AF96"/>
    <w:lvl w:ilvl="0" w:tplc="9A9CD57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45B20084"/>
    <w:multiLevelType w:val="hybridMultilevel"/>
    <w:tmpl w:val="B2A85DC0"/>
    <w:lvl w:ilvl="0" w:tplc="F4723BF6">
      <w:start w:val="1"/>
      <w:numFmt w:val="decimal"/>
      <w:lvlText w:val="%1."/>
      <w:lvlJc w:val="left"/>
      <w:pPr>
        <w:ind w:left="1211"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5CC7210"/>
    <w:multiLevelType w:val="hybridMultilevel"/>
    <w:tmpl w:val="4D089B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928459D"/>
    <w:multiLevelType w:val="hybridMultilevel"/>
    <w:tmpl w:val="947AB79E"/>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15:restartNumberingAfterBreak="0">
    <w:nsid w:val="49A46D61"/>
    <w:multiLevelType w:val="hybridMultilevel"/>
    <w:tmpl w:val="4DC2592A"/>
    <w:lvl w:ilvl="0" w:tplc="2C76FF58">
      <w:start w:val="1"/>
      <w:numFmt w:val="decimal"/>
      <w:lvlText w:val="%1."/>
      <w:lvlJc w:val="left"/>
      <w:pPr>
        <w:ind w:left="1204" w:hanging="495"/>
      </w:pPr>
      <w:rPr>
        <w:rFonts w:ascii="Times New Roman" w:hAnsi="Times New Roman" w:cs="Times New Roman"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D8C19AC"/>
    <w:multiLevelType w:val="hybridMultilevel"/>
    <w:tmpl w:val="91526892"/>
    <w:lvl w:ilvl="0" w:tplc="1740404E">
      <w:start w:val="1"/>
      <w:numFmt w:val="decimal"/>
      <w:lvlText w:val="%1."/>
      <w:lvlJc w:val="left"/>
      <w:pPr>
        <w:ind w:left="928"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F2F6365"/>
    <w:multiLevelType w:val="hybridMultilevel"/>
    <w:tmpl w:val="C3ECD998"/>
    <w:lvl w:ilvl="0" w:tplc="B322AA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16" w15:restartNumberingAfterBreak="0">
    <w:nsid w:val="78EE150A"/>
    <w:multiLevelType w:val="hybridMultilevel"/>
    <w:tmpl w:val="214A854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9657019"/>
    <w:multiLevelType w:val="hybridMultilevel"/>
    <w:tmpl w:val="7C0A1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6"/>
  </w:num>
  <w:num w:numId="8">
    <w:abstractNumId w:val="2"/>
  </w:num>
  <w:num w:numId="9">
    <w:abstractNumId w:val="17"/>
  </w:num>
  <w:num w:numId="10">
    <w:abstractNumId w:val="13"/>
  </w:num>
  <w:num w:numId="11">
    <w:abstractNumId w:val="4"/>
  </w:num>
  <w:num w:numId="12">
    <w:abstractNumId w:val="12"/>
  </w:num>
  <w:num w:numId="13">
    <w:abstractNumId w:val="10"/>
  </w:num>
  <w:num w:numId="14">
    <w:abstractNumId w:val="1"/>
  </w:num>
  <w:num w:numId="15">
    <w:abstractNumId w:val="3"/>
  </w:num>
  <w:num w:numId="16">
    <w:abstractNumId w:val="9"/>
  </w:num>
  <w:num w:numId="17">
    <w:abstractNumId w:val="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1331"/>
    <w:rsid w:val="0000507F"/>
    <w:rsid w:val="00044289"/>
    <w:rsid w:val="00070EF7"/>
    <w:rsid w:val="00073119"/>
    <w:rsid w:val="00074818"/>
    <w:rsid w:val="000922AA"/>
    <w:rsid w:val="000A2A23"/>
    <w:rsid w:val="000D4DAC"/>
    <w:rsid w:val="000E0C83"/>
    <w:rsid w:val="000F3900"/>
    <w:rsid w:val="000F40D0"/>
    <w:rsid w:val="000F48E7"/>
    <w:rsid w:val="000F4FD0"/>
    <w:rsid w:val="0011058D"/>
    <w:rsid w:val="00116444"/>
    <w:rsid w:val="00120201"/>
    <w:rsid w:val="001319EE"/>
    <w:rsid w:val="00133449"/>
    <w:rsid w:val="00140E84"/>
    <w:rsid w:val="00143292"/>
    <w:rsid w:val="00164EE8"/>
    <w:rsid w:val="001763DE"/>
    <w:rsid w:val="001A1881"/>
    <w:rsid w:val="001B61C1"/>
    <w:rsid w:val="001B6D56"/>
    <w:rsid w:val="001E07FB"/>
    <w:rsid w:val="001F4925"/>
    <w:rsid w:val="001F64CB"/>
    <w:rsid w:val="001F70F2"/>
    <w:rsid w:val="002000F4"/>
    <w:rsid w:val="002016EA"/>
    <w:rsid w:val="0022101F"/>
    <w:rsid w:val="0023374B"/>
    <w:rsid w:val="002421E2"/>
    <w:rsid w:val="00251F3F"/>
    <w:rsid w:val="00252411"/>
    <w:rsid w:val="002924B8"/>
    <w:rsid w:val="002A02E5"/>
    <w:rsid w:val="002A2818"/>
    <w:rsid w:val="002A394A"/>
    <w:rsid w:val="002D002B"/>
    <w:rsid w:val="002F3E0B"/>
    <w:rsid w:val="002F4F06"/>
    <w:rsid w:val="00301E1E"/>
    <w:rsid w:val="0032387C"/>
    <w:rsid w:val="0034241D"/>
    <w:rsid w:val="00342D2E"/>
    <w:rsid w:val="00344328"/>
    <w:rsid w:val="00364E0B"/>
    <w:rsid w:val="00382DD6"/>
    <w:rsid w:val="00383F5F"/>
    <w:rsid w:val="00385E25"/>
    <w:rsid w:val="00392F0A"/>
    <w:rsid w:val="003A08E8"/>
    <w:rsid w:val="003A7FCC"/>
    <w:rsid w:val="003E43E5"/>
    <w:rsid w:val="003E5733"/>
    <w:rsid w:val="003F241E"/>
    <w:rsid w:val="00404722"/>
    <w:rsid w:val="00423754"/>
    <w:rsid w:val="004265AD"/>
    <w:rsid w:val="00430E89"/>
    <w:rsid w:val="00442154"/>
    <w:rsid w:val="00444725"/>
    <w:rsid w:val="00444B81"/>
    <w:rsid w:val="004726FE"/>
    <w:rsid w:val="00494CDC"/>
    <w:rsid w:val="0049623C"/>
    <w:rsid w:val="004B400D"/>
    <w:rsid w:val="004B473C"/>
    <w:rsid w:val="004C34B8"/>
    <w:rsid w:val="004E49BE"/>
    <w:rsid w:val="004F3375"/>
    <w:rsid w:val="00505D6F"/>
    <w:rsid w:val="005109C3"/>
    <w:rsid w:val="00515983"/>
    <w:rsid w:val="005244BD"/>
    <w:rsid w:val="00527078"/>
    <w:rsid w:val="005429AB"/>
    <w:rsid w:val="00543DE5"/>
    <w:rsid w:val="005548BA"/>
    <w:rsid w:val="00576658"/>
    <w:rsid w:val="00587059"/>
    <w:rsid w:val="005A34DE"/>
    <w:rsid w:val="005B1595"/>
    <w:rsid w:val="005D6112"/>
    <w:rsid w:val="005F582C"/>
    <w:rsid w:val="006076A4"/>
    <w:rsid w:val="00612948"/>
    <w:rsid w:val="00614FCC"/>
    <w:rsid w:val="006248FD"/>
    <w:rsid w:val="00642211"/>
    <w:rsid w:val="00644AD3"/>
    <w:rsid w:val="006508CB"/>
    <w:rsid w:val="0065160B"/>
    <w:rsid w:val="00680CE7"/>
    <w:rsid w:val="006B0109"/>
    <w:rsid w:val="006B4506"/>
    <w:rsid w:val="006B6938"/>
    <w:rsid w:val="006D277B"/>
    <w:rsid w:val="006E6AD5"/>
    <w:rsid w:val="007006E3"/>
    <w:rsid w:val="007111E8"/>
    <w:rsid w:val="007112DC"/>
    <w:rsid w:val="00712B46"/>
    <w:rsid w:val="00712FC5"/>
    <w:rsid w:val="007237E0"/>
    <w:rsid w:val="00731B2A"/>
    <w:rsid w:val="00736C1B"/>
    <w:rsid w:val="00740441"/>
    <w:rsid w:val="00746614"/>
    <w:rsid w:val="00747337"/>
    <w:rsid w:val="007767CD"/>
    <w:rsid w:val="00782A16"/>
    <w:rsid w:val="00795FD6"/>
    <w:rsid w:val="007B27A1"/>
    <w:rsid w:val="007E47C9"/>
    <w:rsid w:val="007E588D"/>
    <w:rsid w:val="0081000A"/>
    <w:rsid w:val="008164EF"/>
    <w:rsid w:val="00824152"/>
    <w:rsid w:val="0082742B"/>
    <w:rsid w:val="008321BD"/>
    <w:rsid w:val="008436CA"/>
    <w:rsid w:val="0085727D"/>
    <w:rsid w:val="00866964"/>
    <w:rsid w:val="00867FA4"/>
    <w:rsid w:val="0087143C"/>
    <w:rsid w:val="00893469"/>
    <w:rsid w:val="008A005D"/>
    <w:rsid w:val="008A4EEF"/>
    <w:rsid w:val="008C66E6"/>
    <w:rsid w:val="008E7420"/>
    <w:rsid w:val="009139A9"/>
    <w:rsid w:val="00914138"/>
    <w:rsid w:val="00915A4B"/>
    <w:rsid w:val="00934587"/>
    <w:rsid w:val="00952DD1"/>
    <w:rsid w:val="00953CEA"/>
    <w:rsid w:val="00962AD0"/>
    <w:rsid w:val="00975DA2"/>
    <w:rsid w:val="0098518B"/>
    <w:rsid w:val="009924CE"/>
    <w:rsid w:val="009A0C35"/>
    <w:rsid w:val="009A1756"/>
    <w:rsid w:val="009B27C3"/>
    <w:rsid w:val="009B69F4"/>
    <w:rsid w:val="009D24FE"/>
    <w:rsid w:val="00A10052"/>
    <w:rsid w:val="00A17FE7"/>
    <w:rsid w:val="00A202FF"/>
    <w:rsid w:val="00A32985"/>
    <w:rsid w:val="00A338BC"/>
    <w:rsid w:val="00A36165"/>
    <w:rsid w:val="00A3733E"/>
    <w:rsid w:val="00A47D62"/>
    <w:rsid w:val="00A61DDD"/>
    <w:rsid w:val="00A65E12"/>
    <w:rsid w:val="00A707F1"/>
    <w:rsid w:val="00A72832"/>
    <w:rsid w:val="00A81502"/>
    <w:rsid w:val="00A82A03"/>
    <w:rsid w:val="00A83BA1"/>
    <w:rsid w:val="00A853B8"/>
    <w:rsid w:val="00A971DA"/>
    <w:rsid w:val="00AA225A"/>
    <w:rsid w:val="00AB0A42"/>
    <w:rsid w:val="00AC4777"/>
    <w:rsid w:val="00AC76FB"/>
    <w:rsid w:val="00AE0DF1"/>
    <w:rsid w:val="00AE4346"/>
    <w:rsid w:val="00AE5A5E"/>
    <w:rsid w:val="00B032FB"/>
    <w:rsid w:val="00B11B0B"/>
    <w:rsid w:val="00B162F9"/>
    <w:rsid w:val="00B45134"/>
    <w:rsid w:val="00B519C6"/>
    <w:rsid w:val="00B51CE7"/>
    <w:rsid w:val="00B86340"/>
    <w:rsid w:val="00B936D0"/>
    <w:rsid w:val="00BC010E"/>
    <w:rsid w:val="00BC4823"/>
    <w:rsid w:val="00BC7399"/>
    <w:rsid w:val="00BD0CB2"/>
    <w:rsid w:val="00BD2F3A"/>
    <w:rsid w:val="00BD39D8"/>
    <w:rsid w:val="00BD6A7F"/>
    <w:rsid w:val="00BE3CFA"/>
    <w:rsid w:val="00BE78CA"/>
    <w:rsid w:val="00BF06C2"/>
    <w:rsid w:val="00C00953"/>
    <w:rsid w:val="00C15304"/>
    <w:rsid w:val="00C5156E"/>
    <w:rsid w:val="00C72A33"/>
    <w:rsid w:val="00C7780A"/>
    <w:rsid w:val="00C977CE"/>
    <w:rsid w:val="00CA1875"/>
    <w:rsid w:val="00CC7D90"/>
    <w:rsid w:val="00CE2ED6"/>
    <w:rsid w:val="00CE6A1B"/>
    <w:rsid w:val="00CF16BB"/>
    <w:rsid w:val="00CF6C3C"/>
    <w:rsid w:val="00CF6CDC"/>
    <w:rsid w:val="00D00948"/>
    <w:rsid w:val="00D03D0C"/>
    <w:rsid w:val="00D04C70"/>
    <w:rsid w:val="00D11982"/>
    <w:rsid w:val="00D14F06"/>
    <w:rsid w:val="00D21D8D"/>
    <w:rsid w:val="00D34AC4"/>
    <w:rsid w:val="00D372FB"/>
    <w:rsid w:val="00D5295C"/>
    <w:rsid w:val="00D669D1"/>
    <w:rsid w:val="00D921E1"/>
    <w:rsid w:val="00DA0058"/>
    <w:rsid w:val="00DB111A"/>
    <w:rsid w:val="00E25DDB"/>
    <w:rsid w:val="00E43190"/>
    <w:rsid w:val="00E448E8"/>
    <w:rsid w:val="00E57A5B"/>
    <w:rsid w:val="00E866E0"/>
    <w:rsid w:val="00E9381F"/>
    <w:rsid w:val="00EA044A"/>
    <w:rsid w:val="00EA1B4B"/>
    <w:rsid w:val="00EB54A3"/>
    <w:rsid w:val="00EC072E"/>
    <w:rsid w:val="00EC3C11"/>
    <w:rsid w:val="00EE1A39"/>
    <w:rsid w:val="00EF4CD7"/>
    <w:rsid w:val="00F06063"/>
    <w:rsid w:val="00F075AB"/>
    <w:rsid w:val="00F22932"/>
    <w:rsid w:val="00F23612"/>
    <w:rsid w:val="00F242C1"/>
    <w:rsid w:val="00F314FE"/>
    <w:rsid w:val="00F525B9"/>
    <w:rsid w:val="00F579AE"/>
    <w:rsid w:val="00F60FD4"/>
    <w:rsid w:val="00F64017"/>
    <w:rsid w:val="00F709BE"/>
    <w:rsid w:val="00F72BEC"/>
    <w:rsid w:val="00F93EE0"/>
    <w:rsid w:val="00FB33F3"/>
    <w:rsid w:val="00FB770A"/>
    <w:rsid w:val="00FE088C"/>
    <w:rsid w:val="00FE2594"/>
    <w:rsid w:val="00FF0C53"/>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c">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d">
    <w:name w:val="Hyperlink"/>
    <w:uiPriority w:val="99"/>
    <w:rsid w:val="0023374B"/>
    <w:rPr>
      <w:rFonts w:ascii="Times New Roman" w:hAnsi="Times New Roman" w:cs="Times New Roman" w:hint="default"/>
      <w:color w:val="333399"/>
      <w:u w:val="single"/>
    </w:rPr>
  </w:style>
  <w:style w:type="paragraph" w:customStyle="1" w:styleId="ae">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
    <w:name w:val="List Paragraph"/>
    <w:aliases w:val="List Paragraph (numbered (a)),Use Case List Paragraph,NUMBERED PARAGRAPH,List Paragraph 1,маркированный,Citation List,Heading1,Colorful List - Accent 11"/>
    <w:basedOn w:val="a"/>
    <w:link w:val="af0"/>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1">
    <w:name w:val="Normal (Web)"/>
    <w:aliases w:val="Обычный (Web),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Зна,З"/>
    <w:basedOn w:val="a"/>
    <w:link w:val="af2"/>
    <w:uiPriority w:val="99"/>
    <w:qFormat/>
    <w:rsid w:val="00364E0B"/>
    <w:pPr>
      <w:overflowPunct/>
      <w:autoSpaceDE/>
      <w:autoSpaceDN/>
      <w:adjustRightInd/>
      <w:spacing w:before="100" w:beforeAutospacing="1" w:after="100" w:afterAutospacing="1"/>
    </w:pPr>
    <w:rPr>
      <w:sz w:val="24"/>
      <w:szCs w:val="24"/>
    </w:rPr>
  </w:style>
  <w:style w:type="character" w:styleId="af3">
    <w:name w:val="page number"/>
    <w:basedOn w:val="a0"/>
    <w:rsid w:val="00BE78CA"/>
  </w:style>
  <w:style w:type="character" w:styleId="af4">
    <w:name w:val="Strong"/>
    <w:qFormat/>
    <w:rsid w:val="007111E8"/>
    <w:rPr>
      <w:b/>
      <w:bCs/>
    </w:rPr>
  </w:style>
  <w:style w:type="paragraph" w:styleId="af5">
    <w:name w:val="footer"/>
    <w:basedOn w:val="a"/>
    <w:link w:val="af6"/>
    <w:rsid w:val="004726FE"/>
    <w:pPr>
      <w:tabs>
        <w:tab w:val="center" w:pos="4677"/>
        <w:tab w:val="right" w:pos="9355"/>
      </w:tabs>
    </w:pPr>
  </w:style>
  <w:style w:type="character" w:customStyle="1" w:styleId="af6">
    <w:name w:val="Нижний колонтитул Знак"/>
    <w:basedOn w:val="a0"/>
    <w:link w:val="af5"/>
    <w:rsid w:val="004726FE"/>
  </w:style>
  <w:style w:type="paragraph" w:customStyle="1" w:styleId="af7">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9">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customStyle="1" w:styleId="pj">
    <w:name w:val="pj"/>
    <w:basedOn w:val="a"/>
    <w:qFormat/>
    <w:rsid w:val="00AE5A5E"/>
    <w:pPr>
      <w:overflowPunct/>
      <w:autoSpaceDE/>
      <w:autoSpaceDN/>
      <w:adjustRightInd/>
      <w:spacing w:before="100" w:beforeAutospacing="1" w:after="100" w:afterAutospacing="1"/>
    </w:pPr>
    <w:rPr>
      <w:color w:val="000000"/>
      <w:sz w:val="24"/>
      <w:szCs w:val="24"/>
    </w:rPr>
  </w:style>
  <w:style w:type="character" w:customStyle="1" w:styleId="af0">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
    <w:uiPriority w:val="34"/>
    <w:locked/>
    <w:rsid w:val="00AE5A5E"/>
    <w:rPr>
      <w:rFonts w:ascii="Calibri" w:eastAsia="Calibri" w:hAnsi="Calibri"/>
      <w:sz w:val="22"/>
      <w:szCs w:val="22"/>
      <w:lang w:eastAsia="en-US"/>
    </w:rPr>
  </w:style>
  <w:style w:type="character" w:customStyle="1" w:styleId="s2">
    <w:name w:val="s2"/>
    <w:rsid w:val="00AE5A5E"/>
    <w:rPr>
      <w:color w:val="000080"/>
    </w:rPr>
  </w:style>
  <w:style w:type="paragraph" w:styleId="afa">
    <w:name w:val="Balloon Text"/>
    <w:basedOn w:val="a"/>
    <w:link w:val="afb"/>
    <w:semiHidden/>
    <w:unhideWhenUsed/>
    <w:rsid w:val="0065160B"/>
    <w:rPr>
      <w:rFonts w:ascii="Segoe UI" w:hAnsi="Segoe UI" w:cs="Segoe UI"/>
      <w:sz w:val="18"/>
      <w:szCs w:val="18"/>
    </w:rPr>
  </w:style>
  <w:style w:type="character" w:customStyle="1" w:styleId="afb">
    <w:name w:val="Текст выноски Знак"/>
    <w:basedOn w:val="a0"/>
    <w:link w:val="afa"/>
    <w:semiHidden/>
    <w:rsid w:val="0065160B"/>
    <w:rPr>
      <w:rFonts w:ascii="Segoe UI" w:hAnsi="Segoe UI" w:cs="Segoe UI"/>
      <w:sz w:val="18"/>
      <w:szCs w:val="18"/>
    </w:rPr>
  </w:style>
  <w:style w:type="character" w:customStyle="1" w:styleId="af2">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 Знак Знак1,Знак4 Знак Знак Знак,Знак4 Знак1,Знак4 Знак Знак Знак Знак Знак"/>
    <w:link w:val="af1"/>
    <w:uiPriority w:val="99"/>
    <w:qFormat/>
    <w:rsid w:val="00C72A33"/>
    <w:rPr>
      <w:sz w:val="24"/>
      <w:szCs w:val="24"/>
    </w:rPr>
  </w:style>
  <w:style w:type="paragraph" w:customStyle="1" w:styleId="pc">
    <w:name w:val="pc"/>
    <w:basedOn w:val="a"/>
    <w:rsid w:val="00C72A33"/>
    <w:pPr>
      <w:overflowPunct/>
      <w:autoSpaceDE/>
      <w:autoSpaceDN/>
      <w:adjustRightInd/>
      <w:jc w:val="center"/>
    </w:pPr>
    <w:rPr>
      <w:color w:val="000000"/>
      <w:sz w:val="24"/>
      <w:szCs w:val="24"/>
    </w:rPr>
  </w:style>
  <w:style w:type="character" w:customStyle="1" w:styleId="s192">
    <w:name w:val="s192"/>
    <w:basedOn w:val="a0"/>
    <w:rsid w:val="00C72A33"/>
  </w:style>
  <w:style w:type="paragraph" w:customStyle="1" w:styleId="pji">
    <w:name w:val="pji"/>
    <w:basedOn w:val="a"/>
    <w:rsid w:val="00C72A33"/>
    <w:pPr>
      <w:overflowPunct/>
      <w:autoSpaceDE/>
      <w:autoSpaceDN/>
      <w:adjustRightInd/>
      <w:jc w:val="both"/>
    </w:pPr>
    <w:rPr>
      <w:color w:val="000000"/>
      <w:sz w:val="24"/>
      <w:szCs w:val="24"/>
    </w:rPr>
  </w:style>
  <w:style w:type="character" w:customStyle="1" w:styleId="ab">
    <w:name w:val="Верхний колонтитул Знак"/>
    <w:basedOn w:val="a0"/>
    <w:link w:val="aa"/>
    <w:uiPriority w:val="99"/>
    <w:rsid w:val="00C72A33"/>
    <w:rPr>
      <w:sz w:val="24"/>
      <w:szCs w:val="24"/>
      <w:lang w:eastAsia="ar-SA"/>
    </w:rPr>
  </w:style>
  <w:style w:type="paragraph" w:customStyle="1" w:styleId="pr">
    <w:name w:val="pr"/>
    <w:basedOn w:val="a"/>
    <w:rsid w:val="00B162F9"/>
    <w:pPr>
      <w:overflowPunct/>
      <w:autoSpaceDE/>
      <w:autoSpaceDN/>
      <w:adjustRightInd/>
      <w:jc w:val="right"/>
    </w:pPr>
    <w:rPr>
      <w:color w:val="000000"/>
      <w:sz w:val="24"/>
      <w:szCs w:val="24"/>
    </w:rPr>
  </w:style>
  <w:style w:type="paragraph" w:customStyle="1" w:styleId="p">
    <w:name w:val="p"/>
    <w:basedOn w:val="a"/>
    <w:rsid w:val="00E448E8"/>
    <w:pPr>
      <w:overflowPunct/>
      <w:autoSpaceDE/>
      <w:autoSpaceDN/>
      <w:adjustRightInd/>
    </w:pPr>
    <w:rPr>
      <w:color w:val="000000"/>
      <w:sz w:val="24"/>
      <w:szCs w:val="24"/>
    </w:rPr>
  </w:style>
  <w:style w:type="character" w:customStyle="1" w:styleId="s19">
    <w:name w:val="s19"/>
    <w:basedOn w:val="a0"/>
    <w:rsid w:val="00953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0998">
      <w:bodyDiv w:val="1"/>
      <w:marLeft w:val="0"/>
      <w:marRight w:val="0"/>
      <w:marTop w:val="0"/>
      <w:marBottom w:val="0"/>
      <w:divBdr>
        <w:top w:val="none" w:sz="0" w:space="0" w:color="auto"/>
        <w:left w:val="none" w:sz="0" w:space="0" w:color="auto"/>
        <w:bottom w:val="none" w:sz="0" w:space="0" w:color="auto"/>
        <w:right w:val="none" w:sz="0" w:space="0" w:color="auto"/>
      </w:divBdr>
    </w:div>
    <w:div w:id="1137797249">
      <w:bodyDiv w:val="1"/>
      <w:marLeft w:val="0"/>
      <w:marRight w:val="0"/>
      <w:marTop w:val="0"/>
      <w:marBottom w:val="0"/>
      <w:divBdr>
        <w:top w:val="none" w:sz="0" w:space="0" w:color="auto"/>
        <w:left w:val="none" w:sz="0" w:space="0" w:color="auto"/>
        <w:bottom w:val="none" w:sz="0" w:space="0" w:color="auto"/>
        <w:right w:val="none" w:sz="0" w:space="0" w:color="auto"/>
      </w:divBdr>
    </w:div>
    <w:div w:id="1217013706">
      <w:bodyDiv w:val="1"/>
      <w:marLeft w:val="0"/>
      <w:marRight w:val="0"/>
      <w:marTop w:val="0"/>
      <w:marBottom w:val="0"/>
      <w:divBdr>
        <w:top w:val="none" w:sz="0" w:space="0" w:color="auto"/>
        <w:left w:val="none" w:sz="0" w:space="0" w:color="auto"/>
        <w:bottom w:val="none" w:sz="0" w:space="0" w:color="auto"/>
        <w:right w:val="none" w:sz="0" w:space="0" w:color="auto"/>
      </w:divBdr>
    </w:div>
    <w:div w:id="1258564244">
      <w:bodyDiv w:val="1"/>
      <w:marLeft w:val="0"/>
      <w:marRight w:val="0"/>
      <w:marTop w:val="0"/>
      <w:marBottom w:val="0"/>
      <w:divBdr>
        <w:top w:val="none" w:sz="0" w:space="0" w:color="auto"/>
        <w:left w:val="none" w:sz="0" w:space="0" w:color="auto"/>
        <w:bottom w:val="none" w:sz="0" w:space="0" w:color="auto"/>
        <w:right w:val="none" w:sz="0" w:space="0" w:color="auto"/>
      </w:divBdr>
    </w:div>
    <w:div w:id="1665472545">
      <w:bodyDiv w:val="1"/>
      <w:marLeft w:val="0"/>
      <w:marRight w:val="0"/>
      <w:marTop w:val="0"/>
      <w:marBottom w:val="0"/>
      <w:divBdr>
        <w:top w:val="none" w:sz="0" w:space="0" w:color="auto"/>
        <w:left w:val="none" w:sz="0" w:space="0" w:color="auto"/>
        <w:bottom w:val="none" w:sz="0" w:space="0" w:color="auto"/>
        <w:right w:val="none" w:sz="0" w:space="0" w:color="auto"/>
      </w:divBdr>
    </w:div>
    <w:div w:id="171900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401</Words>
  <Characters>3158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Балнур Айбусинова</cp:lastModifiedBy>
  <cp:revision>4</cp:revision>
  <dcterms:created xsi:type="dcterms:W3CDTF">2024-06-06T11:58:00Z</dcterms:created>
  <dcterms:modified xsi:type="dcterms:W3CDTF">2024-06-10T03:18:00Z</dcterms:modified>
</cp:coreProperties>
</file>